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784"/>
      </w:tblGrid>
      <w:tr w:rsidR="00A56556" w:rsidRPr="008455B7" w:rsidTr="00F744B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A56556" w:rsidRPr="008455B7" w:rsidRDefault="00A56556" w:rsidP="00F744B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26E4CCAA" wp14:editId="328C6209">
                  <wp:extent cx="523875" cy="561975"/>
                  <wp:effectExtent l="0" t="0" r="9525" b="9525"/>
                  <wp:docPr id="130" name="Picture 13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A56556" w:rsidRPr="00806E64" w:rsidRDefault="00A56556" w:rsidP="00F744B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A56556" w:rsidRPr="009536D1" w:rsidRDefault="00A56556" w:rsidP="00F744B4">
            <w:pPr>
              <w:pStyle w:val="NASLOVBELO"/>
            </w:pPr>
            <w:r w:rsidRPr="00A56556">
              <w:t>О ИЗМЕНИ ПРАВИЛНИКА О НАСТАВНОМ ПЛАНУ И ПРОГРАМУ ОПШТЕОБРАЗОВНИХ ПРЕДМЕТА СРЕДЊЕГ СТРУЧНОГ ОБРАЗОВАЊА У ПОДРУЧЈУ РАДА ГЕОДЕЗИЈА И ГРАЂЕВИНАРСТВО</w:t>
            </w:r>
          </w:p>
          <w:p w:rsidR="00A56556" w:rsidRPr="008B2FAA" w:rsidRDefault="00A56556" w:rsidP="00A56556">
            <w:pPr>
              <w:pStyle w:val="podnaslovpropisa"/>
              <w:rPr>
                <w:sz w:val="18"/>
                <w:szCs w:val="18"/>
              </w:rPr>
            </w:pPr>
            <w:r w:rsidRPr="00C34E41">
              <w:rPr>
                <w:sz w:val="18"/>
                <w:szCs w:val="18"/>
              </w:rPr>
              <w:t xml:space="preserve">("Сл. гласник РС - Просветни гласник", бр. </w:t>
            </w:r>
            <w:r>
              <w:rPr>
                <w:sz w:val="18"/>
                <w:szCs w:val="18"/>
              </w:rPr>
              <w:t>13</w:t>
            </w:r>
            <w:r w:rsidRPr="00C34E41">
              <w:rPr>
                <w:sz w:val="18"/>
                <w:szCs w:val="18"/>
              </w:rPr>
              <w:t>/2014)</w:t>
            </w:r>
          </w:p>
        </w:tc>
      </w:tr>
    </w:tbl>
    <w:p w:rsidR="007372A3" w:rsidRPr="00A56556" w:rsidRDefault="007372A3">
      <w:pPr>
        <w:pStyle w:val="BodyText"/>
        <w:ind w:left="-974"/>
        <w:rPr>
          <w:sz w:val="22"/>
          <w:lang w:val="en-US"/>
        </w:rPr>
      </w:pPr>
    </w:p>
    <w:p w:rsidR="007372A3" w:rsidRPr="00A56556" w:rsidRDefault="007372A3">
      <w:pPr>
        <w:pStyle w:val="BodyText"/>
        <w:rPr>
          <w:sz w:val="22"/>
        </w:rPr>
      </w:pPr>
    </w:p>
    <w:p w:rsidR="007372A3" w:rsidRPr="00A56556" w:rsidRDefault="007372A3">
      <w:pPr>
        <w:pStyle w:val="BodyText"/>
        <w:rPr>
          <w:sz w:val="22"/>
        </w:rPr>
      </w:pPr>
    </w:p>
    <w:p w:rsidR="007372A3" w:rsidRPr="00A56556" w:rsidRDefault="007372A3">
      <w:pPr>
        <w:pStyle w:val="BodyText"/>
        <w:rPr>
          <w:sz w:val="22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rPr>
          <w:sz w:val="20"/>
        </w:rPr>
      </w:pPr>
    </w:p>
    <w:p w:rsidR="007372A3" w:rsidRDefault="007372A3">
      <w:pPr>
        <w:pStyle w:val="BodyText"/>
        <w:spacing w:before="9"/>
        <w:rPr>
          <w:sz w:val="19"/>
        </w:rPr>
      </w:pPr>
    </w:p>
    <w:p w:rsidR="007372A3" w:rsidRDefault="007372A3">
      <w:pPr>
        <w:spacing w:line="246" w:lineRule="exact"/>
        <w:ind w:left="4294"/>
        <w:jc w:val="center"/>
        <w:rPr>
          <w:b/>
        </w:rPr>
      </w:pPr>
    </w:p>
    <w:p w:rsidR="007372A3" w:rsidRDefault="00A56556">
      <w:pPr>
        <w:pStyle w:val="BodyText"/>
        <w:spacing w:line="232" w:lineRule="auto"/>
        <w:ind w:left="4414" w:right="118" w:firstLine="397"/>
        <w:jc w:val="both"/>
      </w:pPr>
      <w:r>
        <w:rPr>
          <w:color w:val="231F20"/>
        </w:rPr>
        <w:t xml:space="preserve">На основу члана 79. став 1. Закона о основама система обра­ зовања и васпитања („Службени гласник РС”, бр. 72/09, 52/11 и </w:t>
      </w:r>
      <w:r>
        <w:rPr>
          <w:color w:val="231F20"/>
          <w:spacing w:val="-2"/>
        </w:rPr>
        <w:t>55/13),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предлог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министра просвете,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науке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технолошког развоја,</w:t>
      </w:r>
    </w:p>
    <w:p w:rsidR="007372A3" w:rsidRDefault="00A56556">
      <w:pPr>
        <w:pStyle w:val="BodyText"/>
        <w:spacing w:line="202" w:lineRule="exact"/>
        <w:ind w:left="4810"/>
        <w:jc w:val="both"/>
      </w:pPr>
      <w:r>
        <w:rPr>
          <w:color w:val="231F20"/>
        </w:rPr>
        <w:t>Национални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просветни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савет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доноси</w:t>
      </w:r>
    </w:p>
    <w:p w:rsidR="007372A3" w:rsidRDefault="007372A3">
      <w:pPr>
        <w:pStyle w:val="BodyText"/>
        <w:spacing w:before="10"/>
        <w:rPr>
          <w:sz w:val="15"/>
        </w:rPr>
      </w:pPr>
    </w:p>
    <w:p w:rsidR="007372A3" w:rsidRDefault="00A56556">
      <w:pPr>
        <w:ind w:left="4489" w:right="195"/>
        <w:jc w:val="center"/>
        <w:rPr>
          <w:b/>
          <w:sz w:val="20"/>
        </w:rPr>
      </w:pPr>
      <w:r>
        <w:rPr>
          <w:b/>
          <w:color w:val="231F20"/>
          <w:sz w:val="20"/>
        </w:rPr>
        <w:t>П</w:t>
      </w:r>
      <w:r>
        <w:rPr>
          <w:b/>
          <w:color w:val="231F20"/>
          <w:spacing w:val="-24"/>
          <w:sz w:val="20"/>
        </w:rPr>
        <w:t xml:space="preserve"> </w:t>
      </w:r>
      <w:r>
        <w:rPr>
          <w:b/>
          <w:color w:val="231F20"/>
          <w:sz w:val="20"/>
        </w:rPr>
        <w:t>РА</w:t>
      </w:r>
      <w:r>
        <w:rPr>
          <w:b/>
          <w:color w:val="231F20"/>
          <w:spacing w:val="-25"/>
          <w:sz w:val="20"/>
        </w:rPr>
        <w:t xml:space="preserve"> </w:t>
      </w:r>
      <w:r>
        <w:rPr>
          <w:b/>
          <w:color w:val="231F20"/>
          <w:sz w:val="20"/>
        </w:rPr>
        <w:t>В</w:t>
      </w:r>
      <w:r>
        <w:rPr>
          <w:b/>
          <w:color w:val="231F20"/>
          <w:spacing w:val="-24"/>
          <w:sz w:val="20"/>
        </w:rPr>
        <w:t xml:space="preserve"> </w:t>
      </w:r>
      <w:r>
        <w:rPr>
          <w:b/>
          <w:color w:val="231F20"/>
          <w:sz w:val="20"/>
        </w:rPr>
        <w:t>И</w:t>
      </w:r>
      <w:r>
        <w:rPr>
          <w:b/>
          <w:color w:val="231F20"/>
          <w:spacing w:val="-24"/>
          <w:sz w:val="20"/>
        </w:rPr>
        <w:t xml:space="preserve"> </w:t>
      </w:r>
      <w:r>
        <w:rPr>
          <w:b/>
          <w:color w:val="231F20"/>
          <w:sz w:val="20"/>
        </w:rPr>
        <w:t>Л</w:t>
      </w:r>
      <w:r>
        <w:rPr>
          <w:b/>
          <w:color w:val="231F20"/>
          <w:spacing w:val="-25"/>
          <w:sz w:val="20"/>
        </w:rPr>
        <w:t xml:space="preserve"> </w:t>
      </w:r>
      <w:r>
        <w:rPr>
          <w:b/>
          <w:color w:val="231F20"/>
          <w:sz w:val="20"/>
        </w:rPr>
        <w:t>Н</w:t>
      </w:r>
      <w:r>
        <w:rPr>
          <w:b/>
          <w:color w:val="231F20"/>
          <w:spacing w:val="-24"/>
          <w:sz w:val="20"/>
        </w:rPr>
        <w:t xml:space="preserve"> </w:t>
      </w:r>
      <w:r>
        <w:rPr>
          <w:b/>
          <w:color w:val="231F20"/>
          <w:sz w:val="20"/>
        </w:rPr>
        <w:t>И</w:t>
      </w:r>
      <w:r>
        <w:rPr>
          <w:b/>
          <w:color w:val="231F20"/>
          <w:spacing w:val="-24"/>
          <w:sz w:val="20"/>
        </w:rPr>
        <w:t xml:space="preserve"> </w:t>
      </w:r>
      <w:r>
        <w:rPr>
          <w:b/>
          <w:color w:val="231F20"/>
          <w:spacing w:val="-10"/>
          <w:sz w:val="20"/>
        </w:rPr>
        <w:t>К</w:t>
      </w:r>
    </w:p>
    <w:p w:rsidR="007372A3" w:rsidRDefault="00A56556">
      <w:pPr>
        <w:spacing w:before="181" w:line="252" w:lineRule="auto"/>
        <w:ind w:left="4490" w:right="195"/>
        <w:jc w:val="center"/>
        <w:rPr>
          <w:b/>
          <w:sz w:val="20"/>
        </w:rPr>
      </w:pPr>
      <w:r>
        <w:rPr>
          <w:b/>
          <w:color w:val="231F20"/>
          <w:sz w:val="20"/>
        </w:rPr>
        <w:t>О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ИЗМЕНИ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ПРАВИЛ</w:t>
      </w:r>
      <w:r>
        <w:rPr>
          <w:b/>
          <w:color w:val="231F20"/>
          <w:sz w:val="20"/>
        </w:rPr>
        <w:t>НИКА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О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НАСТАВНОМ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 xml:space="preserve">ПЛАНУ И ПРОГРАМУ ОПШТЕОБРАЗОВНИХ ПРЕДМЕТА </w:t>
      </w:r>
      <w:r>
        <w:rPr>
          <w:b/>
          <w:color w:val="231F20"/>
          <w:spacing w:val="-2"/>
          <w:sz w:val="20"/>
        </w:rPr>
        <w:t>СРЕДЊЕГ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СТРУЧНОГ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ОБРАЗОВАЊА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У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 xml:space="preserve">ПОДРУЧЈУ </w:t>
      </w:r>
      <w:r>
        <w:rPr>
          <w:b/>
          <w:color w:val="231F20"/>
          <w:sz w:val="20"/>
        </w:rPr>
        <w:t>РАДА ГЕОДЕЗИЈА И ГРАЂЕВИНАРСТВО</w:t>
      </w:r>
    </w:p>
    <w:p w:rsidR="007372A3" w:rsidRDefault="007372A3">
      <w:pPr>
        <w:pStyle w:val="BodyText"/>
        <w:spacing w:before="7"/>
        <w:rPr>
          <w:b/>
          <w:sz w:val="17"/>
        </w:rPr>
      </w:pPr>
    </w:p>
    <w:p w:rsidR="007372A3" w:rsidRDefault="00A56556">
      <w:pPr>
        <w:pStyle w:val="BodyText"/>
        <w:spacing w:line="204" w:lineRule="exact"/>
        <w:ind w:left="6698"/>
        <w:jc w:val="both"/>
      </w:pPr>
      <w:r>
        <w:rPr>
          <w:color w:val="231F20"/>
        </w:rPr>
        <w:t>Члан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1.</w:t>
      </w:r>
    </w:p>
    <w:p w:rsidR="007372A3" w:rsidRDefault="00A56556">
      <w:pPr>
        <w:pStyle w:val="BodyText"/>
        <w:spacing w:before="2" w:line="232" w:lineRule="auto"/>
        <w:ind w:left="4413" w:right="118" w:firstLine="397"/>
        <w:jc w:val="both"/>
      </w:pPr>
      <w:r>
        <w:rPr>
          <w:color w:val="231F20"/>
        </w:rPr>
        <w:t>У Правилнику о наставном плану и програму општеобра­ зовних предмета средњег стручног образовања у подручју рада Геодезија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грађевинарство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Републике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Срби­ је – Просветни гласник”, број 8/14), назив Правилника мења се и гласи: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„Правилник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допуни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про­ граму општеобразовних предмета средњег стручног образовања у подручју рада Геодезија и грађевинарство”.</w:t>
      </w:r>
    </w:p>
    <w:p w:rsidR="007372A3" w:rsidRDefault="00A56556">
      <w:pPr>
        <w:pStyle w:val="BodyText"/>
        <w:spacing w:before="166" w:line="204" w:lineRule="exact"/>
        <w:ind w:left="6697"/>
        <w:jc w:val="both"/>
      </w:pPr>
      <w:r>
        <w:rPr>
          <w:color w:val="231F20"/>
        </w:rPr>
        <w:t>Члан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2.</w:t>
      </w:r>
    </w:p>
    <w:p w:rsidR="007372A3" w:rsidRDefault="00A56556">
      <w:pPr>
        <w:pStyle w:val="BodyText"/>
        <w:spacing w:before="2" w:line="232" w:lineRule="auto"/>
        <w:ind w:left="4413" w:right="119" w:firstLine="397"/>
        <w:jc w:val="both"/>
      </w:pPr>
      <w:r>
        <w:rPr>
          <w:color w:val="231F20"/>
        </w:rPr>
        <w:t>Овај правилник ступа на снагу наредног дана од дана обја­ вљивања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„Службеном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гласн</w:t>
      </w:r>
      <w:bookmarkStart w:id="0" w:name="_GoBack"/>
      <w:bookmarkEnd w:id="0"/>
      <w:r>
        <w:rPr>
          <w:color w:val="231F20"/>
        </w:rPr>
        <w:t>ику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Републике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Просветном </w:t>
      </w:r>
      <w:r>
        <w:rPr>
          <w:color w:val="231F20"/>
          <w:spacing w:val="-2"/>
        </w:rPr>
        <w:t>гласнику”.</w:t>
      </w:r>
    </w:p>
    <w:p w:rsidR="007372A3" w:rsidRDefault="007372A3">
      <w:pPr>
        <w:pStyle w:val="BodyText"/>
        <w:rPr>
          <w:sz w:val="17"/>
        </w:rPr>
      </w:pPr>
    </w:p>
    <w:p w:rsidR="007372A3" w:rsidRDefault="00A56556">
      <w:pPr>
        <w:pStyle w:val="BodyText"/>
        <w:spacing w:line="204" w:lineRule="exact"/>
        <w:ind w:left="2333" w:right="195"/>
        <w:jc w:val="center"/>
      </w:pPr>
      <w:r>
        <w:rPr>
          <w:color w:val="231F20"/>
        </w:rPr>
        <w:t>Број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110­00­185/2014­</w:t>
      </w:r>
      <w:r>
        <w:rPr>
          <w:color w:val="231F20"/>
          <w:spacing w:val="-5"/>
        </w:rPr>
        <w:t>02</w:t>
      </w:r>
    </w:p>
    <w:p w:rsidR="007372A3" w:rsidRDefault="00A56556">
      <w:pPr>
        <w:pStyle w:val="BodyText"/>
        <w:spacing w:line="204" w:lineRule="exact"/>
        <w:ind w:left="2333" w:right="195"/>
        <w:jc w:val="center"/>
      </w:pP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Београду,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септембра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године</w:t>
      </w:r>
    </w:p>
    <w:p w:rsidR="007372A3" w:rsidRDefault="007372A3">
      <w:pPr>
        <w:pStyle w:val="BodyText"/>
        <w:spacing w:before="4"/>
        <w:rPr>
          <w:sz w:val="17"/>
        </w:rPr>
      </w:pPr>
    </w:p>
    <w:p w:rsidR="007372A3" w:rsidRDefault="00A56556">
      <w:pPr>
        <w:pStyle w:val="BodyText"/>
        <w:spacing w:before="1" w:line="232" w:lineRule="auto"/>
        <w:ind w:left="6968" w:right="31" w:firstLine="769"/>
      </w:pPr>
      <w:r>
        <w:rPr>
          <w:color w:val="231F20"/>
          <w:spacing w:val="-2"/>
        </w:rPr>
        <w:t xml:space="preserve">Председник </w:t>
      </w:r>
      <w:r>
        <w:rPr>
          <w:color w:val="231F20"/>
        </w:rPr>
        <w:t>Националног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просветног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савета</w:t>
      </w:r>
    </w:p>
    <w:p w:rsidR="007372A3" w:rsidRDefault="00A56556">
      <w:pPr>
        <w:spacing w:line="202" w:lineRule="exact"/>
        <w:ind w:left="6851"/>
        <w:rPr>
          <w:b/>
          <w:sz w:val="18"/>
        </w:rPr>
      </w:pPr>
      <w:r>
        <w:rPr>
          <w:b/>
          <w:color w:val="231F20"/>
          <w:sz w:val="18"/>
        </w:rPr>
        <w:t>проф.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др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Десанка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Радуновић,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pacing w:val="-4"/>
          <w:sz w:val="18"/>
        </w:rPr>
        <w:t>с.р.</w:t>
      </w:r>
    </w:p>
    <w:sectPr w:rsidR="007372A3">
      <w:type w:val="continuous"/>
      <w:pgSz w:w="11910" w:h="16840"/>
      <w:pgMar w:top="66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372A3"/>
    <w:rsid w:val="007372A3"/>
    <w:rsid w:val="00A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0F4B"/>
  <w15:docId w15:val="{D755F04A-B1FA-4622-A698-C9BB3B1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332" w:lineRule="exact"/>
      <w:ind w:left="1304" w:right="1259"/>
      <w:jc w:val="center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5655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5655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5655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2023-11-27T19:15:00Z</dcterms:created>
  <dcterms:modified xsi:type="dcterms:W3CDTF">2023-11-27T19:20:00Z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2023-11-27T00:00:00Z</vt:filetime>
  </property>
  <property fmtid="{D5CDD505-2E9C-101B-9397-08002B2CF9AE}" pid="5" name="Producer">
    <vt:lpwstr>PDF-XChange PDF Core API (5.5.308.2)</vt:lpwstr>
  </property>
</Properties>
</file>