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381A11" w:rsidRPr="00381A11" w:rsidRDefault="00381A11" w:rsidP="00381A1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9425"/>
      </w:tblGrid>
      <w:tr w:rsidR="00381A11" w:rsidRPr="008455B7" w:rsidTr="00F744B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381A11" w:rsidRPr="008455B7" w:rsidRDefault="00381A11" w:rsidP="00F744B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46AACC73" wp14:editId="217232D1">
                  <wp:extent cx="523875" cy="561975"/>
                  <wp:effectExtent l="0" t="0" r="9525" b="9525"/>
                  <wp:docPr id="130" name="Picture 13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81A11" w:rsidRPr="00806E64" w:rsidRDefault="00381A11" w:rsidP="00F744B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381A11" w:rsidRPr="009536D1" w:rsidRDefault="00381A11" w:rsidP="00F744B4">
            <w:pPr>
              <w:pStyle w:val="NASLOVBELO"/>
            </w:pPr>
            <w:r w:rsidRPr="00381A11">
              <w:t xml:space="preserve">О ИЗМЕНАМА ПРАВИЛНИКА О НАСТАВНОМ ПЛАНУ И ПРОГРАМУ </w:t>
            </w:r>
            <w:r w:rsidR="005263E6" w:rsidRPr="005263E6">
              <w:t xml:space="preserve">ОПШТЕОБРАЗОВНИХ </w:t>
            </w:r>
            <w:r w:rsidRPr="00381A11">
              <w:t>ПРЕДМЕТА СРЕДЊЕГ СТРУЧНОГ ОБРАЗОВАЊА У ПОДРУЧЈУ РАДА ГЕОДЕЗИЈА И ГРАЂЕВИНАРСТВО</w:t>
            </w:r>
          </w:p>
          <w:p w:rsidR="00381A11" w:rsidRPr="008B2FAA" w:rsidRDefault="00381A11" w:rsidP="00381A11">
            <w:pPr>
              <w:pStyle w:val="podnaslovpropisa"/>
              <w:rPr>
                <w:sz w:val="18"/>
                <w:szCs w:val="18"/>
              </w:rPr>
            </w:pPr>
            <w:r w:rsidRPr="00C34E41">
              <w:rPr>
                <w:sz w:val="18"/>
                <w:szCs w:val="18"/>
              </w:rPr>
              <w:t xml:space="preserve">("Сл. гласник РС - Просветни гласник", бр. </w:t>
            </w:r>
            <w:r>
              <w:rPr>
                <w:sz w:val="18"/>
                <w:szCs w:val="18"/>
              </w:rPr>
              <w:t>1</w:t>
            </w:r>
            <w:r w:rsidRPr="00C34E41">
              <w:rPr>
                <w:sz w:val="18"/>
                <w:szCs w:val="18"/>
              </w:rPr>
              <w:t>8/201</w:t>
            </w:r>
            <w:r>
              <w:rPr>
                <w:sz w:val="18"/>
                <w:szCs w:val="18"/>
              </w:rPr>
              <w:t>5</w:t>
            </w:r>
            <w:r w:rsidRPr="00C34E41">
              <w:rPr>
                <w:sz w:val="18"/>
                <w:szCs w:val="18"/>
              </w:rPr>
              <w:t>)</w:t>
            </w:r>
          </w:p>
        </w:tc>
      </w:tr>
    </w:tbl>
    <w:p w:rsidR="00381A11" w:rsidRPr="00381A11" w:rsidRDefault="00381A11" w:rsidP="00381A11">
      <w:pPr>
        <w:spacing w:line="276" w:lineRule="auto"/>
        <w:rPr>
          <w:rFonts w:ascii="Arial" w:hAnsi="Arial" w:cs="Arial"/>
          <w:sz w:val="20"/>
          <w:szCs w:val="20"/>
        </w:rPr>
      </w:pP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На основу члана 24. став 3. Закона о основама система образовања и васпитања („Службени гласник РС”, бр. 72/09, 52/11, 55/13, 35/15 – аутентично тумачење и 68/15),</w:t>
      </w:r>
      <w:r w:rsidR="005263E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 </w:t>
      </w:r>
      <w:bookmarkStart w:id="0" w:name="_GoBack"/>
      <w:bookmarkEnd w:id="0"/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Министар просвете, науке и технолошког развоја доноси</w:t>
      </w:r>
    </w:p>
    <w:p w:rsidR="001B7241" w:rsidRPr="001B7241" w:rsidRDefault="001B7241" w:rsidP="005263E6">
      <w:pPr>
        <w:widowControl/>
        <w:autoSpaceDE/>
        <w:autoSpaceDN/>
        <w:spacing w:before="225" w:after="225"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ПРАВИЛНИК</w:t>
      </w:r>
      <w:r w:rsidR="005263E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</w:r>
      <w:r w:rsidRPr="001B7241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 ИЗМЕНАМА ПРАВИЛНИКА О НАСТАВНОМ ПЛАНУ И ПРОГРАМУ ОПШТЕОБРАЗОВНИХ ПРЕДМЕТА СРЕДЊЕГ СТРУЧНОГ ОБРАЗОВАЊА У ПОДРУЧЈУ РАДА ГЕОДЕЗИЈА И ГРАЂЕВИНАРСТВО</w:t>
      </w:r>
    </w:p>
    <w:p w:rsidR="001B7241" w:rsidRPr="001B7241" w:rsidRDefault="001B7241" w:rsidP="001B7241">
      <w:pPr>
        <w:widowControl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1.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У Правилнику о наставном плану и програму општеобразовних предмета средњег стручног образовања у подручју рада Геодезија и грађевинарство („Просветни гласник”, број 7/12 и „Службени гласник РС – Просветни гласник”, бр. 8/14, 13/14 и 13/15), члан 2. мења се и гласи:</w:t>
      </w:r>
    </w:p>
    <w:p w:rsidR="001B7241" w:rsidRPr="001B7241" w:rsidRDefault="001B7241" w:rsidP="001B7241">
      <w:pPr>
        <w:widowControl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„Члан 2.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Даном ступања на снагу овог правилника престају да важе: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1) Правилник о наставном плану и програму огледа за образовне профиле архитектонски техничар и кровопокривач („Просветни гласник”, бр. 13/07, 10/08, 3/10, 5/11 и 2/12), у делу који се односи на наставни план и програм општеобразовних предмета за образовни профил архитектонски техничар;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2) Правилник о наставном плану и програму за стицање образовања у трогодишњем и четворогодишњем трајању у стручној школи за подручје рада Геодезија и грађевинарство („Просветни гласник”, бр. 8/93, 1/94, 6/95, 5/98, 4/02, 5/03, 6/05, 3/08, 5/11 и 7/12 и „Службени гласник РС – Просветни гласник”, бр. 5/13, 11/13 и 14/13), у делу који се односи на општеобразовне предмете за образовни профил архитектонски техничар.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Даном почетка школске 2016/2017. године престају да важе: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1) Правилник о наставном плану и програму огледа за образовни профил грађевински техничар за високоградњу у подручју рада Геодезија и грађевинарство („Просветни гласник”, број 1/96), у делу који се односи на наставни план и програм општеобразовних предмета за образовни профил грађевински техничар за високоградњу;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2) Правилник о наставном плану и програму за стицање образовања у трогодишњем и четворогодишњем трајању у стручној школи за подручје рада Геодезија и грађевинарство („Просветни гласник”, бр. 8/93, 1/94, 6/95, 5/98, 4/02, 5/03, 6/05, 3/08, 5/11 и 7/12 и „Службени гласник РС – Просветни гласник”, бр. 5/13, 11/13 и 14/13), у делу који се односи на општеобразовне предмете за образовни профил грађевински техничар за високоградњу.”</w:t>
      </w:r>
    </w:p>
    <w:p w:rsidR="001B7241" w:rsidRPr="001B7241" w:rsidRDefault="001B7241" w:rsidP="001B7241">
      <w:pPr>
        <w:widowControl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2.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У члану 3. став 2. мења се и гласи: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„Ученици уписани у средњу школу закључно са школском 2015/2016. годином на образовни профил грађевински техничар за високоградњу, у четворогодишњем трајању, завршавају започето образовање по наставном плану и програму који је био на снази до ступања на снагу овог правилника – до краја школске 2019/2020. године.”</w:t>
      </w:r>
    </w:p>
    <w:p w:rsidR="001B7241" w:rsidRPr="001B7241" w:rsidRDefault="001B7241" w:rsidP="001B7241">
      <w:pPr>
        <w:widowControl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3.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Овај правилник ступа на снагу наредног дана од дана објављивања у „Службеном гласнику Републике Србије – Просветном гласнику” и примењиваће се почев од школске 2015/2016. године.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jc w:val="right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Број 110-00-249/1/2015-04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jc w:val="right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У Београду, 28. августа 2015. године</w:t>
      </w:r>
    </w:p>
    <w:p w:rsidR="001B7241" w:rsidRPr="001B7241" w:rsidRDefault="001B7241" w:rsidP="001B7241">
      <w:pPr>
        <w:widowControl/>
        <w:autoSpaceDE/>
        <w:autoSpaceDN/>
        <w:spacing w:after="150"/>
        <w:ind w:firstLine="480"/>
        <w:jc w:val="right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Министар,</w:t>
      </w:r>
    </w:p>
    <w:p w:rsidR="001B7241" w:rsidRPr="001B7241" w:rsidRDefault="001B7241" w:rsidP="001B7241">
      <w:pPr>
        <w:widowControl/>
        <w:autoSpaceDE/>
        <w:autoSpaceDN/>
        <w:ind w:firstLine="480"/>
        <w:jc w:val="right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др </w:t>
      </w:r>
      <w:r w:rsidRPr="005263E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Срђан Вербић, </w:t>
      </w:r>
      <w:r w:rsidRPr="001B7241">
        <w:rPr>
          <w:rFonts w:ascii="Arial" w:hAnsi="Arial" w:cs="Arial"/>
          <w:color w:val="000000"/>
          <w:sz w:val="18"/>
          <w:szCs w:val="18"/>
          <w:lang w:val="sr-Latn-RS" w:eastAsia="sr-Latn-RS"/>
        </w:rPr>
        <w:t>с.р</w:t>
      </w:r>
      <w:r w:rsidRPr="005263E6">
        <w:rPr>
          <w:rFonts w:ascii="Arial" w:hAnsi="Arial" w:cs="Arial"/>
          <w:color w:val="000000"/>
          <w:sz w:val="18"/>
          <w:szCs w:val="18"/>
          <w:lang w:val="sr-Latn-RS" w:eastAsia="sr-Latn-RS"/>
        </w:rPr>
        <w:t>.</w:t>
      </w:r>
    </w:p>
    <w:p w:rsidR="001926F3" w:rsidRPr="005263E6" w:rsidRDefault="001926F3" w:rsidP="001B724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926F3" w:rsidRPr="005263E6" w:rsidSect="00381A11">
      <w:footerReference w:type="default" r:id="rId8"/>
      <w:pgSz w:w="11906" w:h="16838" w:code="9"/>
      <w:pgMar w:top="80" w:right="707" w:bottom="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EE" w:rsidRDefault="002D71EE" w:rsidP="00381A11">
      <w:r>
        <w:separator/>
      </w:r>
    </w:p>
  </w:endnote>
  <w:endnote w:type="continuationSeparator" w:id="0">
    <w:p w:rsidR="002D71EE" w:rsidRDefault="002D71EE" w:rsidP="003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11" w:rsidRDefault="00381A1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D71E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81A11" w:rsidRDefault="0038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EE" w:rsidRDefault="002D71EE" w:rsidP="00381A11">
      <w:r>
        <w:separator/>
      </w:r>
    </w:p>
  </w:footnote>
  <w:footnote w:type="continuationSeparator" w:id="0">
    <w:p w:rsidR="002D71EE" w:rsidRDefault="002D71EE" w:rsidP="0038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BE2"/>
    <w:multiLevelType w:val="hybridMultilevel"/>
    <w:tmpl w:val="4AFC3E54"/>
    <w:lvl w:ilvl="0" w:tplc="914EC5BE">
      <w:start w:val="1"/>
      <w:numFmt w:val="decimal"/>
      <w:lvlText w:val="%1)"/>
      <w:lvlJc w:val="left"/>
      <w:pPr>
        <w:ind w:left="103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9DB23E2A">
      <w:numFmt w:val="bullet"/>
      <w:lvlText w:val="•"/>
      <w:lvlJc w:val="left"/>
      <w:pPr>
        <w:ind w:left="624" w:hanging="208"/>
      </w:pPr>
      <w:rPr>
        <w:rFonts w:hint="default"/>
        <w:lang w:eastAsia="en-US" w:bidi="ar-SA"/>
      </w:rPr>
    </w:lvl>
    <w:lvl w:ilvl="2" w:tplc="25269BA6">
      <w:numFmt w:val="bullet"/>
      <w:lvlText w:val="•"/>
      <w:lvlJc w:val="left"/>
      <w:pPr>
        <w:ind w:left="1148" w:hanging="208"/>
      </w:pPr>
      <w:rPr>
        <w:rFonts w:hint="default"/>
        <w:lang w:eastAsia="en-US" w:bidi="ar-SA"/>
      </w:rPr>
    </w:lvl>
    <w:lvl w:ilvl="3" w:tplc="D9B81642">
      <w:numFmt w:val="bullet"/>
      <w:lvlText w:val="•"/>
      <w:lvlJc w:val="left"/>
      <w:pPr>
        <w:ind w:left="1672" w:hanging="208"/>
      </w:pPr>
      <w:rPr>
        <w:rFonts w:hint="default"/>
        <w:lang w:eastAsia="en-US" w:bidi="ar-SA"/>
      </w:rPr>
    </w:lvl>
    <w:lvl w:ilvl="4" w:tplc="4AF28D2E">
      <w:numFmt w:val="bullet"/>
      <w:lvlText w:val="•"/>
      <w:lvlJc w:val="left"/>
      <w:pPr>
        <w:ind w:left="2196" w:hanging="208"/>
      </w:pPr>
      <w:rPr>
        <w:rFonts w:hint="default"/>
        <w:lang w:eastAsia="en-US" w:bidi="ar-SA"/>
      </w:rPr>
    </w:lvl>
    <w:lvl w:ilvl="5" w:tplc="CAD2534C">
      <w:numFmt w:val="bullet"/>
      <w:lvlText w:val="•"/>
      <w:lvlJc w:val="left"/>
      <w:pPr>
        <w:ind w:left="2721" w:hanging="208"/>
      </w:pPr>
      <w:rPr>
        <w:rFonts w:hint="default"/>
        <w:lang w:eastAsia="en-US" w:bidi="ar-SA"/>
      </w:rPr>
    </w:lvl>
    <w:lvl w:ilvl="6" w:tplc="FBDCBBA2">
      <w:numFmt w:val="bullet"/>
      <w:lvlText w:val="•"/>
      <w:lvlJc w:val="left"/>
      <w:pPr>
        <w:ind w:left="3245" w:hanging="208"/>
      </w:pPr>
      <w:rPr>
        <w:rFonts w:hint="default"/>
        <w:lang w:eastAsia="en-US" w:bidi="ar-SA"/>
      </w:rPr>
    </w:lvl>
    <w:lvl w:ilvl="7" w:tplc="DD06D008">
      <w:numFmt w:val="bullet"/>
      <w:lvlText w:val="•"/>
      <w:lvlJc w:val="left"/>
      <w:pPr>
        <w:ind w:left="3769" w:hanging="208"/>
      </w:pPr>
      <w:rPr>
        <w:rFonts w:hint="default"/>
        <w:lang w:eastAsia="en-US" w:bidi="ar-SA"/>
      </w:rPr>
    </w:lvl>
    <w:lvl w:ilvl="8" w:tplc="3C9C99D4">
      <w:numFmt w:val="bullet"/>
      <w:lvlText w:val="•"/>
      <w:lvlJc w:val="left"/>
      <w:pPr>
        <w:ind w:left="4293" w:hanging="208"/>
      </w:pPr>
      <w:rPr>
        <w:rFonts w:hint="default"/>
        <w:lang w:eastAsia="en-US" w:bidi="ar-SA"/>
      </w:rPr>
    </w:lvl>
  </w:abstractNum>
  <w:abstractNum w:abstractNumId="1" w15:restartNumberingAfterBreak="0">
    <w:nsid w:val="68280FCB"/>
    <w:multiLevelType w:val="hybridMultilevel"/>
    <w:tmpl w:val="0918389C"/>
    <w:lvl w:ilvl="0" w:tplc="2FAEAE12">
      <w:start w:val="1"/>
      <w:numFmt w:val="decimal"/>
      <w:lvlText w:val="%1)"/>
      <w:lvlJc w:val="left"/>
      <w:pPr>
        <w:ind w:left="10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67DE2316">
      <w:numFmt w:val="bullet"/>
      <w:lvlText w:val="•"/>
      <w:lvlJc w:val="left"/>
      <w:pPr>
        <w:ind w:left="624" w:hanging="208"/>
      </w:pPr>
      <w:rPr>
        <w:rFonts w:hint="default"/>
        <w:lang w:eastAsia="en-US" w:bidi="ar-SA"/>
      </w:rPr>
    </w:lvl>
    <w:lvl w:ilvl="2" w:tplc="8430BC24">
      <w:numFmt w:val="bullet"/>
      <w:lvlText w:val="•"/>
      <w:lvlJc w:val="left"/>
      <w:pPr>
        <w:ind w:left="1148" w:hanging="208"/>
      </w:pPr>
      <w:rPr>
        <w:rFonts w:hint="default"/>
        <w:lang w:eastAsia="en-US" w:bidi="ar-SA"/>
      </w:rPr>
    </w:lvl>
    <w:lvl w:ilvl="3" w:tplc="54525852">
      <w:numFmt w:val="bullet"/>
      <w:lvlText w:val="•"/>
      <w:lvlJc w:val="left"/>
      <w:pPr>
        <w:ind w:left="1672" w:hanging="208"/>
      </w:pPr>
      <w:rPr>
        <w:rFonts w:hint="default"/>
        <w:lang w:eastAsia="en-US" w:bidi="ar-SA"/>
      </w:rPr>
    </w:lvl>
    <w:lvl w:ilvl="4" w:tplc="A2C4DDEA">
      <w:numFmt w:val="bullet"/>
      <w:lvlText w:val="•"/>
      <w:lvlJc w:val="left"/>
      <w:pPr>
        <w:ind w:left="2196" w:hanging="208"/>
      </w:pPr>
      <w:rPr>
        <w:rFonts w:hint="default"/>
        <w:lang w:eastAsia="en-US" w:bidi="ar-SA"/>
      </w:rPr>
    </w:lvl>
    <w:lvl w:ilvl="5" w:tplc="0BCCF274">
      <w:numFmt w:val="bullet"/>
      <w:lvlText w:val="•"/>
      <w:lvlJc w:val="left"/>
      <w:pPr>
        <w:ind w:left="2721" w:hanging="208"/>
      </w:pPr>
      <w:rPr>
        <w:rFonts w:hint="default"/>
        <w:lang w:eastAsia="en-US" w:bidi="ar-SA"/>
      </w:rPr>
    </w:lvl>
    <w:lvl w:ilvl="6" w:tplc="DCF40DE4">
      <w:numFmt w:val="bullet"/>
      <w:lvlText w:val="•"/>
      <w:lvlJc w:val="left"/>
      <w:pPr>
        <w:ind w:left="3245" w:hanging="208"/>
      </w:pPr>
      <w:rPr>
        <w:rFonts w:hint="default"/>
        <w:lang w:eastAsia="en-US" w:bidi="ar-SA"/>
      </w:rPr>
    </w:lvl>
    <w:lvl w:ilvl="7" w:tplc="4C48D918">
      <w:numFmt w:val="bullet"/>
      <w:lvlText w:val="•"/>
      <w:lvlJc w:val="left"/>
      <w:pPr>
        <w:ind w:left="3769" w:hanging="208"/>
      </w:pPr>
      <w:rPr>
        <w:rFonts w:hint="default"/>
        <w:lang w:eastAsia="en-US" w:bidi="ar-SA"/>
      </w:rPr>
    </w:lvl>
    <w:lvl w:ilvl="8" w:tplc="0038DA66">
      <w:numFmt w:val="bullet"/>
      <w:lvlText w:val="•"/>
      <w:lvlJc w:val="left"/>
      <w:pPr>
        <w:ind w:left="4293" w:hanging="20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26F3"/>
    <w:rsid w:val="001926F3"/>
    <w:rsid w:val="001B7241"/>
    <w:rsid w:val="002D71EE"/>
    <w:rsid w:val="0038181D"/>
    <w:rsid w:val="00381A11"/>
    <w:rsid w:val="005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315"/>
  <w15:docId w15:val="{35232D2A-E7F5-49B3-B2DC-987BFC7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9" w:line="246" w:lineRule="exact"/>
      <w:ind w:right="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103" w:right="104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381A11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381A11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381A11"/>
  </w:style>
  <w:style w:type="paragraph" w:styleId="Header">
    <w:name w:val="header"/>
    <w:basedOn w:val="Normal"/>
    <w:link w:val="HeaderChar"/>
    <w:uiPriority w:val="99"/>
    <w:unhideWhenUsed/>
    <w:rsid w:val="00381A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11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381A11"/>
    <w:pPr>
      <w:widowControl/>
      <w:autoSpaceDE/>
      <w:autoSpaceDN/>
      <w:spacing w:before="120" w:after="60" w:line="240" w:lineRule="auto"/>
      <w:ind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81A11"/>
    <w:pPr>
      <w:widowControl/>
      <w:autoSpaceDE/>
      <w:autoSpaceDN/>
      <w:spacing w:before="120" w:after="60" w:line="240" w:lineRule="auto"/>
      <w:ind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81A1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2023-11-27T19:32:00Z</dcterms:created>
  <dcterms:modified xsi:type="dcterms:W3CDTF">2023-11-27T19:33:00Z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2023-11-27T00:00:00Z</vt:filetime>
  </property>
  <property fmtid="{D5CDD505-2E9C-101B-9397-08002B2CF9AE}" pid="5" name="Producer">
    <vt:lpwstr>PDF-XChange PDF Core API (5.5.308.2)</vt:lpwstr>
  </property>
</Properties>
</file>