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613F5C" w:rsidRPr="00932A9A" w14:paraId="46B8F80C" w14:textId="77777777" w:rsidTr="00146094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76D52D9" w14:textId="463B9F32" w:rsidR="00613F5C" w:rsidRDefault="00613F5C" w:rsidP="00146094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1FF3A53" wp14:editId="4D014EDF">
                  <wp:extent cx="523875" cy="561975"/>
                  <wp:effectExtent l="0" t="0" r="0" b="0"/>
                  <wp:docPr id="2005488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81040B9" w14:textId="77777777" w:rsidR="00613F5C" w:rsidRPr="00D70371" w:rsidRDefault="00613F5C" w:rsidP="00146094">
            <w:pPr>
              <w:pStyle w:val="NASLOVZLATO"/>
            </w:pPr>
            <w:r w:rsidRPr="007542FB">
              <w:t>ПРАВИЛНИК</w:t>
            </w:r>
          </w:p>
          <w:p w14:paraId="628FD6A4" w14:textId="03059D37" w:rsidR="00613F5C" w:rsidRPr="00D70371" w:rsidRDefault="00613F5C" w:rsidP="00146094">
            <w:pPr>
              <w:pStyle w:val="NASLOVBELO"/>
            </w:pPr>
            <w:r w:rsidRPr="00613F5C">
              <w:t>O ДОПУНАМА ПРАВИЛНИКА О НАСТАВНОМ ПЛАНУ И ПРОГРАМУ СРЕДЊЕГ СТРУЧНОГ ОБРАЗОВАЊА У ПОДРУЧЈУ РАДА EКОНОМИЈА, ПРАВО И АДМИНИСТРАЦИЈА</w:t>
            </w:r>
          </w:p>
          <w:p w14:paraId="432A3ED3" w14:textId="7C7997AE" w:rsidR="00613F5C" w:rsidRPr="00D70371" w:rsidRDefault="00613F5C" w:rsidP="00613F5C">
            <w:pPr>
              <w:pStyle w:val="podnaslovpropisa"/>
            </w:pPr>
            <w:r w:rsidRPr="00D70371">
              <w:t xml:space="preserve">("Сл. гласник РС", бр. </w:t>
            </w:r>
            <w:r>
              <w:t>4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69224FB4" w14:textId="77777777" w:rsidR="00694EBB" w:rsidRDefault="00694EBB" w:rsidP="00063570">
      <w:pPr>
        <w:spacing w:after="150"/>
        <w:rPr>
          <w:rFonts w:ascii="Arial" w:hAnsi="Arial" w:cs="Arial"/>
          <w:color w:val="000000"/>
          <w:sz w:val="20"/>
          <w:szCs w:val="20"/>
        </w:rPr>
      </w:pPr>
    </w:p>
    <w:p w14:paraId="7EF901B2" w14:textId="130CB256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На основу члана 67. став 3. Закона о основама система образовања и васпитања (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063570">
        <w:rPr>
          <w:rFonts w:ascii="Arial" w:hAnsi="Arial" w:cs="Arial"/>
          <w:color w:val="000000"/>
          <w:sz w:val="20"/>
          <w:szCs w:val="20"/>
        </w:rPr>
        <w:t>Службени гласник РС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, бр. 88/17, 27/18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др. закон и 10/19),</w:t>
      </w:r>
    </w:p>
    <w:p w14:paraId="31C30D2A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Министар просвете, науке и технолошког развоја доноси</w:t>
      </w:r>
    </w:p>
    <w:p w14:paraId="22DCD5B5" w14:textId="77777777" w:rsidR="00063570" w:rsidRPr="00063570" w:rsidRDefault="00063570" w:rsidP="00063570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0CFF453E" w14:textId="77777777" w:rsidR="00063570" w:rsidRPr="00063570" w:rsidRDefault="00063570" w:rsidP="00063570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b/>
          <w:color w:val="000000"/>
          <w:sz w:val="20"/>
          <w:szCs w:val="20"/>
        </w:rPr>
        <w:t>о допунама Правилника о наставном плану и програму средњег стручног образовања у подручју рада Eкономија, право и администрација</w:t>
      </w:r>
    </w:p>
    <w:p w14:paraId="38100FC0" w14:textId="77777777" w:rsidR="00063570" w:rsidRPr="00063570" w:rsidRDefault="00063570" w:rsidP="0006357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Члан 1.</w:t>
      </w:r>
    </w:p>
    <w:p w14:paraId="5B390361" w14:textId="25E448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У Правилнику о наставном плану и програму средњег стручног образовања у подручју рада Економија, право и администрација (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, бр. 10/12, 1/13 и 15/15), део: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063570">
        <w:rPr>
          <w:rFonts w:ascii="Arial" w:hAnsi="Arial" w:cs="Arial"/>
          <w:color w:val="000000"/>
          <w:sz w:val="20"/>
          <w:szCs w:val="20"/>
        </w:rPr>
        <w:t>НАСТАВНИ ПЛАН И ПРОГРАМ ЗА ОБРАЗОВНИ ПРОФИЛ КОМЕРЦИЈАЛИСТА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, после програма предмета: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063570">
        <w:rPr>
          <w:rFonts w:ascii="Arial" w:hAnsi="Arial" w:cs="Arial"/>
          <w:color w:val="000000"/>
          <w:sz w:val="20"/>
          <w:szCs w:val="20"/>
        </w:rPr>
        <w:t>КОМЕРЦИЈАЛНО ПОЗНАВАЊЕ РОБЕ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063570">
        <w:rPr>
          <w:rFonts w:ascii="Arial" w:hAnsi="Arial" w:cs="Arial"/>
          <w:color w:val="000000"/>
          <w:sz w:val="20"/>
          <w:szCs w:val="20"/>
        </w:rPr>
        <w:t>, додаје се програм матурског испита за образовни профил комерцијалиста, који је одштампан уз овај правилник и чини његов саставни део.</w:t>
      </w:r>
    </w:p>
    <w:p w14:paraId="354376C8" w14:textId="77777777" w:rsidR="00063570" w:rsidRPr="00063570" w:rsidRDefault="00063570" w:rsidP="0006357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Члан 2.</w:t>
      </w:r>
    </w:p>
    <w:p w14:paraId="143AE6D6" w14:textId="0012F313" w:rsidR="00063570" w:rsidRDefault="00063570" w:rsidP="00063570">
      <w:pPr>
        <w:spacing w:after="150"/>
        <w:rPr>
          <w:rFonts w:ascii="Arial" w:hAnsi="Arial" w:cs="Arial"/>
          <w:color w:val="000000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 xml:space="preserve">Овај правилник ступа на снагу осмог дана од дана објављивања у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Службеном гласнику Републике Србије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Просветном гласнику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063570">
        <w:rPr>
          <w:rFonts w:ascii="Arial" w:hAnsi="Arial" w:cs="Arial"/>
          <w:color w:val="000000"/>
          <w:sz w:val="20"/>
          <w:szCs w:val="20"/>
        </w:rPr>
        <w:t>.</w:t>
      </w:r>
    </w:p>
    <w:p w14:paraId="7D44F155" w14:textId="77777777" w:rsidR="00063570" w:rsidRDefault="00063570" w:rsidP="00063570">
      <w:pPr>
        <w:spacing w:after="150"/>
        <w:rPr>
          <w:rFonts w:ascii="Arial" w:hAnsi="Arial" w:cs="Arial"/>
          <w:color w:val="000000"/>
          <w:sz w:val="20"/>
          <w:szCs w:val="20"/>
        </w:rPr>
      </w:pPr>
    </w:p>
    <w:p w14:paraId="58FFE77F" w14:textId="3226C406" w:rsidR="00063570" w:rsidRPr="00063570" w:rsidRDefault="00063570" w:rsidP="0006357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b/>
          <w:color w:val="000000"/>
          <w:sz w:val="20"/>
          <w:szCs w:val="20"/>
        </w:rPr>
        <w:t>ПРОГРАМ МАТУРСКОГ ИСПИТА ЗА ОБРАЗОВНИ ПРОФИЛ КОМЕРЦИЈАЛИСТА</w:t>
      </w:r>
    </w:p>
    <w:p w14:paraId="6C60CC00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ЦИЉ МАТУРСКОГ ИСПИТА</w:t>
      </w:r>
    </w:p>
    <w:p w14:paraId="587F062C" w14:textId="413B8385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 xml:space="preserve">Матурским испитом проверава се да ли је ученик, по успешно завршеном образовању за образовни профил комерцијалиста, стекао стручне компетенције прописане Стандардом квалификације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комерцијалиста (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063570">
        <w:rPr>
          <w:rFonts w:ascii="Arial" w:hAnsi="Arial" w:cs="Arial"/>
          <w:color w:val="000000"/>
          <w:sz w:val="20"/>
          <w:szCs w:val="20"/>
        </w:rPr>
        <w:t>, број 15/15).</w:t>
      </w:r>
    </w:p>
    <w:p w14:paraId="1C1CAEA9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СТРУКТУРА МАТУРСКОГ ИСПИТА</w:t>
      </w:r>
    </w:p>
    <w:p w14:paraId="136559B9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Матурски испит за ученике који су стекли средње образовање и васпитање по наставном плану и програму за образовни профил комерцијалиста, састоји се из три дела:</w:t>
      </w:r>
    </w:p>
    <w:p w14:paraId="322FB6E5" w14:textId="37CBD6D3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испит из матерњег језика</w:t>
      </w:r>
      <w:r w:rsidRPr="00063570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и књижевности;</w:t>
      </w:r>
    </w:p>
    <w:p w14:paraId="6B883ADE" w14:textId="1DF31BA8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испит за проверу стручно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>теоријских знања;</w:t>
      </w:r>
    </w:p>
    <w:p w14:paraId="64474205" w14:textId="3FA369D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матурски практични рад.</w:t>
      </w:r>
    </w:p>
    <w:p w14:paraId="1CBC9EE6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ПРИРУЧНИК О ПОЛАГАЊУ МАТУРСКОГ ИСПИТА</w:t>
      </w:r>
    </w:p>
    <w:p w14:paraId="0B28924F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Матурски испит спроводи се у складу са овим правилником и Приручником о полагању матурског испита за образовни профил комерцијалиста (у даљем тексту: Приручник).</w:t>
      </w:r>
    </w:p>
    <w:p w14:paraId="2E818F62" w14:textId="114AE608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--------</w:t>
      </w:r>
    </w:p>
    <w:p w14:paraId="3B665C4C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i/>
          <w:color w:val="000000"/>
          <w:sz w:val="20"/>
          <w:szCs w:val="20"/>
        </w:rPr>
        <w:t>1 Под матерњим језиком подразумева се српски језик, односно језик националне мањине на коме се ученик школовао.</w:t>
      </w:r>
    </w:p>
    <w:p w14:paraId="60EFA434" w14:textId="77DA716D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 xml:space="preserve">Приручник израђује Завод за унапређивање образовања и васпитања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Центар за стручно образовање и образовање одраслих (у даљем тексту: Центар), у сарадњи са тимом наставника из школа у којима се реализује овај образовни профил.</w:t>
      </w:r>
    </w:p>
    <w:p w14:paraId="647B3B80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Приручником се утврђују:</w:t>
      </w:r>
    </w:p>
    <w:p w14:paraId="66A68AD1" w14:textId="7EDFAA11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посебни предуслови за полагање и спровођење матурског испита;</w:t>
      </w:r>
    </w:p>
    <w:p w14:paraId="1E2874A8" w14:textId="4F4C3794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збирка теоријских задатака за матурски испит;</w:t>
      </w:r>
    </w:p>
    <w:p w14:paraId="111006C2" w14:textId="3AF7DEDE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листа радних задатака и комбинација, стандардизовани радни задаци и обрасци за оцењивање;</w:t>
      </w:r>
    </w:p>
    <w:p w14:paraId="2EDFFD05" w14:textId="414D9BC8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начини организације и реализације свих делова у оквиру матурског испита.</w:t>
      </w:r>
    </w:p>
    <w:p w14:paraId="61FA79AA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Центар припрема Приручник и објављује га на званичној интернет страници Завода за унапређивање образовања и васпитања.</w:t>
      </w:r>
    </w:p>
    <w:p w14:paraId="611A4838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ПРЕДУСЛОВИ ЗА ПОЛАГАЊЕ МАТУРСКОГ ИСПИТА</w:t>
      </w:r>
    </w:p>
    <w:p w14:paraId="485187E6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Ученик полаже матурски испит у складу са законом. Матурски испит може да полаже ученик који је успешно завршио четири разреда средњег образовања и васпитања по наставном плану и програму за образовни профил комерцијалиста.</w:t>
      </w:r>
    </w:p>
    <w:p w14:paraId="7AD7708C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У Приручнику су утврђени посебни предуслови за полагање матурског испита у складу са наставним планом и програмом.</w:t>
      </w:r>
    </w:p>
    <w:p w14:paraId="36059D93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ОРГАНИЗАЦИЈА МАТУРСКОГ ИСПИТА</w:t>
      </w:r>
    </w:p>
    <w:p w14:paraId="107AEDD7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Матурски испит спроводи се у школи и просторима где се налазе радна места и услови за реализацију матурског практичног рада за које се ученик образовао у току свог школовања. Матурски испит се организује у школама у три испитна рока која се реализују у јуну, августу и јануару.</w:t>
      </w:r>
    </w:p>
    <w:p w14:paraId="570317FD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За сваког ученика директор школе одређује менторе. Ментори су наставници стручних предмета који су обучавали ученика у току школовања. Они помажу ученику у припремама за полагање испита за проверу стручно-теоријских знања и матурског практичног рада.</w:t>
      </w:r>
    </w:p>
    <w:p w14:paraId="2CBC184F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У оквиру периода планираног наставним планом и програмом за припрему и полагање матурског испита, школа организује консултације и додатну припрему ученика за полагање испита, обезбеђујући услове у погледу простора, опреме и временског распореда.</w:t>
      </w:r>
    </w:p>
    <w:p w14:paraId="46FD488B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Матурски испит за ученика може да траје највише четири дана. У истом дану ученик може да полаже само један део матурског испита.</w:t>
      </w:r>
    </w:p>
    <w:p w14:paraId="7DD4DF06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За сваки део матурског испита директор школе именује стручну испитну комисију, коју чине три члана, као и њихове замене. Сваки део матурског испита се оцењује и на основу тих оцена утврђује се општи успех на матурском испиту.</w:t>
      </w:r>
    </w:p>
    <w:p w14:paraId="6A7CE3E9" w14:textId="08D3925C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 xml:space="preserve">Сагласност на чланство представника послодаваца у комисији, на предлог школа, даје Унија послодаваца Србије односно Привредна комора Србије односно одговарајуће стручно удружење или комора у сарадњи са Центром. Базу података о члановима испитних комисија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представницима послодаваца води Центар.</w:t>
      </w:r>
    </w:p>
    <w:p w14:paraId="54404FDD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ИСПИТ ИЗ МАТЕРЊЕГ ЈЕЗИКА И КЊИЖЕВНОСТИ</w:t>
      </w:r>
    </w:p>
    <w:p w14:paraId="4244B28B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Циљ испита је провера језичке писмености, познавања књижевности као и опште културе. Испит из матерњег језика и књижевности полаже се писмено.</w:t>
      </w:r>
    </w:p>
    <w:p w14:paraId="60824F7E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На испиту ученик обрађује једну од четири понуђене теме. Ове теме утврђује Испитни одбор школе, на предлог стручног већа наставника матерњег језика и књижевности.</w:t>
      </w:r>
    </w:p>
    <w:p w14:paraId="02307C2E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Испит из матерњег језика и књижевности траје три сата.</w:t>
      </w:r>
    </w:p>
    <w:p w14:paraId="1918974D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комисије и изводе јединствену оцену на основу појединачних оцена сваког члана.</w:t>
      </w:r>
    </w:p>
    <w:p w14:paraId="5F712D5B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ИСПИТ ЗА ПРОВЕРУ СТРУЧНО-ТЕОРИЈСКИХ ЗНАЊА</w:t>
      </w:r>
    </w:p>
    <w:p w14:paraId="13E5D860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Циљ овог дела матурског испита је провера стручно-теоријских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14:paraId="73AA85F5" w14:textId="705D5FE4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трговинско пословање;</w:t>
      </w:r>
    </w:p>
    <w:p w14:paraId="6FE1F2D9" w14:textId="005690A9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63570">
        <w:rPr>
          <w:rFonts w:ascii="Arial" w:hAnsi="Arial" w:cs="Arial"/>
          <w:color w:val="000000"/>
          <w:sz w:val="20"/>
          <w:szCs w:val="20"/>
        </w:rPr>
        <w:t xml:space="preserve"> финансије.</w:t>
      </w:r>
    </w:p>
    <w:p w14:paraId="4A2E6FEF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Испит се полаже писмено, решавањем теста за проверу стручно-теоријских знања, који садржи до 50 задатака, а вреднује се са укупно 100 бодова.</w:t>
      </w:r>
    </w:p>
    <w:p w14:paraId="7288FC76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Бодови се преводе у успех. Скала успешности је петостепена.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44"/>
        <w:gridCol w:w="3607"/>
      </w:tblGrid>
      <w:tr w:rsidR="00063570" w:rsidRPr="00063570" w14:paraId="6F65BC6A" w14:textId="77777777" w:rsidTr="00D67DBC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A3681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Укупан број бодова остварен на тесту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99B41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УСПЕХ</w:t>
            </w:r>
          </w:p>
        </w:tc>
      </w:tr>
      <w:tr w:rsidR="00063570" w:rsidRPr="00063570" w14:paraId="469879FC" w14:textId="77777777" w:rsidTr="00D67DBC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A2A5E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до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8155E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недовољан (1)</w:t>
            </w:r>
          </w:p>
        </w:tc>
      </w:tr>
      <w:tr w:rsidR="00063570" w:rsidRPr="00063570" w14:paraId="50708A4B" w14:textId="77777777" w:rsidTr="00D67DBC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9349" w14:textId="3A0110FC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B3016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довољан (2)</w:t>
            </w:r>
          </w:p>
        </w:tc>
      </w:tr>
      <w:tr w:rsidR="00063570" w:rsidRPr="00063570" w14:paraId="5C155188" w14:textId="77777777" w:rsidTr="00D67DBC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631F8" w14:textId="4534D462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7BEF3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добар (3)</w:t>
            </w:r>
          </w:p>
        </w:tc>
      </w:tr>
      <w:tr w:rsidR="00063570" w:rsidRPr="00063570" w14:paraId="09BC2243" w14:textId="77777777" w:rsidTr="00D67DBC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5C5C5" w14:textId="0E926CCB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0D79A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врло добар (4)</w:t>
            </w:r>
          </w:p>
        </w:tc>
      </w:tr>
      <w:tr w:rsidR="00063570" w:rsidRPr="00063570" w14:paraId="78BBF477" w14:textId="77777777" w:rsidTr="00D67DBC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B2CB9" w14:textId="00769B1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87,5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F7A84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одличан (5)</w:t>
            </w:r>
          </w:p>
        </w:tc>
      </w:tr>
    </w:tbl>
    <w:p w14:paraId="5D9E6341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Тест и кључ за оцењивање теста припрема Центар, на основу збирке теоријских задатака за матурски испит и доставља га школама.</w:t>
      </w:r>
    </w:p>
    <w:p w14:paraId="20528F5B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Тест садржи познате задатке објављене у збирци (75 бодова) и делимично измењене задатке из збирке (25 бодова).</w:t>
      </w:r>
    </w:p>
    <w:p w14:paraId="1A524843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Тест који ученици решавају садржи задатке којима се испитује достигнутост исхода учења прописаних наставним планом и програмом за образовни профил комерцијалиста.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области.</w:t>
      </w:r>
    </w:p>
    <w:p w14:paraId="61AB00A3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Комисију за преглед тестова чине три наставника стручних предмета.</w:t>
      </w:r>
    </w:p>
    <w:p w14:paraId="7844664C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МАТУРСКИ ПРАКТИЧНИ РАД</w:t>
      </w:r>
    </w:p>
    <w:p w14:paraId="73155FD3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Циљ матурског практичног рада је провера стручних компетенција прописаних Стандардом квалификације за образовни профил комерцијалиста.</w:t>
      </w:r>
    </w:p>
    <w:p w14:paraId="160A295A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На матурском практичном раду ученик извршава два радна задатка којим се проверавају прописане компетенције.</w:t>
      </w:r>
    </w:p>
    <w:p w14:paraId="1EE11360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За проверу прописаних компетенција утврђује се листа стандардизованих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14:paraId="3BB10DC3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Од стандардизованих радних задатака сачињава се одговарајући број комбинација радних задатака за матурски практични рад. Листе стандардизованих радних задатака, комбинације, критеријуми и обрасци за оцењивање саставни су део Приручника.</w:t>
      </w:r>
    </w:p>
    <w:p w14:paraId="1269BB0C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На основу листе комбинација из Приручника, школа формира школску листу комбинација у сваком испитном року. Број комбинација у школској листи мора бити најмање за 10% већи од броја ученика у одељењу који полажу матурски практичан рад. Ученик извлачи комбинацију радних задатака на дан полагања матурског практичног рада.</w:t>
      </w:r>
    </w:p>
    <w:p w14:paraId="7D398097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Сваки радни задатак може да се оцени са највише 100 бодова.</w:t>
      </w:r>
    </w:p>
    <w:p w14:paraId="22071AC4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Оцену о стеченим прописаним компетенцијама које се проверавају у оквиру матурског практичног рада, даје испитна комисија коју чине два наставника ужестручних предмета, од којих је један председник комисије, и представник послодаваца, стручњак у датој области рада.</w:t>
      </w:r>
    </w:p>
    <w:p w14:paraId="059A9910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чланова комисије утврђује се просечан број бодова за задатак.</w:t>
      </w:r>
    </w:p>
    <w:p w14:paraId="16EEB5B5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Ако је просечни број бодова на појединачном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матурском практичном раду је недовољан (1).</w:t>
      </w:r>
    </w:p>
    <w:p w14:paraId="5EBDB1C0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Када кандидат оствари просечних 50 и више бодова по сваком радном задатку, 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99"/>
        <w:gridCol w:w="3752"/>
      </w:tblGrid>
      <w:tr w:rsidR="00063570" w:rsidRPr="00063570" w14:paraId="4FC3A8A4" w14:textId="77777777" w:rsidTr="00D67DBC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8FA27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1771F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УСПЕХ</w:t>
            </w:r>
          </w:p>
        </w:tc>
      </w:tr>
      <w:tr w:rsidR="00063570" w:rsidRPr="00063570" w14:paraId="695D2EDC" w14:textId="77777777" w:rsidTr="00D67DBC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98741" w14:textId="64F20543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67CC3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недовољан (1)</w:t>
            </w:r>
          </w:p>
        </w:tc>
      </w:tr>
      <w:tr w:rsidR="00063570" w:rsidRPr="00063570" w14:paraId="4D0ADAB0" w14:textId="77777777" w:rsidTr="00D67DBC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BAF06" w14:textId="050CFF34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651BF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довољан (2)</w:t>
            </w:r>
          </w:p>
        </w:tc>
      </w:tr>
      <w:tr w:rsidR="00063570" w:rsidRPr="00063570" w14:paraId="5926CB81" w14:textId="77777777" w:rsidTr="00D67DBC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464A9" w14:textId="4C254B6A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66F40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добар (3)</w:t>
            </w:r>
          </w:p>
        </w:tc>
      </w:tr>
      <w:tr w:rsidR="00063570" w:rsidRPr="00063570" w14:paraId="3325DFE8" w14:textId="77777777" w:rsidTr="00D67DBC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A0B60" w14:textId="01C85819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330D9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врло добар (4)</w:t>
            </w:r>
          </w:p>
        </w:tc>
      </w:tr>
      <w:tr w:rsidR="00063570" w:rsidRPr="00063570" w14:paraId="3DB4B399" w14:textId="77777777" w:rsidTr="00D67DBC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B9069" w14:textId="5A1B8CCD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FF0C7" w14:textId="77777777" w:rsidR="00063570" w:rsidRPr="00063570" w:rsidRDefault="00063570" w:rsidP="00D67DBC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63570">
              <w:rPr>
                <w:rFonts w:ascii="Arial" w:hAnsi="Arial" w:cs="Arial"/>
                <w:color w:val="000000"/>
                <w:sz w:val="20"/>
                <w:szCs w:val="20"/>
              </w:rPr>
              <w:t>одличан (5)</w:t>
            </w:r>
          </w:p>
        </w:tc>
      </w:tr>
    </w:tbl>
    <w:p w14:paraId="585ABBFD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УСПЕХ НА МАТУРСКОМ ИСПИТУ</w:t>
      </w:r>
    </w:p>
    <w:p w14:paraId="2BEAB6B9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Након реализације појединачних делова матурског испита комисија утврђује и евидентира успех ученика.</w:t>
      </w:r>
    </w:p>
    <w:p w14:paraId="66709A91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На основу резултата свих појединачних делова Испитни одбор утврђује општи успех ученика на матурском испиту.</w:t>
      </w:r>
    </w:p>
    <w:p w14:paraId="08E691D5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законом.</w:t>
      </w:r>
    </w:p>
    <w:p w14:paraId="1075541A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Ученик је положио матурски испит ако је из свих појединачних делова матурског испита добио позитивну оцену.</w:t>
      </w:r>
    </w:p>
    <w:p w14:paraId="00281402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Ученик који је на једном или два појединачна дела матурског испита добио недовољну оцену упућује се на полагање поправног или поправних испита.</w:t>
      </w:r>
    </w:p>
    <w:p w14:paraId="1C944ACC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ДИПЛОМА И УВЕРЕЊЕ</w:t>
      </w:r>
    </w:p>
    <w:p w14:paraId="00064530" w14:textId="77777777" w:rsidR="00063570" w:rsidRP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Ученик који је положио матурски испит, стиче право на издавање Дипломе о стеченом средњем образовању за одговарајући образовни профил.</w:t>
      </w:r>
    </w:p>
    <w:p w14:paraId="1698090C" w14:textId="77777777" w:rsidR="00063570" w:rsidRDefault="00063570" w:rsidP="00063570">
      <w:pPr>
        <w:spacing w:after="150"/>
        <w:rPr>
          <w:rFonts w:ascii="Arial" w:hAnsi="Arial" w:cs="Arial"/>
          <w:sz w:val="20"/>
          <w:szCs w:val="20"/>
        </w:rPr>
      </w:pPr>
      <w:r w:rsidRPr="00063570">
        <w:rPr>
          <w:rFonts w:ascii="Arial" w:hAnsi="Arial" w:cs="Arial"/>
          <w:color w:val="000000"/>
          <w:sz w:val="20"/>
          <w:szCs w:val="20"/>
        </w:rPr>
        <w:t>Уз диплому ученик добија и Уверење о положеним испитима у оквиру савладаног програма за образовни профил.</w:t>
      </w:r>
    </w:p>
    <w:p w14:paraId="6FFFC45D" w14:textId="32B64C40" w:rsidR="001411BC" w:rsidRDefault="001411BC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1411BC" w:rsidSect="00063570">
      <w:type w:val="continuous"/>
      <w:pgSz w:w="11910" w:h="15780"/>
      <w:pgMar w:top="12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5B7E" w14:textId="77777777" w:rsidR="003847EE" w:rsidRDefault="003847EE" w:rsidP="00613F5C">
      <w:r>
        <w:separator/>
      </w:r>
    </w:p>
  </w:endnote>
  <w:endnote w:type="continuationSeparator" w:id="0">
    <w:p w14:paraId="56C59999" w14:textId="77777777" w:rsidR="003847EE" w:rsidRDefault="003847EE" w:rsidP="0061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87A1" w14:textId="77777777" w:rsidR="003847EE" w:rsidRDefault="003847EE" w:rsidP="00613F5C">
      <w:r>
        <w:separator/>
      </w:r>
    </w:p>
  </w:footnote>
  <w:footnote w:type="continuationSeparator" w:id="0">
    <w:p w14:paraId="510CE00B" w14:textId="77777777" w:rsidR="003847EE" w:rsidRDefault="003847EE" w:rsidP="0061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140B"/>
    <w:multiLevelType w:val="hybridMultilevel"/>
    <w:tmpl w:val="3C5C1C46"/>
    <w:lvl w:ilvl="0" w:tplc="187CD528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E3469B2E">
      <w:start w:val="1"/>
      <w:numFmt w:val="bullet"/>
      <w:lvlText w:val="•"/>
      <w:lvlJc w:val="left"/>
      <w:pPr>
        <w:ind w:left="623" w:hanging="159"/>
      </w:pPr>
      <w:rPr>
        <w:rFonts w:hint="default"/>
      </w:rPr>
    </w:lvl>
    <w:lvl w:ilvl="2" w:tplc="9AB248C8">
      <w:start w:val="1"/>
      <w:numFmt w:val="bullet"/>
      <w:lvlText w:val="•"/>
      <w:lvlJc w:val="left"/>
      <w:pPr>
        <w:ind w:left="1146" w:hanging="159"/>
      </w:pPr>
      <w:rPr>
        <w:rFonts w:hint="default"/>
      </w:rPr>
    </w:lvl>
    <w:lvl w:ilvl="3" w:tplc="794CFC70">
      <w:start w:val="1"/>
      <w:numFmt w:val="bullet"/>
      <w:lvlText w:val="•"/>
      <w:lvlJc w:val="left"/>
      <w:pPr>
        <w:ind w:left="1669" w:hanging="159"/>
      </w:pPr>
      <w:rPr>
        <w:rFonts w:hint="default"/>
      </w:rPr>
    </w:lvl>
    <w:lvl w:ilvl="4" w:tplc="EC26FF74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5" w:tplc="BDA87C9E">
      <w:start w:val="1"/>
      <w:numFmt w:val="bullet"/>
      <w:lvlText w:val="•"/>
      <w:lvlJc w:val="left"/>
      <w:pPr>
        <w:ind w:left="2715" w:hanging="159"/>
      </w:pPr>
      <w:rPr>
        <w:rFonts w:hint="default"/>
      </w:rPr>
    </w:lvl>
    <w:lvl w:ilvl="6" w:tplc="192639EC">
      <w:start w:val="1"/>
      <w:numFmt w:val="bullet"/>
      <w:lvlText w:val="•"/>
      <w:lvlJc w:val="left"/>
      <w:pPr>
        <w:ind w:left="3238" w:hanging="159"/>
      </w:pPr>
      <w:rPr>
        <w:rFonts w:hint="default"/>
      </w:rPr>
    </w:lvl>
    <w:lvl w:ilvl="7" w:tplc="75A6FD88">
      <w:start w:val="1"/>
      <w:numFmt w:val="bullet"/>
      <w:lvlText w:val="•"/>
      <w:lvlJc w:val="left"/>
      <w:pPr>
        <w:ind w:left="3761" w:hanging="159"/>
      </w:pPr>
      <w:rPr>
        <w:rFonts w:hint="default"/>
      </w:rPr>
    </w:lvl>
    <w:lvl w:ilvl="8" w:tplc="EA78A82C">
      <w:start w:val="1"/>
      <w:numFmt w:val="bullet"/>
      <w:lvlText w:val="•"/>
      <w:lvlJc w:val="left"/>
      <w:pPr>
        <w:ind w:left="4285" w:hanging="159"/>
      </w:pPr>
      <w:rPr>
        <w:rFonts w:hint="default"/>
      </w:rPr>
    </w:lvl>
  </w:abstractNum>
  <w:abstractNum w:abstractNumId="1" w15:restartNumberingAfterBreak="0">
    <w:nsid w:val="6CB65BFD"/>
    <w:multiLevelType w:val="hybridMultilevel"/>
    <w:tmpl w:val="783873A8"/>
    <w:lvl w:ilvl="0" w:tplc="92ECEA5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90B01762">
      <w:start w:val="1"/>
      <w:numFmt w:val="bullet"/>
      <w:lvlText w:val="•"/>
      <w:lvlJc w:val="left"/>
      <w:pPr>
        <w:ind w:left="1091" w:hanging="135"/>
      </w:pPr>
      <w:rPr>
        <w:rFonts w:hint="default"/>
      </w:rPr>
    </w:lvl>
    <w:lvl w:ilvl="2" w:tplc="4B5C8A36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D1B8398E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8A4ABD9E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F6A0F474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9D80A92C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74DA7228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06FEC0D0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2" w15:restartNumberingAfterBreak="0">
    <w:nsid w:val="7EE13FE7"/>
    <w:multiLevelType w:val="hybridMultilevel"/>
    <w:tmpl w:val="719CE118"/>
    <w:lvl w:ilvl="0" w:tplc="D39EED1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E1004EE4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F47A963A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BAD4F734">
      <w:start w:val="1"/>
      <w:numFmt w:val="bullet"/>
      <w:lvlText w:val="•"/>
      <w:lvlJc w:val="left"/>
      <w:pPr>
        <w:ind w:left="2012" w:hanging="135"/>
      </w:pPr>
      <w:rPr>
        <w:rFonts w:hint="default"/>
      </w:rPr>
    </w:lvl>
    <w:lvl w:ilvl="4" w:tplc="2872FA76">
      <w:start w:val="1"/>
      <w:numFmt w:val="bullet"/>
      <w:lvlText w:val="•"/>
      <w:lvlJc w:val="left"/>
      <w:pPr>
        <w:ind w:left="2472" w:hanging="135"/>
      </w:pPr>
      <w:rPr>
        <w:rFonts w:hint="default"/>
      </w:rPr>
    </w:lvl>
    <w:lvl w:ilvl="5" w:tplc="149041DE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5D4A4756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3462EC36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7450A362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num w:numId="1" w16cid:durableId="1950311182">
    <w:abstractNumId w:val="0"/>
  </w:num>
  <w:num w:numId="2" w16cid:durableId="1974292952">
    <w:abstractNumId w:val="2"/>
  </w:num>
  <w:num w:numId="3" w16cid:durableId="126742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BC"/>
    <w:rsid w:val="00063570"/>
    <w:rsid w:val="000736D3"/>
    <w:rsid w:val="001411BC"/>
    <w:rsid w:val="003847EE"/>
    <w:rsid w:val="00613F5C"/>
    <w:rsid w:val="00694EBB"/>
    <w:rsid w:val="0095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8ECF"/>
  <w15:docId w15:val="{1D4B18AE-DE04-4343-AA6E-39FBB9C3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3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F5C"/>
  </w:style>
  <w:style w:type="paragraph" w:styleId="Footer">
    <w:name w:val="footer"/>
    <w:basedOn w:val="Normal"/>
    <w:link w:val="FooterChar"/>
    <w:uiPriority w:val="99"/>
    <w:unhideWhenUsed/>
    <w:rsid w:val="00613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F5C"/>
  </w:style>
  <w:style w:type="paragraph" w:customStyle="1" w:styleId="NASLOVZLATO">
    <w:name w:val="NASLOV ZLATO"/>
    <w:basedOn w:val="Title"/>
    <w:qFormat/>
    <w:rsid w:val="00613F5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13F5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13F5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13F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2023-11-09T11:45:00Z</dcterms:created>
  <dcterms:modified xsi:type="dcterms:W3CDTF">2023-11-14T14:22:00Z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LastSaved">
    <vt:filetime>2023-11-09T00:00:00Z</vt:filetime>
  </property>
</Properties>
</file>