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49"/>
      </w:tblGrid>
      <w:tr w:rsidR="000C021B" w:rsidRPr="00932A9A" w:rsidTr="00B74AE3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0C021B" w:rsidRDefault="000C021B" w:rsidP="00B74AE3">
            <w:pPr>
              <w:pStyle w:val="NASLOVZLATO"/>
            </w:pPr>
            <w:bookmarkStart w:id="0" w:name="8_06_Page_1"/>
            <w:bookmarkEnd w:id="0"/>
            <w:r>
              <w:rPr>
                <w:lang w:val="en-US" w:eastAsia="en-US"/>
              </w:rPr>
              <w:drawing>
                <wp:inline distT="0" distB="0" distL="0" distR="0" wp14:anchorId="53409017" wp14:editId="6EE4990C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0C021B" w:rsidRDefault="000C021B" w:rsidP="00B74AE3">
            <w:pPr>
              <w:pStyle w:val="NASLOVZLATO"/>
            </w:pPr>
            <w:r>
              <w:t>ЗАКОН</w:t>
            </w:r>
          </w:p>
          <w:p w:rsidR="000C021B" w:rsidRPr="000C021B" w:rsidRDefault="000C021B" w:rsidP="000C021B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0C021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БУЏЕТУ</w:t>
            </w:r>
            <w:r w:rsidRPr="000C021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РЕПУБЛИКЕ</w:t>
            </w:r>
            <w:r w:rsidRPr="000C021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СРБИЈЕ</w:t>
            </w:r>
            <w:r w:rsidRPr="000C021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0C021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2019.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ГОДИНУ</w:t>
            </w:r>
          </w:p>
          <w:p w:rsidR="000C021B" w:rsidRPr="00215591" w:rsidRDefault="000C021B" w:rsidP="000C021B">
            <w:pPr>
              <w:pStyle w:val="podnaslovpropisa"/>
              <w:rPr>
                <w:lang w:val="en-US"/>
              </w:rPr>
            </w:pPr>
            <w:r w:rsidRPr="000C021B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0C021B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0C021B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0C021B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0C021B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95/2018)</w:t>
            </w:r>
          </w:p>
        </w:tc>
      </w:tr>
    </w:tbl>
    <w:p w:rsidR="000C021B" w:rsidRDefault="000C021B" w:rsidP="000C021B"/>
    <w:p w:rsidR="000C021B" w:rsidRDefault="000C021B" w:rsidP="000C021B">
      <w:r>
        <w:rPr>
          <w:noProof/>
        </w:rPr>
        <w:drawing>
          <wp:inline distT="0" distB="0" distL="0" distR="0" wp14:anchorId="52D04144" wp14:editId="1A64BABA">
            <wp:extent cx="6985000" cy="1704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1B" w:rsidRDefault="000C021B">
      <w:pPr>
        <w:rPr>
          <w:sz w:val="20"/>
          <w:szCs w:val="18"/>
        </w:rPr>
      </w:pPr>
      <w:r>
        <w:rPr>
          <w:sz w:val="20"/>
        </w:rPr>
        <w:br w:type="page"/>
      </w:r>
      <w:bookmarkStart w:id="1" w:name="_GoBack"/>
      <w:bookmarkEnd w:id="1"/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5155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5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type w:val="continuous"/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6336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71947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7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8699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76966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76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6336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6927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6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2203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71356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7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1907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1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5155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5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76671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7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9584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9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7517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7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48604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4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33841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42699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4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71356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7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33841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9289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0136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9289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9289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583644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5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583644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5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48604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4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48604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4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48604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4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84037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8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54510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5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379904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3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01360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583644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5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754903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7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713565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7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13171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1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22030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22030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583644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5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22030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713565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7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492109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49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562975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713565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7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89943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8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66321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6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72226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7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22030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84037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8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267700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580691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58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7411402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741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592502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5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10219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7975377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797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580691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58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545258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54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33841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19077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1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72226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7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63368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84037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8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81085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583644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5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72226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7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89943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8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01360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13171"/>
            <wp:effectExtent l="0" t="0" r="0" b="0"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1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583644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5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72226"/>
            <wp:effectExtent l="0" t="0" r="0" b="0"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7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22030"/>
            <wp:effectExtent l="0" t="0" r="0" b="0"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362188"/>
            <wp:effectExtent l="0" t="0" r="0" b="0"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36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713565"/>
            <wp:effectExtent l="0" t="0" r="0" b="0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7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51557"/>
            <wp:effectExtent l="0" t="0" r="0" b="0"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5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719470"/>
            <wp:effectExtent l="0" t="0" r="0" b="0"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7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33841"/>
            <wp:effectExtent l="0" t="0" r="0" b="0"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465534"/>
            <wp:effectExtent l="0" t="0" r="0" b="0"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46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542305"/>
            <wp:effectExtent l="0" t="0" r="0" b="0"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5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63368"/>
            <wp:effectExtent l="0" t="0" r="0" b="0"/>
            <wp:docPr id="1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533447"/>
            <wp:effectExtent l="0" t="0" r="0" b="0"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53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89943"/>
            <wp:effectExtent l="0" t="0" r="0" b="0"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8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63368"/>
            <wp:effectExtent l="0" t="0" r="0" b="0"/>
            <wp:docPr id="16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01360"/>
            <wp:effectExtent l="0" t="0" r="0" b="0"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33841"/>
            <wp:effectExtent l="0" t="0" r="0" b="0"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33841"/>
            <wp:effectExtent l="0" t="0" r="0" b="0"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583644"/>
            <wp:effectExtent l="0" t="0" r="0" b="0"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5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33841"/>
            <wp:effectExtent l="0" t="0" r="0" b="0"/>
            <wp:docPr id="17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33841"/>
            <wp:effectExtent l="0" t="0" r="0" b="0"/>
            <wp:docPr id="1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39746"/>
            <wp:effectExtent l="0" t="0" r="0" b="0"/>
            <wp:docPr id="1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33841"/>
            <wp:effectExtent l="0" t="0" r="0" b="0"/>
            <wp:docPr id="1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63368"/>
            <wp:effectExtent l="0" t="0" r="0" b="0"/>
            <wp:docPr id="1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710612"/>
            <wp:effectExtent l="0" t="0" r="0" b="0"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7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33841"/>
            <wp:effectExtent l="0" t="0" r="0" b="0"/>
            <wp:docPr id="18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737187"/>
            <wp:effectExtent l="0" t="0" r="0" b="0"/>
            <wp:docPr id="18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73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24982"/>
            <wp:effectExtent l="0" t="0" r="0" b="0"/>
            <wp:docPr id="18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2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78132"/>
            <wp:effectExtent l="0" t="0" r="0" b="0"/>
            <wp:docPr id="19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7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580691"/>
            <wp:effectExtent l="0" t="0" r="0" b="0"/>
            <wp:docPr id="19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58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01360"/>
            <wp:effectExtent l="0" t="0" r="0" b="0"/>
            <wp:docPr id="1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13171"/>
            <wp:effectExtent l="0" t="0" r="0" b="0"/>
            <wp:docPr id="19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1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775573"/>
            <wp:effectExtent l="0" t="0" r="0" b="0"/>
            <wp:docPr id="19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77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48604"/>
            <wp:effectExtent l="0" t="0" r="0" b="0"/>
            <wp:docPr id="20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4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734234"/>
            <wp:effectExtent l="0" t="0" r="0" b="0"/>
            <wp:docPr id="20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7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433054"/>
            <wp:effectExtent l="0" t="0" r="0" b="0"/>
            <wp:docPr id="20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43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63368"/>
            <wp:effectExtent l="0" t="0" r="0" b="0"/>
            <wp:docPr id="20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72226"/>
            <wp:effectExtent l="0" t="0" r="0" b="0"/>
            <wp:docPr id="20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7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24982"/>
            <wp:effectExtent l="0" t="0" r="0" b="0"/>
            <wp:docPr id="21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2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39746"/>
            <wp:effectExtent l="0" t="0" r="0" b="0"/>
            <wp:docPr id="21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63368"/>
            <wp:effectExtent l="0" t="0" r="0" b="0"/>
            <wp:docPr id="21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92896"/>
            <wp:effectExtent l="0" t="0" r="0" b="0"/>
            <wp:docPr id="21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92896"/>
            <wp:effectExtent l="0" t="0" r="0" b="0"/>
            <wp:docPr id="21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22030"/>
            <wp:effectExtent l="0" t="0" r="0" b="0"/>
            <wp:docPr id="22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583644"/>
            <wp:effectExtent l="0" t="0" r="0" b="0"/>
            <wp:docPr id="22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5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39746"/>
            <wp:effectExtent l="0" t="0" r="0" b="0"/>
            <wp:docPr id="22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536400"/>
            <wp:effectExtent l="0" t="0" r="0" b="0"/>
            <wp:docPr id="22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4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5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586597"/>
            <wp:effectExtent l="0" t="0" r="0" b="0"/>
            <wp:docPr id="22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58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07266"/>
            <wp:effectExtent l="0" t="0" r="0" b="0"/>
            <wp:docPr id="23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0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701754"/>
            <wp:effectExtent l="0" t="0" r="0" b="0"/>
            <wp:docPr id="23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70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72226"/>
            <wp:effectExtent l="0" t="0" r="0" b="0"/>
            <wp:docPr id="23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7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24982"/>
            <wp:effectExtent l="0" t="0" r="0" b="0"/>
            <wp:docPr id="23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2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740140"/>
            <wp:effectExtent l="0" t="0" r="0" b="0"/>
            <wp:docPr id="23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542305"/>
            <wp:effectExtent l="0" t="0" r="0" b="0"/>
            <wp:docPr id="24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5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598408"/>
            <wp:effectExtent l="0" t="0" r="0" b="0"/>
            <wp:docPr id="24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5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07266"/>
            <wp:effectExtent l="0" t="0" r="0" b="0"/>
            <wp:docPr id="24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0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22030"/>
            <wp:effectExtent l="0" t="0" r="0" b="0"/>
            <wp:docPr id="24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713565"/>
            <wp:effectExtent l="0" t="0" r="0" b="0"/>
            <wp:docPr id="24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7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598408"/>
            <wp:effectExtent l="0" t="0" r="0" b="0"/>
            <wp:docPr id="25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5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95848"/>
            <wp:effectExtent l="0" t="0" r="0" b="0"/>
            <wp:docPr id="25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9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524589"/>
            <wp:effectExtent l="0" t="0" r="0" b="0"/>
            <wp:docPr id="25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8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52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734234"/>
            <wp:effectExtent l="0" t="0" r="0" b="0"/>
            <wp:docPr id="25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7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583644"/>
            <wp:effectExtent l="0" t="0" r="0" b="0"/>
            <wp:docPr id="25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5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33841"/>
            <wp:effectExtent l="0" t="0" r="0" b="0"/>
            <wp:docPr id="26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592502"/>
            <wp:effectExtent l="0" t="0" r="0" b="0"/>
            <wp:docPr id="26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5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84037"/>
            <wp:effectExtent l="0" t="0" r="0" b="0"/>
            <wp:docPr id="26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3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8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684037"/>
            <wp:effectExtent l="0" t="0" r="0" b="0"/>
            <wp:docPr id="26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68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84037"/>
            <wp:effectExtent l="0" t="0" r="0" b="0"/>
            <wp:docPr id="26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8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592502"/>
            <wp:effectExtent l="0" t="0" r="0" b="0"/>
            <wp:docPr id="27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5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592502"/>
            <wp:effectExtent l="0" t="0" r="0" b="0"/>
            <wp:docPr id="27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5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592502"/>
            <wp:effectExtent l="0" t="0" r="0" b="0"/>
            <wp:docPr id="27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5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9" cy="8633841"/>
            <wp:effectExtent l="0" t="0" r="0" b="0"/>
            <wp:docPr id="27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9" cy="86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ind w:left="3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4092" cy="8583644"/>
            <wp:effectExtent l="0" t="0" r="0" b="0"/>
            <wp:docPr id="27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92" cy="85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21" w:rsidRDefault="00740C21">
      <w:pPr>
        <w:rPr>
          <w:sz w:val="20"/>
        </w:rPr>
        <w:sectPr w:rsidR="00740C21">
          <w:pgSz w:w="12480" w:h="15600"/>
          <w:pgMar w:top="200" w:right="940" w:bottom="280" w:left="840" w:header="720" w:footer="720" w:gutter="0"/>
          <w:cols w:space="720"/>
        </w:sectPr>
      </w:pPr>
    </w:p>
    <w:p w:rsidR="00740C21" w:rsidRDefault="000C021B">
      <w:pPr>
        <w:pStyle w:val="BodyText"/>
        <w:rPr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2.5pt;margin-top:125.55pt;width:524.5pt;height:620.6pt;z-index:-19192;mso-position-horizontal-relative:page;mso-position-vertical-relative:page" filled="f" stroked="f">
            <v:textbox inset="0,0,0,0">
              <w:txbxContent>
                <w:p w:rsidR="00740C21" w:rsidRDefault="000C021B">
                  <w:pPr>
                    <w:pStyle w:val="BodyText"/>
                    <w:tabs>
                      <w:tab w:val="left" w:pos="5385"/>
                    </w:tabs>
                    <w:spacing w:line="197" w:lineRule="exact"/>
                    <w:ind w:left="1417"/>
                  </w:pPr>
                  <w:r>
                    <w:t>III.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ИЗВРШАВАЊЕ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3"/>
                    </w:rPr>
                    <w:t>БУЏЕТА</w:t>
                  </w:r>
                  <w:r>
                    <w:rPr>
                      <w:spacing w:val="-3"/>
                    </w:rPr>
                    <w:tab/>
                  </w:r>
                  <w:r>
                    <w:t>и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103/15),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утврђује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се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основица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обрачун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исплату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плата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пред-</w:t>
                  </w:r>
                </w:p>
                <w:p w:rsidR="00740C21" w:rsidRDefault="000C021B">
                  <w:pPr>
                    <w:pStyle w:val="BodyText"/>
                    <w:spacing w:line="188" w:lineRule="exact"/>
                    <w:ind w:left="5385"/>
                  </w:pPr>
                  <w:r>
                    <w:t>седника и судија Уставног суда у нето износу од 31.924,38 динара</w:t>
                  </w:r>
                </w:p>
                <w:p w:rsidR="00740C21" w:rsidRDefault="000C021B">
                  <w:pPr>
                    <w:pStyle w:val="BodyText"/>
                    <w:tabs>
                      <w:tab w:val="left" w:pos="5385"/>
                    </w:tabs>
                    <w:spacing w:before="16" w:line="192" w:lineRule="auto"/>
                    <w:ind w:left="397" w:right="1" w:firstLine="1872"/>
                  </w:pPr>
                  <w:r>
                    <w:rPr>
                      <w:position w:val="3"/>
                    </w:rPr>
                    <w:t>Члан 9.</w:t>
                  </w:r>
                  <w:r>
                    <w:rPr>
                      <w:position w:val="3"/>
                    </w:rPr>
                    <w:tab/>
                  </w:r>
                  <w:r>
                    <w:t>са припадајућим порезом и доприносима за обавезно социјално На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основу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чл.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8.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41.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Закона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платама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државних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службе-</w:t>
                  </w:r>
                  <w:r>
                    <w:tab/>
                  </w:r>
                  <w:r>
                    <w:rPr>
                      <w:position w:val="-3"/>
                    </w:rPr>
                    <w:t>осигурање.</w:t>
                  </w:r>
                </w:p>
                <w:p w:rsidR="00740C21" w:rsidRDefault="000C021B">
                  <w:pPr>
                    <w:pStyle w:val="BodyText"/>
                    <w:spacing w:line="165" w:lineRule="exact"/>
                    <w:ind w:left="0"/>
                  </w:pPr>
                  <w:r>
                    <w:t>ника и намеш</w:t>
                  </w:r>
                  <w:r>
                    <w:t>теника (,,Службени гласник РС”, бр. 62/06, 63/06 –</w:t>
                  </w:r>
                </w:p>
                <w:p w:rsidR="00740C21" w:rsidRDefault="000C021B">
                  <w:pPr>
                    <w:pStyle w:val="BodyText"/>
                    <w:tabs>
                      <w:tab w:val="left" w:pos="7610"/>
                    </w:tabs>
                    <w:spacing w:line="206" w:lineRule="exact"/>
                    <w:ind w:left="0"/>
                  </w:pPr>
                  <w:r>
                    <w:rPr>
                      <w:position w:val="1"/>
                    </w:rPr>
                    <w:t xml:space="preserve">исправка, 115/06  – исправка, 101/07, 99/10, 108/13 и </w:t>
                  </w:r>
                  <w:r>
                    <w:rPr>
                      <w:spacing w:val="17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99/14),</w:t>
                  </w:r>
                  <w:r>
                    <w:rPr>
                      <w:spacing w:val="1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овим</w:t>
                  </w:r>
                  <w:r>
                    <w:rPr>
                      <w:position w:val="1"/>
                    </w:rPr>
                    <w:tab/>
                  </w:r>
                  <w:r>
                    <w:t>Члан 10.</w:t>
                  </w:r>
                </w:p>
                <w:p w:rsidR="00740C21" w:rsidRDefault="000C021B">
                  <w:pPr>
                    <w:pStyle w:val="BodyText"/>
                    <w:tabs>
                      <w:tab w:val="left" w:pos="5782"/>
                    </w:tabs>
                    <w:spacing w:line="203" w:lineRule="exact"/>
                    <w:ind w:left="0"/>
                  </w:pPr>
                  <w:r>
                    <w:rPr>
                      <w:spacing w:val="-3"/>
                      <w:position w:val="1"/>
                    </w:rPr>
                    <w:t xml:space="preserve">законом </w:t>
                  </w:r>
                  <w:r>
                    <w:rPr>
                      <w:position w:val="1"/>
                    </w:rPr>
                    <w:t>утврђује се основица за обрачун и</w:t>
                  </w:r>
                  <w:r>
                    <w:rPr>
                      <w:spacing w:val="-1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исплату</w:t>
                  </w:r>
                  <w:r>
                    <w:rPr>
                      <w:spacing w:val="-2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плата:</w:t>
                  </w:r>
                  <w:r>
                    <w:rPr>
                      <w:position w:val="1"/>
                    </w:rPr>
                    <w:tab/>
                  </w:r>
                  <w:r>
                    <w:t xml:space="preserve">Директни  корисници  средстава  буџета  Републике  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Србије</w:t>
                  </w:r>
                </w:p>
                <w:p w:rsidR="00740C21" w:rsidRDefault="000C021B">
                  <w:pPr>
                    <w:pStyle w:val="BodyText"/>
                    <w:tabs>
                      <w:tab w:val="left" w:pos="5385"/>
                    </w:tabs>
                    <w:spacing w:before="8" w:line="218" w:lineRule="auto"/>
                    <w:ind w:left="0" w:firstLine="396"/>
                    <w:jc w:val="both"/>
                  </w:pPr>
                  <w:r>
                    <w:rPr>
                      <w:w w:val="66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– за запосл</w:t>
                  </w:r>
                  <w:r>
                    <w:rPr>
                      <w:position w:val="1"/>
                    </w:rPr>
                    <w:t xml:space="preserve">ене у Пореској управи и </w:t>
                  </w:r>
                  <w:r>
                    <w:rPr>
                      <w:spacing w:val="-4"/>
                      <w:position w:val="1"/>
                    </w:rPr>
                    <w:t xml:space="preserve">Управи </w:t>
                  </w:r>
                  <w:r>
                    <w:rPr>
                      <w:position w:val="1"/>
                    </w:rPr>
                    <w:t xml:space="preserve">царина утврђује     </w:t>
                  </w:r>
                  <w:r>
                    <w:t xml:space="preserve">дужни су да министарству надлежном за послове финансија до-     </w:t>
                  </w:r>
                  <w:r>
                    <w:rPr>
                      <w:position w:val="1"/>
                    </w:rPr>
                    <w:t xml:space="preserve">се основица у нето износу </w:t>
                  </w:r>
                  <w:r>
                    <w:rPr>
                      <w:spacing w:val="-3"/>
                      <w:position w:val="1"/>
                    </w:rPr>
                    <w:t xml:space="preserve">од </w:t>
                  </w:r>
                  <w:r>
                    <w:rPr>
                      <w:position w:val="1"/>
                    </w:rPr>
                    <w:t xml:space="preserve">20.410,39 динара са припадајућим </w:t>
                  </w:r>
                  <w:r>
                    <w:t xml:space="preserve">стављају извештаје о расходима за запослене у 2019. години, као </w:t>
                  </w:r>
                  <w:r>
                    <w:rPr>
                      <w:position w:val="2"/>
                    </w:rPr>
                    <w:t>порезом и доприносима за обавезно</w:t>
                  </w:r>
                  <w:r>
                    <w:rPr>
                      <w:spacing w:val="-6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социјално</w:t>
                  </w:r>
                  <w:r>
                    <w:rPr>
                      <w:spacing w:val="-2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осигурање;</w:t>
                  </w:r>
                  <w:r>
                    <w:rPr>
                      <w:position w:val="2"/>
                    </w:rPr>
                    <w:tab/>
                  </w:r>
                  <w:r>
                    <w:t>и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појединачно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индиректне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кориснике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њихове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надлежности,</w:t>
                  </w:r>
                </w:p>
                <w:p w:rsidR="00740C21" w:rsidRDefault="000C021B">
                  <w:pPr>
                    <w:pStyle w:val="BodyText"/>
                    <w:tabs>
                      <w:tab w:val="left" w:pos="5385"/>
                    </w:tabs>
                    <w:spacing w:line="193" w:lineRule="exact"/>
                    <w:ind w:left="397"/>
                  </w:pPr>
                  <w:r>
                    <w:rPr>
                      <w:w w:val="66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–</w:t>
                  </w:r>
                  <w:r>
                    <w:rPr>
                      <w:spacing w:val="30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за</w:t>
                  </w:r>
                  <w:r>
                    <w:rPr>
                      <w:spacing w:val="30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државне</w:t>
                  </w:r>
                  <w:r>
                    <w:rPr>
                      <w:spacing w:val="30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службенике</w:t>
                  </w:r>
                  <w:r>
                    <w:rPr>
                      <w:spacing w:val="30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и</w:t>
                  </w:r>
                  <w:r>
                    <w:rPr>
                      <w:spacing w:val="30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намештенике</w:t>
                  </w:r>
                  <w:r>
                    <w:rPr>
                      <w:spacing w:val="30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у</w:t>
                  </w:r>
                  <w:r>
                    <w:rPr>
                      <w:spacing w:val="30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Министарству</w:t>
                  </w:r>
                  <w:r>
                    <w:rPr>
                      <w:position w:val="2"/>
                    </w:rPr>
                    <w:tab/>
                  </w:r>
                  <w:r>
                    <w:t xml:space="preserve">обједињено на </w:t>
                  </w:r>
                  <w:r>
                    <w:rPr>
                      <w:spacing w:val="-3"/>
                    </w:rPr>
                    <w:t>нивоу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главе.</w:t>
                  </w:r>
                </w:p>
                <w:p w:rsidR="00740C21" w:rsidRDefault="000C021B">
                  <w:pPr>
                    <w:pStyle w:val="BodyText"/>
                    <w:tabs>
                      <w:tab w:val="left" w:pos="5385"/>
                      <w:tab w:val="left" w:pos="5782"/>
                    </w:tabs>
                    <w:spacing w:before="5" w:line="211" w:lineRule="auto"/>
                    <w:ind w:left="0"/>
                  </w:pPr>
                  <w:r>
                    <w:t>унутрашњих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послова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Министарству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одбране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утврђује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се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осно-</w:t>
                  </w:r>
                  <w:r>
                    <w:tab/>
                  </w:r>
                  <w:r>
                    <w:tab/>
                  </w:r>
                  <w:r>
                    <w:rPr>
                      <w:position w:val="-1"/>
                    </w:rPr>
                    <w:t xml:space="preserve">Министар надлежан за послове финансија ближе ће уредити </w:t>
                  </w:r>
                  <w:r>
                    <w:t>вица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обрачун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исплату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плата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нето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износу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3"/>
                    </w:rPr>
                    <w:t>од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21.529,67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динара</w:t>
                  </w:r>
                  <w:r>
                    <w:tab/>
                  </w:r>
                  <w:r>
                    <w:rPr>
                      <w:position w:val="-1"/>
                    </w:rPr>
                    <w:t>начин и садржај извештавања из става 1. овог</w:t>
                  </w:r>
                  <w:r>
                    <w:rPr>
                      <w:spacing w:val="-6"/>
                      <w:position w:val="-1"/>
                    </w:rPr>
                    <w:t xml:space="preserve"> </w:t>
                  </w:r>
                  <w:r>
                    <w:rPr>
                      <w:position w:val="-1"/>
                    </w:rPr>
                    <w:t>члана.</w:t>
                  </w:r>
                </w:p>
                <w:p w:rsidR="00740C21" w:rsidRDefault="000C021B">
                  <w:pPr>
                    <w:pStyle w:val="BodyText"/>
                    <w:spacing w:line="178" w:lineRule="exact"/>
                    <w:ind w:left="0"/>
                  </w:pPr>
                  <w:r>
                    <w:t>са припадајућим порезом и доприносима за обавезно социјално</w:t>
                  </w:r>
                </w:p>
                <w:p w:rsidR="00740C21" w:rsidRDefault="000C021B">
                  <w:pPr>
                    <w:pStyle w:val="BodyText"/>
                    <w:tabs>
                      <w:tab w:val="left" w:pos="7613"/>
                    </w:tabs>
                    <w:spacing w:line="206" w:lineRule="exact"/>
                    <w:ind w:left="0"/>
                  </w:pPr>
                  <w:r>
                    <w:t>осигурање;</w:t>
                  </w:r>
                  <w:r>
                    <w:tab/>
                  </w:r>
                  <w:r>
                    <w:rPr>
                      <w:position w:val="1"/>
                    </w:rPr>
                    <w:t xml:space="preserve">Члан </w:t>
                  </w:r>
                  <w:r>
                    <w:rPr>
                      <w:spacing w:val="-3"/>
                      <w:position w:val="1"/>
                    </w:rPr>
                    <w:t>11.</w:t>
                  </w:r>
                </w:p>
                <w:p w:rsidR="00740C21" w:rsidRDefault="000C021B">
                  <w:pPr>
                    <w:pStyle w:val="BodyText"/>
                    <w:tabs>
                      <w:tab w:val="left" w:pos="5782"/>
                    </w:tabs>
                    <w:spacing w:before="6" w:line="228" w:lineRule="auto"/>
                    <w:ind w:left="0" w:firstLine="396"/>
                    <w:jc w:val="both"/>
                  </w:pPr>
                  <w:r>
                    <w:rPr>
                      <w:w w:val="6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државне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службенике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намештенике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заводима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из-</w:t>
                  </w:r>
                  <w:r>
                    <w:tab/>
                    <w:t xml:space="preserve">На основу члана 48. став 4. Закона о платама државних слу- вршење кривичних санкција и у </w:t>
                  </w:r>
                  <w:r>
                    <w:rPr>
                      <w:spacing w:val="-3"/>
                    </w:rPr>
                    <w:t xml:space="preserve">судовима  </w:t>
                  </w:r>
                  <w:r>
                    <w:t xml:space="preserve">и тужилаштвима </w:t>
                  </w:r>
                  <w:r>
                    <w:rPr>
                      <w:spacing w:val="-3"/>
                    </w:rPr>
                    <w:t xml:space="preserve">који    </w:t>
                  </w:r>
                  <w:r>
                    <w:t xml:space="preserve">жбеника и намештеника („Службени </w:t>
                  </w:r>
                  <w:r>
                    <w:rPr>
                      <w:spacing w:val="-3"/>
                    </w:rPr>
                    <w:t xml:space="preserve">гласник </w:t>
                  </w:r>
                  <w:r>
                    <w:t xml:space="preserve">РС”, бр. 62/06, 63/06   су основани </w:t>
                  </w:r>
                  <w:r>
                    <w:t xml:space="preserve">у складу са Законом о уређењу </w:t>
                  </w:r>
                  <w:r>
                    <w:rPr>
                      <w:spacing w:val="-3"/>
                    </w:rPr>
                    <w:t xml:space="preserve">судова </w:t>
                  </w:r>
                  <w:r>
                    <w:t xml:space="preserve">(„Службени – исправка, 115/06 – исправка, 101/07, 99/10, 108/13 и 99/14) утвр- </w:t>
                  </w:r>
                  <w:r>
                    <w:rPr>
                      <w:spacing w:val="-3"/>
                    </w:rPr>
                    <w:t xml:space="preserve">гласник </w:t>
                  </w:r>
                  <w:r>
                    <w:t xml:space="preserve">РС”, бр. 116/08, 104/09, 101/10, 31/11  – др. закон, 78/11  –  ђује се проценат </w:t>
                  </w:r>
                  <w:r>
                    <w:rPr>
                      <w:spacing w:val="-3"/>
                    </w:rPr>
                    <w:t xml:space="preserve">од </w:t>
                  </w:r>
                  <w:r>
                    <w:t xml:space="preserve">укупног износа средстава за плате намењен за </w:t>
                  </w:r>
                  <w:r>
                    <w:rPr>
                      <w:position w:val="1"/>
                    </w:rPr>
                    <w:t xml:space="preserve">др. </w:t>
                  </w:r>
                  <w:r>
                    <w:rPr>
                      <w:position w:val="1"/>
                    </w:rPr>
                    <w:t xml:space="preserve">закон, 101/11, 101/13, 40/15 – др. закон, 106/15, 13/16, 108/16, </w:t>
                  </w:r>
                  <w:r>
                    <w:t xml:space="preserve">остварене резултате рада намештеника, и то 1% месечног платног </w:t>
                  </w:r>
                  <w:r>
                    <w:rPr>
                      <w:position w:val="1"/>
                    </w:rPr>
                    <w:t xml:space="preserve">113/17, 65/18 – УС и 87/18) и Законом о јавном тужилаштву („Слу- </w:t>
                  </w:r>
                  <w:r>
                    <w:t xml:space="preserve">фонда намештеника за месец </w:t>
                  </w:r>
                  <w:r>
                    <w:rPr>
                      <w:spacing w:val="-3"/>
                    </w:rPr>
                    <w:t xml:space="preserve">који претходи </w:t>
                  </w:r>
                  <w:r>
                    <w:t xml:space="preserve">месецу за </w:t>
                  </w:r>
                  <w:r>
                    <w:rPr>
                      <w:spacing w:val="-3"/>
                    </w:rPr>
                    <w:t xml:space="preserve">који </w:t>
                  </w:r>
                  <w:r>
                    <w:t xml:space="preserve">се ис- </w:t>
                  </w:r>
                  <w:r>
                    <w:rPr>
                      <w:position w:val="1"/>
                    </w:rPr>
                    <w:t xml:space="preserve">жбени </w:t>
                  </w:r>
                  <w:r>
                    <w:rPr>
                      <w:spacing w:val="-3"/>
                      <w:position w:val="1"/>
                    </w:rPr>
                    <w:t xml:space="preserve">гласник </w:t>
                  </w:r>
                  <w:r>
                    <w:rPr>
                      <w:position w:val="1"/>
                    </w:rPr>
                    <w:t xml:space="preserve">РС”, бр. 116/08, 104/09, 101/10, 78/11 – др. закон, </w:t>
                  </w:r>
                  <w:r>
                    <w:t xml:space="preserve">плаћује плата у </w:t>
                  </w:r>
                  <w:r>
                    <w:rPr>
                      <w:spacing w:val="-3"/>
                    </w:rPr>
                    <w:t xml:space="preserve">коју </w:t>
                  </w:r>
                  <w:r>
                    <w:t xml:space="preserve">се укључује додатак за остварене резултате  </w:t>
                  </w:r>
                  <w:r>
                    <w:rPr>
                      <w:position w:val="1"/>
                    </w:rPr>
                    <w:t>101/11,</w:t>
                  </w:r>
                  <w:r>
                    <w:rPr>
                      <w:spacing w:val="12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38/12</w:t>
                  </w:r>
                  <w:r>
                    <w:rPr>
                      <w:spacing w:val="4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–</w:t>
                  </w:r>
                  <w:r>
                    <w:rPr>
                      <w:spacing w:val="12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УС,</w:t>
                  </w:r>
                  <w:r>
                    <w:rPr>
                      <w:spacing w:val="12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121/12,</w:t>
                  </w:r>
                  <w:r>
                    <w:rPr>
                      <w:spacing w:val="12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101/13,</w:t>
                  </w:r>
                  <w:r>
                    <w:rPr>
                      <w:spacing w:val="12"/>
                      <w:position w:val="1"/>
                    </w:rPr>
                    <w:t xml:space="preserve"> </w:t>
                  </w:r>
                  <w:r>
                    <w:rPr>
                      <w:spacing w:val="-3"/>
                      <w:position w:val="1"/>
                    </w:rPr>
                    <w:t>111/14</w:t>
                  </w:r>
                  <w:r>
                    <w:rPr>
                      <w:spacing w:val="-1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–</w:t>
                  </w:r>
                  <w:r>
                    <w:rPr>
                      <w:spacing w:val="12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УС,</w:t>
                  </w:r>
                  <w:r>
                    <w:rPr>
                      <w:spacing w:val="12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117/14,</w:t>
                  </w:r>
                  <w:r>
                    <w:rPr>
                      <w:spacing w:val="12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106/15</w:t>
                  </w:r>
                  <w:r>
                    <w:rPr>
                      <w:spacing w:val="12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 xml:space="preserve">и </w:t>
                  </w:r>
                  <w:r>
                    <w:t>рада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намештеника,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складу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обезбеђеним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средствима.</w:t>
                  </w:r>
                </w:p>
                <w:p w:rsidR="00740C21" w:rsidRDefault="000C021B">
                  <w:pPr>
                    <w:pStyle w:val="BodyText"/>
                    <w:tabs>
                      <w:tab w:val="left" w:pos="5385"/>
                      <w:tab w:val="left" w:pos="5782"/>
                    </w:tabs>
                    <w:spacing w:before="7" w:line="213" w:lineRule="auto"/>
                    <w:ind w:left="0"/>
                  </w:pPr>
                  <w:r>
                    <w:rPr>
                      <w:position w:val="1"/>
                    </w:rPr>
                    <w:t xml:space="preserve">63/16 </w:t>
                  </w:r>
                  <w:r>
                    <w:rPr>
                      <w:spacing w:val="3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–</w:t>
                  </w:r>
                  <w:r>
                    <w:rPr>
                      <w:spacing w:val="2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УС)</w:t>
                  </w:r>
                  <w:r>
                    <w:rPr>
                      <w:spacing w:val="2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утврђује</w:t>
                  </w:r>
                  <w:r>
                    <w:rPr>
                      <w:spacing w:val="2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се</w:t>
                  </w:r>
                  <w:r>
                    <w:rPr>
                      <w:spacing w:val="2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основица</w:t>
                  </w:r>
                  <w:r>
                    <w:rPr>
                      <w:spacing w:val="2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за</w:t>
                  </w:r>
                  <w:r>
                    <w:rPr>
                      <w:spacing w:val="2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обрачун</w:t>
                  </w:r>
                  <w:r>
                    <w:rPr>
                      <w:spacing w:val="2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и</w:t>
                  </w:r>
                  <w:r>
                    <w:rPr>
                      <w:spacing w:val="2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исплату</w:t>
                  </w:r>
                  <w:r>
                    <w:rPr>
                      <w:spacing w:val="2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плата</w:t>
                  </w:r>
                  <w:r>
                    <w:rPr>
                      <w:spacing w:val="2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у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ab/>
                  </w:r>
                  <w:r>
                    <w:t>У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2019.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години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планирана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су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средства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напредовање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 xml:space="preserve">држав- </w:t>
                  </w:r>
                  <w:r>
                    <w:rPr>
                      <w:position w:val="2"/>
                    </w:rPr>
                    <w:t>нето</w:t>
                  </w:r>
                  <w:r>
                    <w:rPr>
                      <w:spacing w:val="18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износу</w:t>
                  </w:r>
                  <w:r>
                    <w:rPr>
                      <w:spacing w:val="18"/>
                      <w:position w:val="2"/>
                    </w:rPr>
                    <w:t xml:space="preserve"> </w:t>
                  </w:r>
                  <w:r>
                    <w:rPr>
                      <w:spacing w:val="-3"/>
                      <w:position w:val="2"/>
                    </w:rPr>
                    <w:t>од</w:t>
                  </w:r>
                  <w:r>
                    <w:rPr>
                      <w:spacing w:val="18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21.134,63</w:t>
                  </w:r>
                  <w:r>
                    <w:rPr>
                      <w:spacing w:val="18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динара</w:t>
                  </w:r>
                  <w:r>
                    <w:rPr>
                      <w:spacing w:val="18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са</w:t>
                  </w:r>
                  <w:r>
                    <w:rPr>
                      <w:spacing w:val="18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припадајућим</w:t>
                  </w:r>
                  <w:r>
                    <w:rPr>
                      <w:spacing w:val="18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порезом</w:t>
                  </w:r>
                  <w:r>
                    <w:rPr>
                      <w:spacing w:val="18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и</w:t>
                  </w:r>
                  <w:r>
                    <w:rPr>
                      <w:spacing w:val="18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до-</w:t>
                  </w:r>
                  <w:r>
                    <w:rPr>
                      <w:position w:val="2"/>
                    </w:rPr>
                    <w:tab/>
                  </w:r>
                  <w:r>
                    <w:t>них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службеника.</w:t>
                  </w:r>
                </w:p>
                <w:p w:rsidR="00740C21" w:rsidRDefault="000C021B">
                  <w:pPr>
                    <w:pStyle w:val="BodyText"/>
                    <w:spacing w:line="179" w:lineRule="exact"/>
                    <w:ind w:left="0"/>
                  </w:pPr>
                  <w:r>
                    <w:t>приносима за обавезно социјално осигурање;</w:t>
                  </w:r>
                </w:p>
                <w:p w:rsidR="00740C21" w:rsidRDefault="000C021B">
                  <w:pPr>
                    <w:pStyle w:val="BodyText"/>
                    <w:tabs>
                      <w:tab w:val="left" w:pos="7610"/>
                    </w:tabs>
                    <w:spacing w:line="201" w:lineRule="exact"/>
                    <w:ind w:left="397"/>
                  </w:pPr>
                  <w:r>
                    <w:rPr>
                      <w:w w:val="6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државне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службенике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намештенике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4"/>
                    </w:rPr>
                    <w:t>Уставном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7"/>
                    </w:rPr>
                    <w:t>суду,</w:t>
                  </w:r>
                  <w:r>
                    <w:rPr>
                      <w:spacing w:val="-7"/>
                    </w:rPr>
                    <w:tab/>
                  </w:r>
                  <w:r>
                    <w:rPr>
                      <w:position w:val="1"/>
                    </w:rPr>
                    <w:t>Члан 12.</w:t>
                  </w:r>
                </w:p>
                <w:p w:rsidR="00740C21" w:rsidRDefault="000C021B">
                  <w:pPr>
                    <w:pStyle w:val="BodyText"/>
                    <w:tabs>
                      <w:tab w:val="left" w:pos="5385"/>
                      <w:tab w:val="left" w:pos="5782"/>
                    </w:tabs>
                    <w:spacing w:before="5" w:line="220" w:lineRule="auto"/>
                    <w:ind w:left="0" w:right="1"/>
                  </w:pPr>
                  <w:r>
                    <w:t>Високом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савету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3"/>
                    </w:rPr>
                    <w:t>судства,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Државном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већу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тужилаца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Државном</w:t>
                  </w:r>
                  <w:r>
                    <w:tab/>
                  </w:r>
                  <w:r>
                    <w:tab/>
                  </w:r>
                  <w:r>
                    <w:rPr>
                      <w:position w:val="1"/>
                    </w:rPr>
                    <w:t>Обавезе</w:t>
                  </w:r>
                  <w:r>
                    <w:rPr>
                      <w:spacing w:val="-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према</w:t>
                  </w:r>
                  <w:r>
                    <w:rPr>
                      <w:spacing w:val="-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корисницима</w:t>
                  </w:r>
                  <w:r>
                    <w:rPr>
                      <w:spacing w:val="-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буџетских</w:t>
                  </w:r>
                  <w:r>
                    <w:rPr>
                      <w:spacing w:val="-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средстава</w:t>
                  </w:r>
                  <w:r>
                    <w:rPr>
                      <w:spacing w:val="-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 xml:space="preserve">извршавају </w:t>
                  </w:r>
                  <w:r>
                    <w:t>правобранилаштву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утврђује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основица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обрачун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исплату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пла-</w:t>
                  </w:r>
                  <w:r>
                    <w:tab/>
                  </w:r>
                  <w:r>
                    <w:rPr>
                      <w:position w:val="1"/>
                    </w:rPr>
                    <w:t>се сразмерно оств</w:t>
                  </w:r>
                  <w:r>
                    <w:rPr>
                      <w:position w:val="1"/>
                    </w:rPr>
                    <w:t>ареним приходима и примањима</w:t>
                  </w:r>
                  <w:r>
                    <w:rPr>
                      <w:spacing w:val="-1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буџета.</w:t>
                  </w:r>
                </w:p>
                <w:p w:rsidR="00740C21" w:rsidRDefault="000C021B">
                  <w:pPr>
                    <w:pStyle w:val="BodyText"/>
                    <w:tabs>
                      <w:tab w:val="left" w:pos="5385"/>
                      <w:tab w:val="left" w:pos="5782"/>
                    </w:tabs>
                    <w:spacing w:line="232" w:lineRule="auto"/>
                    <w:ind w:left="0"/>
                  </w:pPr>
                  <w:r>
                    <w:t>та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нето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износу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3"/>
                    </w:rPr>
                    <w:t>од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20.173,96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динара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са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припадајућим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порезом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и</w:t>
                  </w:r>
                  <w:r>
                    <w:tab/>
                  </w:r>
                  <w:r>
                    <w:tab/>
                  </w:r>
                  <w:r>
                    <w:rPr>
                      <w:spacing w:val="-4"/>
                      <w:position w:val="1"/>
                    </w:rPr>
                    <w:t xml:space="preserve">Ако </w:t>
                  </w:r>
                  <w:r>
                    <w:rPr>
                      <w:position w:val="1"/>
                    </w:rPr>
                    <w:t xml:space="preserve">се у току године </w:t>
                  </w:r>
                  <w:r>
                    <w:rPr>
                      <w:spacing w:val="-3"/>
                      <w:position w:val="1"/>
                    </w:rPr>
                    <w:t xml:space="preserve">приходи </w:t>
                  </w:r>
                  <w:r>
                    <w:rPr>
                      <w:position w:val="1"/>
                    </w:rPr>
                    <w:t xml:space="preserve">и примања буџета смање, рас- </w:t>
                  </w:r>
                  <w:r>
                    <w:t>доприносима за обавезно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социјално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осигурање;</w:t>
                  </w:r>
                  <w:r>
                    <w:tab/>
                  </w:r>
                  <w:r>
                    <w:rPr>
                      <w:spacing w:val="-4"/>
                    </w:rPr>
                    <w:t>ходи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издаци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буџета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извршаваће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се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приоритетима,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то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оба-</w:t>
                  </w:r>
                </w:p>
                <w:p w:rsidR="00740C21" w:rsidRDefault="000C021B">
                  <w:pPr>
                    <w:pStyle w:val="BodyText"/>
                    <w:spacing w:line="235" w:lineRule="auto"/>
                    <w:ind w:left="0" w:firstLine="396"/>
                    <w:jc w:val="both"/>
                  </w:pPr>
                  <w:r>
                    <w:rPr>
                      <w:w w:val="66"/>
                    </w:rPr>
                    <w:t xml:space="preserve"> </w:t>
                  </w:r>
                  <w:r>
                    <w:t xml:space="preserve">– за функционере чија се плата према посебном закону ди- везе утврђене законским прописима на постојећем </w:t>
                  </w:r>
                  <w:r>
                    <w:rPr>
                      <w:spacing w:val="-3"/>
                    </w:rPr>
                    <w:t xml:space="preserve">нивоу </w:t>
                  </w:r>
                  <w:r>
                    <w:t xml:space="preserve">и мини- ректно или индиректно одређује према плати државних службе-  мални стални трошкови неопходни за несметано функционисање  ника </w:t>
                  </w:r>
                  <w:r>
                    <w:t>на положају утврђује се основица за обрачун и исплату плата корисника буџетских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средстава.</w:t>
                  </w:r>
                </w:p>
                <w:p w:rsidR="00740C21" w:rsidRDefault="000C021B">
                  <w:pPr>
                    <w:pStyle w:val="BodyText"/>
                    <w:tabs>
                      <w:tab w:val="left" w:pos="5385"/>
                      <w:tab w:val="left" w:pos="5782"/>
                    </w:tabs>
                    <w:spacing w:line="223" w:lineRule="auto"/>
                    <w:ind w:left="0"/>
                  </w:pPr>
                  <w:r>
                    <w:rPr>
                      <w:position w:val="1"/>
                    </w:rPr>
                    <w:t xml:space="preserve">у нето износу </w:t>
                  </w:r>
                  <w:r>
                    <w:rPr>
                      <w:spacing w:val="-3"/>
                      <w:position w:val="1"/>
                    </w:rPr>
                    <w:t xml:space="preserve">од </w:t>
                  </w:r>
                  <w:r>
                    <w:rPr>
                      <w:position w:val="1"/>
                    </w:rPr>
                    <w:t>18.298,38 динара са припадајућим порезом</w:t>
                  </w:r>
                  <w:r>
                    <w:rPr>
                      <w:spacing w:val="3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и</w:t>
                  </w:r>
                  <w:r>
                    <w:rPr>
                      <w:spacing w:val="3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до-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-4"/>
                    </w:rPr>
                    <w:t xml:space="preserve">Ако </w:t>
                  </w:r>
                  <w:r>
                    <w:t xml:space="preserve">корисници буџетских средстава не остваре </w:t>
                  </w:r>
                  <w:r>
                    <w:rPr>
                      <w:spacing w:val="-3"/>
                    </w:rPr>
                    <w:t xml:space="preserve">приходе </w:t>
                  </w:r>
                  <w:r>
                    <w:t xml:space="preserve">и </w:t>
                  </w:r>
                  <w:r>
                    <w:rPr>
                      <w:position w:val="1"/>
                    </w:rPr>
                    <w:t>приносима за обавезно</w:t>
                  </w:r>
                  <w:r>
                    <w:rPr>
                      <w:spacing w:val="-3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социјално</w:t>
                  </w:r>
                  <w:r>
                    <w:rPr>
                      <w:spacing w:val="-2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осигурање;</w:t>
                  </w:r>
                  <w:r>
                    <w:rPr>
                      <w:position w:val="1"/>
                    </w:rPr>
                    <w:tab/>
                  </w:r>
                  <w:r>
                    <w:t>пр</w:t>
                  </w:r>
                  <w:r>
                    <w:t xml:space="preserve">имања из других извора финансирања, </w:t>
                  </w:r>
                  <w:r>
                    <w:rPr>
                      <w:spacing w:val="-3"/>
                    </w:rPr>
                    <w:t xml:space="preserve">расходи </w:t>
                  </w:r>
                  <w:r>
                    <w:t>и издаци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плани-</w:t>
                  </w:r>
                </w:p>
                <w:p w:rsidR="00740C21" w:rsidRDefault="000C021B">
                  <w:pPr>
                    <w:pStyle w:val="BodyText"/>
                    <w:spacing w:line="223" w:lineRule="auto"/>
                    <w:ind w:left="0" w:right="1" w:firstLine="396"/>
                    <w:jc w:val="both"/>
                  </w:pPr>
                  <w:r>
                    <w:rPr>
                      <w:w w:val="66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 xml:space="preserve">– за функционере чија се плата према посебном закону ди- </w:t>
                  </w:r>
                  <w:r>
                    <w:t xml:space="preserve">рани по том основу неће се извршавати на терет општих прихода </w:t>
                  </w:r>
                  <w:r>
                    <w:rPr>
                      <w:position w:val="1"/>
                    </w:rPr>
                    <w:t xml:space="preserve">ректно или индиректно одређује према плати судија утврђује се </w:t>
                  </w:r>
                  <w:r>
                    <w:t>буџета.</w:t>
                  </w:r>
                </w:p>
                <w:p w:rsidR="00740C21" w:rsidRDefault="000C021B">
                  <w:pPr>
                    <w:pStyle w:val="BodyText"/>
                    <w:spacing w:line="179" w:lineRule="exact"/>
                    <w:ind w:left="0"/>
                  </w:pPr>
                  <w:r>
                    <w:t>основица за обрачун и исплату плата у нето износу од 31.924,38</w:t>
                  </w:r>
                </w:p>
                <w:p w:rsidR="00740C21" w:rsidRDefault="000C021B">
                  <w:pPr>
                    <w:pStyle w:val="BodyText"/>
                    <w:tabs>
                      <w:tab w:val="left" w:pos="7609"/>
                    </w:tabs>
                    <w:spacing w:line="206" w:lineRule="exact"/>
                    <w:ind w:left="0"/>
                  </w:pPr>
                  <w:r>
                    <w:t>динара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припадајућим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порезом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доприносима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обавезно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соци-</w:t>
                  </w:r>
                  <w:r>
                    <w:tab/>
                  </w:r>
                  <w:r>
                    <w:rPr>
                      <w:position w:val="2"/>
                    </w:rPr>
                    <w:t>Члан 13.</w:t>
                  </w:r>
                </w:p>
                <w:p w:rsidR="00740C21" w:rsidRDefault="000C021B">
                  <w:pPr>
                    <w:pStyle w:val="BodyText"/>
                    <w:tabs>
                      <w:tab w:val="left" w:pos="5782"/>
                    </w:tabs>
                    <w:spacing w:line="201" w:lineRule="exact"/>
                    <w:ind w:left="0"/>
                  </w:pPr>
                  <w:r>
                    <w:t>јално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осигурање;</w:t>
                  </w:r>
                  <w:r>
                    <w:tab/>
                  </w:r>
                  <w:r>
                    <w:rPr>
                      <w:position w:val="1"/>
                    </w:rPr>
                    <w:t>Корисник</w:t>
                  </w:r>
                  <w:r>
                    <w:rPr>
                      <w:spacing w:val="26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буџетских</w:t>
                  </w:r>
                  <w:r>
                    <w:rPr>
                      <w:spacing w:val="26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средстава,</w:t>
                  </w:r>
                  <w:r>
                    <w:rPr>
                      <w:spacing w:val="26"/>
                      <w:position w:val="1"/>
                    </w:rPr>
                    <w:t xml:space="preserve"> </w:t>
                  </w:r>
                  <w:r>
                    <w:rPr>
                      <w:spacing w:val="-3"/>
                      <w:position w:val="1"/>
                    </w:rPr>
                    <w:t>који</w:t>
                  </w:r>
                  <w:r>
                    <w:rPr>
                      <w:spacing w:val="26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одређени</w:t>
                  </w:r>
                  <w:r>
                    <w:rPr>
                      <w:spacing w:val="26"/>
                      <w:position w:val="1"/>
                    </w:rPr>
                    <w:t xml:space="preserve"> </w:t>
                  </w:r>
                  <w:r>
                    <w:rPr>
                      <w:spacing w:val="-3"/>
                      <w:position w:val="1"/>
                    </w:rPr>
                    <w:t>расход</w:t>
                  </w:r>
                  <w:r>
                    <w:rPr>
                      <w:spacing w:val="26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и</w:t>
                  </w:r>
                  <w:r>
                    <w:rPr>
                      <w:spacing w:val="26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из-</w:t>
                  </w:r>
                </w:p>
                <w:p w:rsidR="00740C21" w:rsidRDefault="000C021B">
                  <w:pPr>
                    <w:pStyle w:val="BodyText"/>
                    <w:tabs>
                      <w:tab w:val="left" w:pos="5384"/>
                    </w:tabs>
                    <w:spacing w:line="225" w:lineRule="auto"/>
                    <w:ind w:left="0" w:firstLine="396"/>
                    <w:jc w:val="both"/>
                  </w:pPr>
                  <w:r>
                    <w:rPr>
                      <w:w w:val="66"/>
                    </w:rPr>
                    <w:t xml:space="preserve"> </w:t>
                  </w:r>
                  <w:r>
                    <w:t xml:space="preserve">– за државне службенике  и  намештенике,  којима  основица  </w:t>
                  </w:r>
                  <w:r>
                    <w:rPr>
                      <w:position w:val="1"/>
                    </w:rPr>
                    <w:t xml:space="preserve">датак извршава из других извора </w:t>
                  </w:r>
                  <w:r>
                    <w:rPr>
                      <w:spacing w:val="-3"/>
                      <w:position w:val="1"/>
                    </w:rPr>
                    <w:t xml:space="preserve">прихода </w:t>
                  </w:r>
                  <w:r>
                    <w:rPr>
                      <w:position w:val="1"/>
                    </w:rPr>
                    <w:t xml:space="preserve">и примања, (који нису </w:t>
                  </w:r>
                  <w:r>
                    <w:t xml:space="preserve">није утврђена у ставу 1. у алинејама 1 –3. овог члана утврђује се </w:t>
                  </w:r>
                  <w:r>
                    <w:rPr>
                      <w:position w:val="1"/>
                    </w:rPr>
                    <w:t xml:space="preserve">извор 01 – Општи </w:t>
                  </w:r>
                  <w:r>
                    <w:rPr>
                      <w:spacing w:val="-3"/>
                      <w:position w:val="1"/>
                    </w:rPr>
                    <w:t xml:space="preserve">приходи </w:t>
                  </w:r>
                  <w:r>
                    <w:rPr>
                      <w:position w:val="1"/>
                    </w:rPr>
                    <w:t xml:space="preserve">и примања буџета), обавезе може пре- </w:t>
                  </w:r>
                  <w:r>
                    <w:t>основи</w:t>
                  </w:r>
                  <w:r>
                    <w:t xml:space="preserve">ца за обрачун и исплату плата у нето износу </w:t>
                  </w:r>
                  <w:r>
                    <w:rPr>
                      <w:spacing w:val="-3"/>
                    </w:rPr>
                    <w:t xml:space="preserve">од </w:t>
                  </w:r>
                  <w:r>
                    <w:t xml:space="preserve">19.213,29 </w:t>
                  </w:r>
                  <w:r>
                    <w:rPr>
                      <w:position w:val="1"/>
                    </w:rPr>
                    <w:t xml:space="preserve">узимати само до нивоа остварења тих </w:t>
                  </w:r>
                  <w:r>
                    <w:rPr>
                      <w:spacing w:val="-3"/>
                      <w:position w:val="1"/>
                    </w:rPr>
                    <w:t xml:space="preserve">прихода </w:t>
                  </w:r>
                  <w:r>
                    <w:rPr>
                      <w:position w:val="1"/>
                    </w:rPr>
                    <w:t xml:space="preserve">или примања, </w:t>
                  </w:r>
                  <w:r>
                    <w:rPr>
                      <w:spacing w:val="-3"/>
                      <w:position w:val="1"/>
                    </w:rPr>
                    <w:t xml:space="preserve">уко- </w:t>
                  </w:r>
                  <w:r>
                    <w:t xml:space="preserve">динара са припадајућим порезом и доприносима за обавезно соци- </w:t>
                  </w:r>
                  <w:r>
                    <w:rPr>
                      <w:spacing w:val="-3"/>
                      <w:position w:val="1"/>
                    </w:rPr>
                    <w:t xml:space="preserve">лико </w:t>
                  </w:r>
                  <w:r>
                    <w:rPr>
                      <w:position w:val="1"/>
                    </w:rPr>
                    <w:t xml:space="preserve">је ниво остварених </w:t>
                  </w:r>
                  <w:r>
                    <w:rPr>
                      <w:spacing w:val="-3"/>
                      <w:position w:val="1"/>
                    </w:rPr>
                    <w:t xml:space="preserve">прихода </w:t>
                  </w:r>
                  <w:r>
                    <w:rPr>
                      <w:position w:val="1"/>
                    </w:rPr>
                    <w:t xml:space="preserve">и примања мањи </w:t>
                  </w:r>
                  <w:r>
                    <w:rPr>
                      <w:spacing w:val="-3"/>
                      <w:position w:val="1"/>
                    </w:rPr>
                    <w:t xml:space="preserve">од </w:t>
                  </w:r>
                  <w:r>
                    <w:rPr>
                      <w:position w:val="1"/>
                    </w:rPr>
                    <w:t xml:space="preserve">одобрених </w:t>
                  </w:r>
                  <w:r>
                    <w:t>јално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осигурањ</w:t>
                  </w:r>
                  <w:r>
                    <w:t>е.</w:t>
                  </w:r>
                  <w:r>
                    <w:tab/>
                    <w:t>апропријација.</w:t>
                  </w:r>
                </w:p>
                <w:p w:rsidR="00740C21" w:rsidRDefault="000C021B">
                  <w:pPr>
                    <w:pStyle w:val="BodyText"/>
                    <w:tabs>
                      <w:tab w:val="left" w:pos="5782"/>
                    </w:tabs>
                    <w:spacing w:line="228" w:lineRule="auto"/>
                    <w:ind w:left="0" w:firstLine="397"/>
                    <w:jc w:val="both"/>
                  </w:pPr>
                  <w:r>
                    <w:t>На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основу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члана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37.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став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4.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3"/>
                    </w:rPr>
                    <w:t>Закона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3"/>
                    </w:rPr>
                    <w:t>судијама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(,,Службени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гла-</w:t>
                  </w:r>
                  <w:r>
                    <w:rPr>
                      <w:spacing w:val="-4"/>
                    </w:rPr>
                    <w:tab/>
                  </w:r>
                  <w:r>
                    <w:t>Корисник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буџетских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средстава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6"/>
                    </w:rPr>
                    <w:t>код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кога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току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године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дође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 xml:space="preserve">до сник РС”, бр. 116/08, 58/09 – УС, 104/09, 101/10, 8/12 – УС, 121/12, умањења одобрених апропријација због извршења принудне на- 124/12 – УС, 101/13, 108/13 – др. </w:t>
                  </w:r>
                  <w:r>
                    <w:rPr>
                      <w:spacing w:val="-3"/>
                    </w:rPr>
                    <w:t xml:space="preserve">закон, </w:t>
                  </w:r>
                  <w:r>
                    <w:rPr>
                      <w:spacing w:val="-4"/>
                    </w:rPr>
                    <w:t xml:space="preserve">111/14 </w:t>
                  </w:r>
                  <w:r>
                    <w:t>– УС, 117/14, 40/15, плате, за износ умањења предузеће одговарајуће мере у ци</w:t>
                  </w:r>
                  <w:r>
                    <w:t xml:space="preserve">љу при- </w:t>
                  </w:r>
                  <w:r>
                    <w:rPr>
                      <w:position w:val="1"/>
                    </w:rPr>
                    <w:t xml:space="preserve">63/15  – УС, 106/15, 63/16  – УС и 47/17) и члана 69. став 3. </w:t>
                  </w:r>
                  <w:r>
                    <w:rPr>
                      <w:spacing w:val="-3"/>
                      <w:position w:val="1"/>
                    </w:rPr>
                    <w:t xml:space="preserve">Закона     </w:t>
                  </w:r>
                  <w:r>
                    <w:t xml:space="preserve">лагођавања преузете обавезе, </w:t>
                  </w:r>
                  <w:r>
                    <w:rPr>
                      <w:spacing w:val="-3"/>
                    </w:rPr>
                    <w:t xml:space="preserve">тако  </w:t>
                  </w:r>
                  <w:r>
                    <w:t xml:space="preserve">што ће предложити умањење    </w:t>
                  </w:r>
                  <w:r>
                    <w:rPr>
                      <w:position w:val="1"/>
                    </w:rPr>
                    <w:t xml:space="preserve">о јавном </w:t>
                  </w:r>
                  <w:r>
                    <w:rPr>
                      <w:spacing w:val="-3"/>
                      <w:position w:val="1"/>
                    </w:rPr>
                    <w:t xml:space="preserve">тужилаштву </w:t>
                  </w:r>
                  <w:r>
                    <w:rPr>
                      <w:position w:val="1"/>
                    </w:rPr>
                    <w:t xml:space="preserve">(,,Службени </w:t>
                  </w:r>
                  <w:r>
                    <w:rPr>
                      <w:spacing w:val="-3"/>
                      <w:position w:val="1"/>
                    </w:rPr>
                    <w:t xml:space="preserve">гласник </w:t>
                  </w:r>
                  <w:r>
                    <w:rPr>
                      <w:position w:val="1"/>
                    </w:rPr>
                    <w:t xml:space="preserve">РС”, бр. 116/08, 104/09, </w:t>
                  </w:r>
                  <w:r>
                    <w:t>обавезе, односно продужење уговорног рока за п</w:t>
                  </w:r>
                  <w:r>
                    <w:t xml:space="preserve">лаћање или отка- </w:t>
                  </w:r>
                  <w:r>
                    <w:rPr>
                      <w:position w:val="1"/>
                    </w:rPr>
                    <w:t xml:space="preserve">101/10, </w:t>
                  </w:r>
                  <w:r>
                    <w:rPr>
                      <w:spacing w:val="-3"/>
                      <w:position w:val="1"/>
                    </w:rPr>
                    <w:t xml:space="preserve">78/11 </w:t>
                  </w:r>
                  <w:r>
                    <w:rPr>
                      <w:position w:val="1"/>
                    </w:rPr>
                    <w:t xml:space="preserve">– др. </w:t>
                  </w:r>
                  <w:r>
                    <w:rPr>
                      <w:spacing w:val="-3"/>
                      <w:position w:val="1"/>
                    </w:rPr>
                    <w:t xml:space="preserve">закон, </w:t>
                  </w:r>
                  <w:r>
                    <w:rPr>
                      <w:position w:val="1"/>
                    </w:rPr>
                    <w:t xml:space="preserve">101/11, 38/12 – УС, 121/12, 101/13, </w:t>
                  </w:r>
                  <w:r>
                    <w:rPr>
                      <w:spacing w:val="-4"/>
                      <w:position w:val="1"/>
                    </w:rPr>
                    <w:t xml:space="preserve">111/14 </w:t>
                  </w:r>
                  <w:r>
                    <w:t xml:space="preserve">зати уговор, односно предложити измену прописа </w:t>
                  </w:r>
                  <w:r>
                    <w:rPr>
                      <w:spacing w:val="-3"/>
                    </w:rPr>
                    <w:t xml:space="preserve">који </w:t>
                  </w:r>
                  <w:r>
                    <w:t>је основ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за</w:t>
                  </w:r>
                </w:p>
                <w:p w:rsidR="00740C21" w:rsidRDefault="000C021B">
                  <w:pPr>
                    <w:pStyle w:val="BodyText"/>
                    <w:tabs>
                      <w:tab w:val="left" w:pos="5385"/>
                    </w:tabs>
                    <w:spacing w:line="218" w:lineRule="auto"/>
                    <w:ind w:left="0" w:right="2921"/>
                  </w:pPr>
                  <w:r>
                    <w:rPr>
                      <w:w w:val="66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–</w:t>
                  </w:r>
                  <w:r>
                    <w:rPr>
                      <w:spacing w:val="-1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УС,</w:t>
                  </w:r>
                  <w:r>
                    <w:rPr>
                      <w:spacing w:val="-1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117/14,</w:t>
                  </w:r>
                  <w:r>
                    <w:rPr>
                      <w:spacing w:val="-1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106/15</w:t>
                  </w:r>
                  <w:r>
                    <w:rPr>
                      <w:spacing w:val="-1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и</w:t>
                  </w:r>
                  <w:r>
                    <w:rPr>
                      <w:spacing w:val="-1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63/16</w:t>
                  </w:r>
                  <w:r>
                    <w:rPr>
                      <w:spacing w:val="1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–</w:t>
                  </w:r>
                  <w:r>
                    <w:rPr>
                      <w:spacing w:val="-1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УС),</w:t>
                  </w:r>
                  <w:r>
                    <w:rPr>
                      <w:spacing w:val="-1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утврђује</w:t>
                  </w:r>
                  <w:r>
                    <w:rPr>
                      <w:spacing w:val="-1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се</w:t>
                  </w:r>
                  <w:r>
                    <w:rPr>
                      <w:spacing w:val="-14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основица</w:t>
                  </w:r>
                  <w:r>
                    <w:rPr>
                      <w:spacing w:val="-14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за</w:t>
                  </w:r>
                  <w:r>
                    <w:rPr>
                      <w:spacing w:val="-1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обрачун</w:t>
                  </w:r>
                  <w:r>
                    <w:rPr>
                      <w:position w:val="1"/>
                    </w:rPr>
                    <w:tab/>
                  </w:r>
                  <w:r>
                    <w:t>настанак и плаћање обавеза. и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исплат</w:t>
                  </w:r>
                  <w:r>
                    <w:t>у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плата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3"/>
                    </w:rPr>
                    <w:t>судија,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јавних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тужилаца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заменика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јавних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3"/>
                    </w:rPr>
                    <w:t>тужи-</w:t>
                  </w:r>
                </w:p>
                <w:p w:rsidR="00740C21" w:rsidRDefault="000C021B">
                  <w:pPr>
                    <w:pStyle w:val="BodyText"/>
                    <w:tabs>
                      <w:tab w:val="left" w:pos="7609"/>
                    </w:tabs>
                    <w:spacing w:line="197" w:lineRule="exact"/>
                    <w:ind w:left="0"/>
                  </w:pPr>
                  <w:r>
                    <w:t>лаца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нето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износу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4"/>
                    </w:rPr>
                    <w:t>од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33.520,60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динара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припадајућим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порезом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</w:t>
                  </w:r>
                  <w:r>
                    <w:tab/>
                  </w:r>
                  <w:r>
                    <w:rPr>
                      <w:position w:val="2"/>
                    </w:rPr>
                    <w:t>Члан 14.</w:t>
                  </w:r>
                </w:p>
                <w:p w:rsidR="00740C21" w:rsidRDefault="000C021B">
                  <w:pPr>
                    <w:pStyle w:val="BodyText"/>
                    <w:tabs>
                      <w:tab w:val="left" w:pos="4988"/>
                      <w:tab w:val="left" w:pos="5384"/>
                      <w:tab w:val="left" w:pos="5781"/>
                    </w:tabs>
                    <w:spacing w:line="220" w:lineRule="auto"/>
                    <w:ind w:left="0" w:right="1"/>
                    <w:jc w:val="right"/>
                  </w:pPr>
                  <w:r>
                    <w:t>доприносима за обавезно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социјално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осигурање.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position w:val="1"/>
                    </w:rPr>
                    <w:t>Директни корисници буџетских средстава</w:t>
                  </w:r>
                  <w:r>
                    <w:rPr>
                      <w:spacing w:val="21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Републике</w:t>
                  </w:r>
                  <w:r>
                    <w:rPr>
                      <w:spacing w:val="1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 xml:space="preserve">Срби- </w:t>
                  </w:r>
                  <w:r>
                    <w:t>У 2019. години основица из става 2. овог члана у делу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који </w:t>
                  </w:r>
                  <w:r>
                    <w:t>се</w:t>
                  </w:r>
                  <w:r>
                    <w:tab/>
                  </w:r>
                  <w:r>
                    <w:rPr>
                      <w:position w:val="1"/>
                    </w:rPr>
                    <w:t>је</w:t>
                  </w:r>
                  <w:r>
                    <w:rPr>
                      <w:spacing w:val="1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пре</w:t>
                  </w:r>
                  <w:r>
                    <w:rPr>
                      <w:spacing w:val="1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најављивања</w:t>
                  </w:r>
                  <w:r>
                    <w:rPr>
                      <w:spacing w:val="1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нових</w:t>
                  </w:r>
                  <w:r>
                    <w:rPr>
                      <w:spacing w:val="1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обавеза</w:t>
                  </w:r>
                  <w:r>
                    <w:rPr>
                      <w:spacing w:val="1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на</w:t>
                  </w:r>
                  <w:r>
                    <w:rPr>
                      <w:spacing w:val="1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начин</w:t>
                  </w:r>
                  <w:r>
                    <w:rPr>
                      <w:spacing w:val="1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прописан</w:t>
                  </w:r>
                  <w:r>
                    <w:rPr>
                      <w:spacing w:val="1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чланом</w:t>
                  </w:r>
                  <w:r>
                    <w:rPr>
                      <w:spacing w:val="1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 xml:space="preserve">56. </w:t>
                  </w:r>
                  <w:r>
                    <w:t xml:space="preserve">односи на </w:t>
                  </w:r>
                  <w:r>
                    <w:rPr>
                      <w:spacing w:val="-3"/>
                    </w:rPr>
                    <w:t xml:space="preserve">судије </w:t>
                  </w:r>
                  <w:r>
                    <w:t>исплаћиваће се: 70% из извора 01  –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Општи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при-</w:t>
                  </w:r>
                  <w:r>
                    <w:tab/>
                  </w:r>
                  <w:r>
                    <w:rPr>
                      <w:position w:val="1"/>
                    </w:rPr>
                    <w:t xml:space="preserve">став 3. Закона о </w:t>
                  </w:r>
                  <w:r>
                    <w:rPr>
                      <w:spacing w:val="-3"/>
                      <w:position w:val="1"/>
                    </w:rPr>
                    <w:t xml:space="preserve">буџетском </w:t>
                  </w:r>
                  <w:r>
                    <w:rPr>
                      <w:position w:val="1"/>
                    </w:rPr>
                    <w:t xml:space="preserve">систему („Службени </w:t>
                  </w:r>
                  <w:r>
                    <w:rPr>
                      <w:spacing w:val="-3"/>
                      <w:position w:val="1"/>
                    </w:rPr>
                    <w:t>гласник</w:t>
                  </w:r>
                  <w:r>
                    <w:rPr>
                      <w:spacing w:val="3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РС”,</w:t>
                  </w:r>
                  <w:r>
                    <w:rPr>
                      <w:spacing w:val="12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 xml:space="preserve">бр. </w:t>
                  </w:r>
                  <w:r>
                    <w:rPr>
                      <w:spacing w:val="-4"/>
                    </w:rPr>
                    <w:t xml:space="preserve">ходи  </w:t>
                  </w:r>
                  <w:r>
                    <w:t xml:space="preserve">и примања буџета, а 30% из </w:t>
                  </w:r>
                  <w:r>
                    <w:rPr>
                      <w:spacing w:val="-3"/>
                    </w:rPr>
                    <w:t xml:space="preserve">прихода  </w:t>
                  </w:r>
                  <w:r>
                    <w:t xml:space="preserve">остварених 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основу</w:t>
                  </w:r>
                  <w:r>
                    <w:tab/>
                  </w:r>
                  <w:r>
                    <w:rPr>
                      <w:position w:val="1"/>
                    </w:rPr>
                    <w:t>54/09, 73/10, 101/10, 101/11, 93/12, 62/13, 63/13 –</w:t>
                  </w:r>
                  <w:r>
                    <w:rPr>
                      <w:spacing w:val="-4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исправка,</w:t>
                  </w:r>
                  <w:r>
                    <w:rPr>
                      <w:spacing w:val="-4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 xml:space="preserve">108/13, </w:t>
                  </w:r>
                  <w:r>
                    <w:t xml:space="preserve">наплате </w:t>
                  </w:r>
                  <w:r>
                    <w:rPr>
                      <w:spacing w:val="-3"/>
                    </w:rPr>
                    <w:t xml:space="preserve">судских </w:t>
                  </w:r>
                  <w:r>
                    <w:t xml:space="preserve">такси </w:t>
                  </w:r>
                  <w:r>
                    <w:rPr>
                      <w:spacing w:val="-3"/>
                    </w:rPr>
                    <w:t xml:space="preserve">које </w:t>
                  </w:r>
                  <w:r>
                    <w:t>припадају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правосудним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органима.</w:t>
                  </w:r>
                  <w:r>
                    <w:tab/>
                  </w:r>
                  <w:r>
                    <w:tab/>
                  </w:r>
                  <w:r>
                    <w:rPr>
                      <w:position w:val="1"/>
                    </w:rPr>
                    <w:t>142/14,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68/15</w:t>
                  </w:r>
                  <w:r>
                    <w:rPr>
                      <w:spacing w:val="3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–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др.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закон,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103/15,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99/16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и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113/17)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у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систему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и</w:t>
                  </w:r>
                  <w:r>
                    <w:rPr>
                      <w:position w:val="1"/>
                    </w:rPr>
                    <w:t>звр-</w:t>
                  </w:r>
                </w:p>
                <w:p w:rsidR="00740C21" w:rsidRDefault="000C021B">
                  <w:pPr>
                    <w:pStyle w:val="BodyText"/>
                    <w:spacing w:line="232" w:lineRule="auto"/>
                    <w:ind w:left="0" w:firstLine="396"/>
                    <w:jc w:val="both"/>
                  </w:pPr>
                  <w:r>
                    <w:t>На основу члана 20а став 4. Закона о Уставном суду (,,Слу- шења буџета морају да пријаве преузете, а неизвршене обавезе из жбени гласник РС”, бр. 109/07, 99/11, 18/13 – УС, 40/15 – др. закон претходне буџетске године.</w:t>
                  </w:r>
                </w:p>
              </w:txbxContent>
            </v:textbox>
            <w10:wrap anchorx="page" anchory="page"/>
          </v:shape>
        </w:pict>
      </w:r>
      <w:r>
        <w:pict>
          <v:rect id="_x0000_s1026" style="position:absolute;left:0;text-align:left;margin-left:16.5pt;margin-top:119.95pt;width:567.35pt;height:635.8pt;z-index:1048;mso-position-horizontal-relative:page;mso-position-vertical-relative:page" stroked="f">
            <w10:wrap anchorx="page" anchory="page"/>
          </v:rect>
        </w:pict>
      </w:r>
      <w:r>
        <w:rPr>
          <w:noProof/>
          <w:sz w:val="20"/>
        </w:rPr>
        <w:drawing>
          <wp:inline distT="0" distB="0" distL="0" distR="0">
            <wp:extent cx="6288683" cy="1101375"/>
            <wp:effectExtent l="0" t="0" r="0" b="0"/>
            <wp:docPr id="28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683" cy="110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C21">
      <w:pgSz w:w="12480" w:h="15600"/>
      <w:pgMar w:top="200" w:right="94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40C21"/>
    <w:rsid w:val="000C021B"/>
    <w:rsid w:val="00740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65A02327-0E04-4B21-B4AC-A22D9EBD2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8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C021B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C021B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C021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021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142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2024-01-25T16:05:00Z</dcterms:created>
  <dcterms:modified xsi:type="dcterms:W3CDTF">2024-01-25T16:07:00Z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2018-12-09T00:00:00Z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2024-01-25T00:00:00Z</vt:filetime>
  </property>
</Properties>
</file>