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10039"/>
      </w:tblGrid>
      <w:tr w:rsidR="009405F6" w:rsidRPr="00932A9A" w:rsidTr="002C406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9405F6" w:rsidRDefault="009405F6" w:rsidP="002C406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drawing>
                <wp:inline distT="0" distB="0" distL="0" distR="0" wp14:anchorId="0EEA0A3E" wp14:editId="4397AC5D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9405F6" w:rsidRDefault="009405F6" w:rsidP="002C4062">
            <w:pPr>
              <w:pStyle w:val="NASLOVZLATO"/>
            </w:pPr>
            <w:r>
              <w:t>ПРАВИЛНИК</w:t>
            </w:r>
          </w:p>
          <w:p w:rsidR="009405F6" w:rsidRPr="009405F6" w:rsidRDefault="009405F6" w:rsidP="009405F6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ИПАРД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ПОДСТИЦАЈИМА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ИНВЕСТИЦИЈЕ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ФИЗИЧКУ</w:t>
            </w:r>
            <w:r w:rsidRPr="009405F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ИМОВИНУ ПОЉОПРИВРЕ</w:t>
            </w:r>
            <w:bookmarkStart w:id="2" w:name="_GoBack"/>
            <w:bookmarkEnd w:id="2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ДНИХ ГАЗДИНСТАВА</w:t>
            </w:r>
          </w:p>
          <w:p w:rsidR="009405F6" w:rsidRPr="009B54D8" w:rsidRDefault="009405F6" w:rsidP="009405F6">
            <w:pPr>
              <w:pStyle w:val="podnaslovpropisa"/>
              <w:rPr>
                <w:lang w:val="en-US"/>
              </w:rPr>
            </w:pPr>
            <w:r w:rsidRPr="009B54D8">
              <w:rPr>
                <w:bCs/>
                <w:noProof/>
                <w:color w:val="FFFFFF"/>
                <w:kern w:val="28"/>
              </w:rPr>
              <w:t xml:space="preserve">("Сл. гласник РС", бр. </w:t>
            </w:r>
            <w:r w:rsidR="009B54D8" w:rsidRPr="009B54D8">
              <w:rPr>
                <w:bCs/>
                <w:noProof/>
                <w:color w:val="FFFFFF"/>
                <w:kern w:val="28"/>
              </w:rPr>
              <w:t>84/2017, 112/2017 и 78/2018</w:t>
            </w:r>
            <w:r w:rsidRPr="009B54D8">
              <w:rPr>
                <w:bCs/>
                <w:noProof/>
                <w:color w:val="FFFFFF"/>
                <w:kern w:val="28"/>
              </w:rPr>
              <w:t>)</w:t>
            </w:r>
          </w:p>
        </w:tc>
      </w:tr>
    </w:tbl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4"/>
        <w:rPr>
          <w:sz w:val="21"/>
        </w:rPr>
      </w:pPr>
    </w:p>
    <w:p w:rsidR="008A37B3" w:rsidRDefault="009405F6">
      <w:pPr>
        <w:pStyle w:val="BodyText"/>
        <w:spacing w:before="92" w:line="432" w:lineRule="auto"/>
        <w:ind w:left="5686" w:right="403" w:firstLine="4206"/>
      </w:pPr>
      <w:r>
        <w:t>Прилог 1 ЛИСТА ПРИХВАТЉИВИХ ИНВЕСТИЦИЈА И ТРОШКОВА</w:t>
      </w:r>
    </w:p>
    <w:p w:rsidR="008A37B3" w:rsidRDefault="008A37B3">
      <w:pPr>
        <w:pStyle w:val="BodyText"/>
        <w:spacing w:before="2"/>
        <w:rPr>
          <w:sz w:val="7"/>
        </w:rPr>
      </w:pPr>
    </w:p>
    <w:tbl>
      <w:tblPr>
        <w:tblW w:w="0" w:type="auto"/>
        <w:tblInd w:w="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2. ОПШТИ ТРОШАК</w:t>
            </w:r>
          </w:p>
        </w:tc>
      </w:tr>
      <w:tr w:rsidR="008A37B3">
        <w:trPr>
          <w:trHeight w:val="1160"/>
        </w:trPr>
        <w:tc>
          <w:tcPr>
            <w:tcW w:w="5102" w:type="dxa"/>
          </w:tcPr>
          <w:p w:rsidR="008A37B3" w:rsidRDefault="009405F6">
            <w:pPr>
              <w:pStyle w:val="TableParagraph"/>
              <w:numPr>
                <w:ilvl w:val="1"/>
                <w:numId w:val="13"/>
              </w:numPr>
              <w:tabs>
                <w:tab w:val="left" w:pos="304"/>
              </w:tabs>
              <w:ind w:right="44" w:firstLine="0"/>
              <w:rPr>
                <w:sz w:val="14"/>
              </w:rPr>
            </w:pPr>
            <w:r>
              <w:rPr>
                <w:sz w:val="14"/>
              </w:rPr>
              <w:t>Трошкови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припрему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пројекта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техничке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документације,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накнаде за архитекте, инжењере и друге консултантске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накнаде;</w:t>
            </w:r>
          </w:p>
          <w:p w:rsidR="008A37B3" w:rsidRDefault="009405F6">
            <w:pPr>
              <w:pStyle w:val="TableParagraph"/>
              <w:numPr>
                <w:ilvl w:val="1"/>
                <w:numId w:val="13"/>
              </w:numPr>
              <w:tabs>
                <w:tab w:val="left" w:pos="302"/>
              </w:tabs>
              <w:spacing w:before="0" w:line="159" w:lineRule="exact"/>
              <w:ind w:left="301" w:hanging="245"/>
              <w:rPr>
                <w:sz w:val="14"/>
              </w:rPr>
            </w:pPr>
            <w:r>
              <w:rPr>
                <w:sz w:val="14"/>
              </w:rPr>
              <w:t>Трошкови израде студија о процени утицаја на животну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средину;</w:t>
            </w:r>
          </w:p>
          <w:p w:rsidR="008A37B3" w:rsidRDefault="009405F6">
            <w:pPr>
              <w:pStyle w:val="TableParagraph"/>
              <w:numPr>
                <w:ilvl w:val="1"/>
                <w:numId w:val="13"/>
              </w:numPr>
              <w:tabs>
                <w:tab w:val="left" w:pos="302"/>
              </w:tabs>
              <w:spacing w:before="0"/>
              <w:ind w:right="43" w:firstLine="0"/>
              <w:rPr>
                <w:sz w:val="14"/>
              </w:rPr>
            </w:pPr>
            <w:r>
              <w:rPr>
                <w:sz w:val="14"/>
              </w:rPr>
              <w:t>Трошкови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припреме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ИПАРД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подстицаје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(консултантске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услу- ге);</w:t>
            </w:r>
          </w:p>
          <w:p w:rsidR="008A37B3" w:rsidRDefault="009405F6">
            <w:pPr>
              <w:pStyle w:val="TableParagraph"/>
              <w:numPr>
                <w:ilvl w:val="1"/>
                <w:numId w:val="13"/>
              </w:numPr>
              <w:tabs>
                <w:tab w:val="left" w:pos="307"/>
              </w:tabs>
              <w:spacing w:before="0"/>
              <w:ind w:right="44" w:firstLine="0"/>
              <w:rPr>
                <w:sz w:val="14"/>
              </w:rPr>
            </w:pPr>
            <w:r>
              <w:rPr>
                <w:sz w:val="14"/>
              </w:rPr>
              <w:t>Трошкови припреме студија изводљивости и осталих студија везаних за проје- кат/бизнис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</w:t>
            </w:r>
          </w:p>
        </w:tc>
      </w:tr>
    </w:tbl>
    <w:p w:rsidR="008A37B3" w:rsidRDefault="008A37B3">
      <w:pPr>
        <w:pStyle w:val="BodyText"/>
        <w:spacing w:before="2"/>
        <w:rPr>
          <w:sz w:val="7"/>
        </w:rPr>
      </w:pPr>
    </w:p>
    <w:tbl>
      <w:tblPr>
        <w:tblW w:w="0" w:type="auto"/>
        <w:tblInd w:w="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ЛИСТА ПРИХВАТЉИВИХ ТРОШКОВА У ВЕЗИ СА ИЗГРАДЊОМ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4. ГРАЂЕВИНСКИ РАДОВИ</w:t>
            </w:r>
          </w:p>
        </w:tc>
      </w:tr>
      <w:tr w:rsidR="008A37B3">
        <w:trPr>
          <w:trHeight w:val="1960"/>
        </w:trPr>
        <w:tc>
          <w:tcPr>
            <w:tcW w:w="5102" w:type="dxa"/>
          </w:tcPr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Припремни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Рушење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демонтажа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Земљани 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Бетонски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Армирано-бетонски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Инсталатерски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Столарски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Зидарски 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Изолациони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72"/>
              </w:tabs>
              <w:spacing w:before="0" w:line="160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Кровнопокривачки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67"/>
              </w:tabs>
              <w:spacing w:before="0" w:line="160" w:lineRule="exact"/>
              <w:ind w:left="366" w:hanging="31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Готове </w:t>
            </w:r>
            <w:r>
              <w:rPr>
                <w:sz w:val="14"/>
              </w:rPr>
              <w:t>конструкције и елементи</w:t>
            </w:r>
          </w:p>
          <w:p w:rsidR="008A37B3" w:rsidRDefault="009405F6">
            <w:pPr>
              <w:pStyle w:val="TableParagraph"/>
              <w:numPr>
                <w:ilvl w:val="1"/>
                <w:numId w:val="12"/>
              </w:numPr>
              <w:tabs>
                <w:tab w:val="left" w:pos="372"/>
              </w:tabs>
              <w:spacing w:before="0" w:line="161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Противпожарни резервоари и хидрантске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5.2. ЗАНАТСКИ РАДОВИ</w:t>
            </w:r>
          </w:p>
        </w:tc>
      </w:tr>
      <w:tr w:rsidR="008A37B3">
        <w:trPr>
          <w:trHeight w:val="1800"/>
        </w:trPr>
        <w:tc>
          <w:tcPr>
            <w:tcW w:w="5102" w:type="dxa"/>
          </w:tcPr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Лимарски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Столарски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Браварски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Стаклорезачки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Гипсани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Подне и зидне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облоге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Каменорезачки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Керамички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Подополагачки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72"/>
              </w:tabs>
              <w:spacing w:before="0" w:line="160" w:lineRule="exact"/>
              <w:ind w:left="371" w:hanging="315"/>
              <w:rPr>
                <w:sz w:val="14"/>
              </w:rPr>
            </w:pPr>
            <w:r>
              <w:rPr>
                <w:sz w:val="14"/>
              </w:rPr>
              <w:t>Молерски радови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тапацирање</w:t>
            </w:r>
          </w:p>
          <w:p w:rsidR="008A37B3" w:rsidRDefault="009405F6">
            <w:pPr>
              <w:pStyle w:val="TableParagraph"/>
              <w:numPr>
                <w:ilvl w:val="1"/>
                <w:numId w:val="11"/>
              </w:numPr>
              <w:tabs>
                <w:tab w:val="left" w:pos="367"/>
              </w:tabs>
              <w:spacing w:before="0" w:line="161" w:lineRule="exact"/>
              <w:ind w:left="366" w:hanging="310"/>
              <w:rPr>
                <w:sz w:val="14"/>
              </w:rPr>
            </w:pPr>
            <w:r>
              <w:rPr>
                <w:sz w:val="14"/>
              </w:rPr>
              <w:t>Фасадни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6. ИНСТАЛАТЕРСКИ РАДОВИ</w:t>
            </w:r>
          </w:p>
        </w:tc>
      </w:tr>
      <w:tr w:rsidR="008A37B3">
        <w:trPr>
          <w:trHeight w:val="840"/>
        </w:trPr>
        <w:tc>
          <w:tcPr>
            <w:tcW w:w="5102" w:type="dxa"/>
          </w:tcPr>
          <w:p w:rsidR="008A37B3" w:rsidRDefault="009405F6">
            <w:pPr>
              <w:pStyle w:val="TableParagraph"/>
              <w:numPr>
                <w:ilvl w:val="1"/>
                <w:numId w:val="10"/>
              </w:numPr>
              <w:tabs>
                <w:tab w:val="left" w:pos="30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Електро-инсталациони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Водоводни и канализациони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радови</w:t>
            </w:r>
          </w:p>
          <w:p w:rsidR="008A37B3" w:rsidRDefault="009405F6">
            <w:pPr>
              <w:pStyle w:val="TableParagraph"/>
              <w:numPr>
                <w:ilvl w:val="1"/>
                <w:numId w:val="1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Гасне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8A37B3" w:rsidRDefault="009405F6">
            <w:pPr>
              <w:pStyle w:val="TableParagraph"/>
              <w:numPr>
                <w:ilvl w:val="1"/>
                <w:numId w:val="10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Инсталације централног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8A37B3" w:rsidRDefault="009405F6">
            <w:pPr>
              <w:pStyle w:val="TableParagraph"/>
              <w:numPr>
                <w:ilvl w:val="1"/>
                <w:numId w:val="10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Инсталације противпожарних резервоара и хидрантске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</w:tc>
      </w:tr>
    </w:tbl>
    <w:p w:rsidR="008A37B3" w:rsidRDefault="008A37B3">
      <w:pPr>
        <w:spacing w:line="161" w:lineRule="exact"/>
        <w:rPr>
          <w:sz w:val="14"/>
        </w:rPr>
        <w:sectPr w:rsidR="008A37B3">
          <w:type w:val="continuous"/>
          <w:pgSz w:w="12480" w:h="15600"/>
          <w:pgMar w:top="1460" w:right="720" w:bottom="280" w:left="740" w:header="720" w:footer="720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9"/>
              <w:rPr>
                <w:sz w:val="14"/>
              </w:rPr>
            </w:pPr>
            <w:r>
              <w:rPr>
                <w:sz w:val="14"/>
              </w:rPr>
              <w:lastRenderedPageBreak/>
              <w:t>8. ПЕЈЗАЖНИ РАДОВИ И ПРИЛАЗНИ ПУТЕВИ</w:t>
            </w:r>
          </w:p>
        </w:tc>
      </w:tr>
      <w:tr w:rsidR="008A37B3">
        <w:trPr>
          <w:trHeight w:val="680"/>
        </w:trPr>
        <w:tc>
          <w:tcPr>
            <w:tcW w:w="5102" w:type="dxa"/>
          </w:tcPr>
          <w:p w:rsidR="008A37B3" w:rsidRDefault="009405F6">
            <w:pPr>
              <w:pStyle w:val="TableParagraph"/>
              <w:numPr>
                <w:ilvl w:val="1"/>
                <w:numId w:val="9"/>
              </w:numPr>
              <w:tabs>
                <w:tab w:val="left" w:pos="302"/>
              </w:tabs>
              <w:spacing w:before="9" w:line="161" w:lineRule="exact"/>
              <w:rPr>
                <w:sz w:val="14"/>
              </w:rPr>
            </w:pPr>
            <w:r>
              <w:rPr>
                <w:sz w:val="14"/>
              </w:rPr>
              <w:t>Уређење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екстеријера</w:t>
            </w:r>
          </w:p>
          <w:p w:rsidR="008A37B3" w:rsidRDefault="009405F6">
            <w:pPr>
              <w:pStyle w:val="TableParagraph"/>
              <w:numPr>
                <w:ilvl w:val="1"/>
                <w:numId w:val="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Изградња унутрашњих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путева</w:t>
            </w:r>
          </w:p>
          <w:p w:rsidR="008A37B3" w:rsidRDefault="009405F6">
            <w:pPr>
              <w:pStyle w:val="TableParagraph"/>
              <w:numPr>
                <w:ilvl w:val="1"/>
                <w:numId w:val="9"/>
              </w:numPr>
              <w:tabs>
                <w:tab w:val="left" w:pos="302"/>
              </w:tabs>
              <w:spacing w:before="0" w:line="160" w:lineRule="exact"/>
              <w:rPr>
                <w:sz w:val="14"/>
              </w:rPr>
            </w:pPr>
            <w:r>
              <w:rPr>
                <w:sz w:val="14"/>
              </w:rPr>
              <w:t>Потпорни и заштитни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зидови</w:t>
            </w:r>
          </w:p>
          <w:p w:rsidR="008A37B3" w:rsidRDefault="009405F6">
            <w:pPr>
              <w:pStyle w:val="TableParagraph"/>
              <w:numPr>
                <w:ilvl w:val="1"/>
                <w:numId w:val="9"/>
              </w:numPr>
              <w:tabs>
                <w:tab w:val="left" w:pos="302"/>
              </w:tabs>
              <w:spacing w:before="0" w:line="161" w:lineRule="exact"/>
              <w:rPr>
                <w:sz w:val="14"/>
              </w:rPr>
            </w:pPr>
            <w:r>
              <w:rPr>
                <w:sz w:val="14"/>
              </w:rPr>
              <w:t>Асфалтирање</w:t>
            </w:r>
          </w:p>
        </w:tc>
      </w:tr>
    </w:tbl>
    <w:p w:rsidR="008A37B3" w:rsidRDefault="009B54D8">
      <w:pPr>
        <w:pStyle w:val="BodyText"/>
        <w:spacing w:before="2"/>
        <w:rPr>
          <w:sz w:val="17"/>
        </w:rPr>
      </w:pPr>
      <w:r>
        <w:pict>
          <v:line id="_x0000_s1038" style="position:absolute;z-index:251655680;mso-position-horizontal-relative:page;mso-position-vertical-relative:page" from="318.9pt,7.35pt" to="318.9pt,744.35pt" strokeweight=".6pt">
            <w10:wrap anchorx="page" anchory="page"/>
          </v:line>
        </w:pict>
      </w:r>
    </w:p>
    <w:p w:rsidR="008A37B3" w:rsidRDefault="009B54D8">
      <w:pPr>
        <w:pStyle w:val="ListParagraph"/>
        <w:numPr>
          <w:ilvl w:val="0"/>
          <w:numId w:val="8"/>
        </w:numPr>
        <w:tabs>
          <w:tab w:val="left" w:pos="1285"/>
        </w:tabs>
        <w:spacing w:line="232" w:lineRule="auto"/>
        <w:ind w:right="6089" w:firstLine="135"/>
        <w:rPr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26pt;margin-top:-55.9pt;width:255.9pt;height:133.65pt;z-index:25165875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72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1.1.2.19. Инвестиције у инсталације за производњу електричне и топлотне енерги- је из обновљивих извора енергије за коришћење на газдинству: соларне енергије, енергије ветра, биомасе, биогаса, геотермалне енергије и других видова обновљи- вих извора енергије, укључујући повезивање постројења на дистрибутивну мрежу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1.1.2.20. Опрема за превенцију ширења и контролу болести</w:t>
                        </w:r>
                      </w:p>
                    </w:tc>
                  </w:tr>
                  <w:tr w:rsidR="008A37B3">
                    <w:trPr>
                      <w:trHeight w:val="40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 w:right="4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1.1.2.21. Опрема и уређаји за вентилацију, климатизацију и грејање, противпожар- ну заштиту, укључујући алармни систем с генератором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1.1.2.22. Опрема за фиксне ограде и електричне ограде за пашњаке/ливаде</w:t>
                        </w:r>
                      </w:p>
                    </w:tc>
                  </w:tr>
                  <w:tr w:rsidR="008A37B3">
                    <w:trPr>
                      <w:trHeight w:val="72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 w:right="6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1.1.2.23. Опрема за управну зграду са пратећим објектима (канцеларије за лицен- циране ветеринаре и ветеринарске инспекторе, просторије за одмор радника, про- сторије за пресвлачење и санитарне просторије, складиште за средства за чишће- ње, прање и дезинфекцију)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7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1.1.2.24. Специјализована возила за транспорт сировог млека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405F6">
        <w:rPr>
          <w:spacing w:val="-3"/>
          <w:sz w:val="18"/>
        </w:rPr>
        <w:t xml:space="preserve">ЛИСТА ПРИХВАТЉИВИХ ТРОШКОВА </w:t>
      </w:r>
      <w:r w:rsidR="009405F6">
        <w:rPr>
          <w:sz w:val="18"/>
        </w:rPr>
        <w:t>ЗА МЕРУ „ИНВЕСТИЦИЈЕ У ФИЗИЧКУ</w:t>
      </w:r>
      <w:r w:rsidR="009405F6">
        <w:rPr>
          <w:spacing w:val="-21"/>
          <w:sz w:val="18"/>
        </w:rPr>
        <w:t xml:space="preserve"> </w:t>
      </w:r>
      <w:r w:rsidR="009405F6">
        <w:rPr>
          <w:sz w:val="18"/>
        </w:rPr>
        <w:t>ИМОВИНУ</w:t>
      </w:r>
    </w:p>
    <w:p w:rsidR="008A37B3" w:rsidRDefault="009405F6">
      <w:pPr>
        <w:pStyle w:val="BodyText"/>
        <w:spacing w:line="200" w:lineRule="exact"/>
        <w:ind w:left="1376"/>
      </w:pPr>
      <w:r>
        <w:t>ПОЉОПРИВРЕДНИХ ГАЗДИНСТАВА”</w:t>
      </w:r>
    </w:p>
    <w:p w:rsidR="008A37B3" w:rsidRDefault="008A37B3">
      <w:pPr>
        <w:pStyle w:val="BodyText"/>
        <w:spacing w:before="9"/>
        <w:rPr>
          <w:sz w:val="16"/>
        </w:rPr>
      </w:pPr>
    </w:p>
    <w:p w:rsidR="008A37B3" w:rsidRDefault="009B54D8">
      <w:pPr>
        <w:pStyle w:val="BodyText"/>
        <w:ind w:left="790"/>
      </w:pPr>
      <w:r>
        <w:pict>
          <v:shape id="_x0000_s1036" type="#_x0000_t202" style="position:absolute;left:0;text-align:left;margin-left:56.7pt;margin-top:12.4pt;width:255.9pt;height:621.3pt;z-index:25165670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189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 СЕКТОР МЛЕКА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 Изградња</w:t>
                        </w:r>
                      </w:p>
                    </w:tc>
                  </w:tr>
                  <w:tr w:rsidR="008A37B3">
                    <w:trPr>
                      <w:trHeight w:val="136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1.1.1.1. Изградња објеката за смештај музних крава, укључујући просторе/објекте за: мужу (измузишта), осемењавање, безбедно уклањање угинулих животиња, др- жање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телади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јуница,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машина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опреме,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производа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животињског порекла, складиштење простирке, инсталацију вентилације, климатизацију, греја- ње, противпожарни резервоари и хидрантска мрежа, пратеће енергетске објекте, укључујући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изградњу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дренажног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снабдевање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водом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(укључу- 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бунаре),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гасом,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струјом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(укључујући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генератора)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канализациони систем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1.1.1.2. Изградња објеката на фарми за чување хране за стоку са пратећом опремом</w:t>
                        </w:r>
                      </w:p>
                    </w:tc>
                  </w:tr>
                  <w:tr w:rsidR="008A37B3">
                    <w:trPr>
                      <w:trHeight w:val="56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1.1.1.3. Изградња капацитета за прикупљање, обраду, паковање, складиштење и одлагање чврстог стајњака, полутечног/осоке и течног стајњака, укључујући ин- сталацију опреме</w:t>
                        </w:r>
                      </w:p>
                    </w:tc>
                  </w:tr>
                  <w:tr w:rsidR="008A37B3">
                    <w:trPr>
                      <w:trHeight w:val="56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1.1.1.4. Изградња фиксних ограда око фарме и дезинфекционих баријера, дрена- жних система и система за снабдевање водом (бунари), грејања и електричних си- стема на фарми (коришћење агрегата, укључујући софтвер)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1.1.1.5. Изградња објеката за пречишћавање отпадних вода и управљање отпадом</w:t>
                        </w:r>
                      </w:p>
                    </w:tc>
                  </w:tr>
                  <w:tr w:rsidR="008A37B3">
                    <w:trPr>
                      <w:trHeight w:val="72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1.1.1.6. Изградња постројења за производњу електричне и топлотне енергије из обновљивих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извора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газдинству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(соларне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енергије,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енергија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ветра, биомасе, биогаса, геотермалне енергије и других видова обновљивих извора енер- гије) укључујући повезивање постројења на дистрибутивну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мрежу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1.1.1.7. Изградња унутрашње путне мреже и паркинг места у оквиру фарме</w:t>
                        </w:r>
                      </w:p>
                    </w:tc>
                  </w:tr>
                  <w:tr w:rsidR="008A37B3">
                    <w:trPr>
                      <w:trHeight w:val="72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1.1.1.8. Изградња управне зграде са пратећим објектима (канцеларије за лиценци- ране ветеринаре и ветеринарске инспекторе, просторије за одмор радника,</w:t>
                        </w:r>
                        <w:r>
                          <w:rPr>
                            <w:spacing w:val="-2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просто- рије за пресвлачење и санитарне просторије, складиште за средства за чишћење, прање 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дезинфекцију)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 Опрема, машине и механизација</w:t>
                        </w:r>
                      </w:p>
                    </w:tc>
                  </w:tr>
                  <w:tr w:rsidR="008A37B3">
                    <w:trPr>
                      <w:trHeight w:val="40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1.1.2.1. Опрема за мужу, хлађење и чување млека на фарми, укључујући све еле- менте, материјале и инсталације</w:t>
                        </w:r>
                      </w:p>
                    </w:tc>
                  </w:tr>
                  <w:tr w:rsidR="008A37B3">
                    <w:trPr>
                      <w:trHeight w:val="120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6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1.1.2.2. Машине и опрема за руковање и транспорт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чврстог, </w:t>
                        </w:r>
                        <w:r>
                          <w:rPr>
                            <w:sz w:val="14"/>
                          </w:rPr>
                          <w:t>полутечног/осоке и течног стајњака, укључујући и: транспортере за стајњак; уређаје за мешање полу- течног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течног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стајњака;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пумпе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пражњење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резервоара;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сепараторе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полутечни и течни стајњак; машине и механизацију за утовар чврстог стајњака; специјализо- ване приколице за транспорт чврстог стајњака и цистерне за транспорт полутеч- ног/осоке и течног стајњака, укључујући и пратећу опрему за полутечни/осоку и течни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стајњак.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1.1.2.3. Опрема за обраду и паковање стајњака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1.1.2.4. Подне решетке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1.1.2.5. Опрема за лежишта, боксове и халтере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1.1.2.6. Завесе за затварање пролаза у шталама</w:t>
                        </w:r>
                      </w:p>
                    </w:tc>
                  </w:tr>
                  <w:tr w:rsidR="008A37B3">
                    <w:trPr>
                      <w:trHeight w:val="10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 w:right="6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1.1.2.7. Машине и опрема за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припрему, </w:t>
                        </w:r>
                        <w:r>
                          <w:rPr>
                            <w:sz w:val="14"/>
                          </w:rPr>
                          <w:t>транспорт и складиштење сточне хране, као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храњење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напајање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животиња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(приколице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прикупљање,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превоз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исто- вар сена; млинови и блендери/мешаоне за припрему сточне хране; опрема и доза- тори за концентровану сточну храну; екстрактори; транспортери; микс приколице 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дозатори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кабасту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сточну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храну;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хранилице;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појилице;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балирке;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омотачи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силажни комбајн; косилице; прикључни сакупљачи и растурачи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сена)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1.1.2.8. Опрема за тељење, као и опрема за смештај телади (боксови)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1.1.2.9. Машине и опрема за припрему и транспорт простирке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1.1.2.10. Опрема за идентификацију животиња и чување података</w:t>
                        </w:r>
                      </w:p>
                    </w:tc>
                  </w:tr>
                  <w:tr w:rsidR="008A37B3">
                    <w:trPr>
                      <w:trHeight w:val="40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1.1.2.11.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1.1.2.12. Опрема за третман папака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1.1.2.13. Системи за прскање током летњих врућина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1.1.2.14. Четке за самочишћење говеда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1.1.2.15. Опрема за чишћење и дезинфекцију објеката и уређаја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1.1.2.16. Опрема за безбедно уклањање угинулих животиња</w:t>
                        </w:r>
                      </w:p>
                    </w:tc>
                  </w:tr>
                  <w:tr w:rsidR="008A37B3">
                    <w:trPr>
                      <w:trHeight w:val="40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1.1.2.17.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8A37B3">
                    <w:trPr>
                      <w:trHeight w:val="247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41"/>
                          <w:ind w:left="8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1.1.2.18. Опрема за спречавање загађења ваздуха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35" type="#_x0000_t202" style="position:absolute;left:0;text-align:left;margin-left:326pt;margin-top:42pt;width:255.9pt;height:596.2pt;z-index:25165772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left="194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 СЕКТОР МЕСА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 Изградња</w:t>
                        </w:r>
                      </w:p>
                    </w:tc>
                  </w:tr>
                  <w:tr w:rsidR="008A37B3">
                    <w:trPr>
                      <w:trHeight w:val="13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1.2.1.1. Изградња објеката за тов и смештај стоке, укључујући објекте/просторе за: осемењавање;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чекалишта;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прасилишта;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одгајивалишта;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товилишта;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гајење;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 подмлатка;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безбедно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одлагање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угинулих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животиња;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смештај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машина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опреме;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сме- штај производа животињског порекла и простирке; инсталацију опреме за венти-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лацију, </w:t>
                        </w:r>
                        <w:r>
                          <w:rPr>
                            <w:sz w:val="14"/>
                          </w:rPr>
                          <w:t>климатизацију и грејање; противпожарни резервоари и хидрантска мрежа; пратеће енергетске објекте, укључујући и изградњу дренажног система и система за снабдевање водом (укључујући бунаре), гасом, струјом (укључујући коришћење генератора) и канализациони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1.2.1.2. Изградња објеката за чување сточне хране са пратећом опремом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1.2.1.3. Изградња објеката за прикупљање, обраду, паковање, складиштење и одла- гање чврстог стајњака, полутечног/осоке и течног стајњака, укључујући инстала- цију опреме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1.2.1.4. Изградња фиксних ограда око фарме и дезинфекционих баријера, дрена- жних система и система за снабдевање водом (бунари), грејања и електричних си- стема на газдинству (коришћење агрегата; укључујући софтвер)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1.2.1.5. Изградња објеката за пречишћавање отпадних вода и управљање отпадом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1.2.1.6. Изградња постројења за производњу електричне и топлотне енергије из обновљивих извора за коришћење на газдинству: соларне енергије, енергија ветра, биомасе, биогаса, геотермалне енергије и других видова обновљивих извора енер- гије) укључујући повезивање постројења на дистрибутивну мрежу.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1.2.1.7. Изградња унутрашње мреже путева и паркинг места у оквиру фарме (про- стор у власништву газдинства)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1.2.1.8. Изградња управне зграде са пратећим објектима (канцеларије за лиценци- ране ветеринаре и ветеринарске инспекторе, просторије за одмор радника, просто- рије за пресвлачење и санитарне просторије, складиште за средства за чишћење, прање и дезинфекцију)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 Опрема, машине и механизација</w:t>
                        </w:r>
                      </w:p>
                    </w:tc>
                  </w:tr>
                  <w:tr w:rsidR="008A37B3">
                    <w:trPr>
                      <w:trHeight w:val="11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1.2.2.1. Машине и опрема за руковање и транспорт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чврстог, </w:t>
                        </w:r>
                        <w:r>
                          <w:rPr>
                            <w:sz w:val="14"/>
                          </w:rPr>
                          <w:t>полутечног/осоке и течног стајњака укључујући и: транспортере за стајњак; уређаје за мешање полу- течног/осоке и течног стајњака; пумпе за пражњење резервоара; сепараторе за по- лутечни/осоку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течни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стајњак;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машине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механизацију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утовар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чврстог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стајњака; специјализоване приколице за транспорт чврстог стајњака и цистерне за транспорт полутечног/осоке/течног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стајњака,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укључујући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пратећу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полутечни/осо- ку и течни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стајњак.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1.2.2.2. Опрема за обраду и паковање стајњака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1.2.2.3. Подне решетке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1.2.2.4. Опрема за лежишта, боксове и халтере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1.2.2.5. Опрема за прасилишта, одгајивалишта, товилишта, просторе за крмаче (че- калишта), просторе за вепрове, објекте за осемењавање, и опрема за прашење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1.2.2.6. Завесе за затварање пролаза у штали/стаји</w:t>
                        </w:r>
                      </w:p>
                    </w:tc>
                  </w:tr>
                  <w:tr w:rsidR="008A37B3">
                    <w:trPr>
                      <w:trHeight w:val="10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1.2.2.7. Машине и опрема за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припрему, </w:t>
                        </w:r>
                        <w:r>
                          <w:rPr>
                            <w:sz w:val="14"/>
                          </w:rPr>
                          <w:t>транспорт и складиштење сточне хране, као и за храњење и напајање животиња (приколице за прикупљање, превоз и истовар сена;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млинови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блендери/мешаоне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припрему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сточне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хране;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опрема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дозатори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 концентровану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сточну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храну;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екстрактори/екструдер;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транспортери;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микс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приколи- це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дозатори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кабасту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сточну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храну;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хранилице;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појилице;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балирке;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омотачи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бала и силажни комбајн; косилице; прикључни сакупљачи и растурачи</w:t>
                        </w:r>
                        <w:r>
                          <w:rPr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сена)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1.2.2.8. Машине и опрема за припрему и транспорт простирке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1.2.2.9. Опрема за идентификацију животиња и чување података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1.2.2.10. Сточне ваге, рампе за утовар/истовар, торови за усмеравање и обуздавање животиња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1.2.2.11. Опрема за третман папака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1.2.2.12. Системи за прскање током летњих врућина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1.2.2.13. Четке за самочишћење говеда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1.2.2.14. Опрема за чишћење и дезинфекцију објеката и уређаја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1.2.2.15. Опрема за безбедно уклањање угинулих животиња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1.2.2.16. Опрема за физички, хемијски и биолошки третман отпадних вода и упра- вљање отпадом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1.2.2.17. Опрема за спречавање загађења ваздуха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1.2.2.18. Инвестиције у инсталације за производњу електричне и топлотне енерги- је из обновљивих извора енергије за коришћење на газдинству: соларне енергије, енергије ветра, биомасе, биогаса, геотермалне енергије и других видова обновљи- вих извора енергије, укључујући повезивање постројења на дистрибутивну мрежу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1.2.2.19. Опрема за превенцију ширења болести и контролу болести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9405F6">
        <w:t>Листа прихватљивих трошкова по секторима:</w:t>
      </w:r>
    </w:p>
    <w:p w:rsidR="008A37B3" w:rsidRDefault="008A37B3">
      <w:pPr>
        <w:sectPr w:rsidR="008A37B3">
          <w:pgSz w:w="12480" w:h="15600"/>
          <w:pgMar w:top="140" w:right="720" w:bottom="280" w:left="740" w:header="720" w:footer="720" w:gutter="0"/>
          <w:cols w:space="720"/>
        </w:sectPr>
      </w:pPr>
    </w:p>
    <w:p w:rsidR="008A37B3" w:rsidRDefault="009B54D8">
      <w:pPr>
        <w:tabs>
          <w:tab w:val="left" w:pos="5496"/>
        </w:tabs>
        <w:ind w:left="110"/>
        <w:rPr>
          <w:sz w:val="20"/>
        </w:rPr>
      </w:pPr>
      <w:r>
        <w:rPr>
          <w:position w:val="53"/>
          <w:sz w:val="20"/>
        </w:rPr>
      </w:r>
      <w:r>
        <w:rPr>
          <w:position w:val="53"/>
          <w:sz w:val="20"/>
        </w:rPr>
        <w:pict>
          <v:shape id="_x0000_s1040" type="#_x0000_t202" style="width:255.9pt;height:82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1.2.2.20. Опрема и уређаји за вентилацију, противпожарну заштиту, климатизацију и грејање (укључујући инкубаторе и „вештачку квочку“ за живинарнике), укључу- јући алармни систем са генератором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1.2.2.21. Опрема за смештај родитељског јата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1.2.2.22. Опрема за фиксне ограде и електричне ограде за пашњаке/ливаде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1.2.2.23. Опрема за управну зграду са пратећим објектима (канцеларије за лицен- циране ветеринаре и ветеринарске инспекторе, просторије за одмор радника, про- сторије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пресвлачење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санитарне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просторије,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складиште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средства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чишћење, прање 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дезинфекцију)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anchorlock/>
          </v:shape>
        </w:pict>
      </w:r>
      <w:r w:rsidR="009405F6">
        <w:rPr>
          <w:position w:val="53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39" type="#_x0000_t202" style="width:255.9pt;height:109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ind w:right="28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1.3.5. Опрема за системе противградне заштите у воћњацима: противградна мрежа, носачи за противградну мрежу и рачунарска опрема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1.3.6. Опрема за ограђивање засада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1.3.7. Опрема за системе за наводњавање: пумпе, црева, распрскивачи/распршива- чи, систем за филтрирање, систем за фертиригацију фертилизацију са водораство- ривим ђубривима (ђубрење), пипете, уређаји за намотавање црева и остала опрема за наводњавање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1.3.8. Опрема/механизација за заштиту од мраза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9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1.3.9. Инвестиције у инсталације за производњу електричне и топлотне енергије из обновљивих извора енергије за коришћење на газдинству: соларне енергије, енер- гије ветра, биомасе, биогаса, геотермалне енергије и других видова обновљивих извора енергије, укључујући повезивање постројења на дистрибутивну мрежу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8A37B3" w:rsidRDefault="008A37B3">
      <w:pPr>
        <w:pStyle w:val="BodyText"/>
        <w:spacing w:before="4"/>
        <w:rPr>
          <w:sz w:val="6"/>
        </w:rPr>
      </w:pPr>
    </w:p>
    <w:tbl>
      <w:tblPr>
        <w:tblW w:w="0" w:type="auto"/>
        <w:tblInd w:w="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ind w:left="1604"/>
              <w:rPr>
                <w:sz w:val="14"/>
              </w:rPr>
            </w:pPr>
            <w:r>
              <w:rPr>
                <w:sz w:val="14"/>
              </w:rPr>
              <w:t>1.4. СЕКТОР ОСТАЛИ УСЕВИ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0.4.1. Изградња</w:t>
            </w:r>
          </w:p>
        </w:tc>
      </w:tr>
      <w:tr w:rsidR="008A37B3">
        <w:trPr>
          <w:trHeight w:val="520"/>
        </w:trPr>
        <w:tc>
          <w:tcPr>
            <w:tcW w:w="5102" w:type="dxa"/>
          </w:tcPr>
          <w:p w:rsidR="008A37B3" w:rsidRDefault="009405F6">
            <w:pPr>
              <w:pStyle w:val="TableParagraph"/>
              <w:ind w:right="44"/>
              <w:jc w:val="both"/>
              <w:rPr>
                <w:sz w:val="14"/>
              </w:rPr>
            </w:pPr>
            <w:r>
              <w:rPr>
                <w:sz w:val="14"/>
              </w:rPr>
              <w:t xml:space="preserve">1.4.1.1 Изградња објеката за утовар, узорковање, сушење и складиштење зрна на пољопривредном </w:t>
            </w:r>
            <w:r>
              <w:rPr>
                <w:spacing w:val="-3"/>
                <w:sz w:val="14"/>
              </w:rPr>
              <w:t xml:space="preserve">газдинству, </w:t>
            </w:r>
            <w:r>
              <w:rPr>
                <w:sz w:val="14"/>
              </w:rPr>
              <w:t>укључујући објекте за управљање сушарама, смештај машина и опреме и ограђивање објеката жицом.</w:t>
            </w:r>
          </w:p>
        </w:tc>
      </w:tr>
      <w:tr w:rsidR="008A37B3">
        <w:trPr>
          <w:trHeight w:val="36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1.4.1.2. Изградња унутрашње путне мреже и паркинг места у оквиру простора у власништву газдинства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1.4.2. Опрема и механизација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1.4.2.1. Опрема за утовар, узорковање, складиштење и сушење зрна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1.4.2.2. Унутрашња опрема за силосе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1.4.2.3. Екстрактори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1.4.2.4. Складишни и излазни транспортери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1.4.2.5. Опрема за анализу услова складиштења и квалитета зрна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1.4.2.6. Стационарне и мобилне сушаре (са свим елементима и монтажом)</w:t>
            </w:r>
          </w:p>
        </w:tc>
      </w:tr>
    </w:tbl>
    <w:p w:rsidR="008A37B3" w:rsidRDefault="008A37B3">
      <w:pPr>
        <w:pStyle w:val="BodyText"/>
        <w:spacing w:before="3"/>
        <w:rPr>
          <w:sz w:val="6"/>
        </w:rPr>
      </w:pPr>
    </w:p>
    <w:p w:rsidR="008A37B3" w:rsidRDefault="009B54D8">
      <w:pPr>
        <w:pStyle w:val="BodyText"/>
        <w:spacing w:before="137" w:after="45" w:line="235" w:lineRule="auto"/>
        <w:ind w:left="7423" w:right="403" w:hanging="1810"/>
      </w:pPr>
      <w:r>
        <w:pict>
          <v:shape id="_x0000_s1032" type="#_x0000_t202" style="position:absolute;left:0;text-align:left;margin-left:42.5pt;margin-top:-163.85pt;width:255.9pt;height:643.8pt;z-index:25165977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102"/>
                  </w:tblGrid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left="156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 СЕКТОР ВОЋА И ПОВРЋА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 Изградња</w:t>
                        </w:r>
                      </w:p>
                    </w:tc>
                  </w:tr>
                  <w:tr w:rsidR="008A37B3">
                    <w:trPr>
                      <w:trHeight w:val="11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1.3.1.1. Изградња заштићеног простора (објекти прекривени стаклом и/или пласти-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ком </w:t>
                        </w:r>
                        <w:r>
                          <w:rPr>
                            <w:sz w:val="14"/>
                          </w:rPr>
                          <w:t>– само полиетиленска фолија минимум 200 микрона) и других објеката за про- изводњу воћа и поврћа, укључујући објекат/простор за инсталацију вентилације, климатизације и грејања; противпожарни резервоари и хидрантска мрежа; пратеће енергетске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објекте,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укључујући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изградњу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дренажног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снабде- вање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водом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(укључујући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бунаре),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гасом,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струјом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(укључујући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коришћење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генерато- ра) и канализациони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</w:t>
                        </w:r>
                      </w:p>
                    </w:tc>
                  </w:tr>
                  <w:tr w:rsidR="008A37B3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1.3.1.2. Изградња објеката за складиштење (укључујући ULO хладњаче) воћа и по- врћа, укључујући просторе/објекте за: сортирање, паковање и обележавање, сме- штај машина и опреме; укључујући и изградњу дренажног система и система за снабдевање водом (укључујући бунаре), гасом, струјом (укључујући коришћење генератора) и канализациони систем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1.3.1.3.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Изградња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система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наводњавање,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укључујући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микро-резервоаре,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копање бунара,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регулацију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водозахвата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који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користе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подземне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воде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(црпљење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воде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изво- ра, бунара) и површинске воде (из река, језера и</w:t>
                        </w:r>
                        <w:r>
                          <w:rPr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акумулација),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1.3.1.4. Изградња система противградне заштите у воћњацима: противградна мре- жа, носачи за противградну мрежу, рачунарска опрема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1.3.1.5. Изградња ограда око засада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1.3.1.6. Изградња постројења за производњу електричне и топлотне енергије из обновљивих извора за коришћење на газдинству: соларне енергије, енергије ветра, биомасе, биогаса, геотермалне енергије и других видова обновљивих извора енер- гије, укључујући повезивање постројења на дистрибутивну мрежу.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1.3.1.7. Изградња унутрашње путне мреже и паркинг места у оквиру простора у власништву газдинства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1.3.1.8. Изградња управне зграде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дезинфекцију, као и сред- става за заштиту биља)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1.3.2. Опрема, машине и механизација</w:t>
                        </w:r>
                      </w:p>
                    </w:tc>
                  </w:tr>
                  <w:tr w:rsidR="008A37B3">
                    <w:trPr>
                      <w:trHeight w:val="68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1.3.2.1. Опрема за управну зграду са пратећим објектима производних капацитета (канцеларије, просторије за одмор радника, просторије за пресвлачење и санитарне просторије, складиште за средства за чишћење, прање и дезинфекцију, као и сред- става за заштиту биља)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 Опрема за заштићени простор и друге објекте/просторе за производњу воћа, поврћа, матичних засада (само воће и поврће) и расада (само воће и поврће)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1.3.3.1. Опрема и уређаји за наводњавање, укључујући пумпе, црева, распршиваче/ капаљке, систем за филтрирање, систем за фертиригацију са водорастворивим ђу- бривима (ђубрење), пипете, уређаји за намотавање црева и друга слична опрема.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1.3.3.2. Опрема за фертилизацију/опрашивање биљака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1.3.3.3. Опрема за додатно осветљење и засењивање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1.3.3.4. Опрема и уређаји за припрему земљишта и супстрата, укључујући и опрему за мешање и паковање супстрата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1.3.3.5. Опрема и уређаји за сетву, садњу и мулчирање, укључујући и опрему за додатни третман семена и расада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1.3.3.6. Опрема и уређаји за системе за хидропоничну производњу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1.3.3.7. Опрема и уређаји за заштиту биља и стерилизацију земљишта и супстрата, укључујући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прскалице,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прскалице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ваздушном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подршком,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замагљиваче,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ороши- ваче; машине за стерилизацију земљишта и друга слична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опрема.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1.3.3.8. Опрема за обогаћивање угљен-диоксидом</w:t>
                        </w:r>
                      </w:p>
                    </w:tc>
                  </w:tr>
                  <w:tr w:rsidR="008A37B3">
                    <w:trPr>
                      <w:trHeight w:val="84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3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1.3.3.9. Опрема и уређаји за одржавање посебних микроклиматских услова, венти-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лацију, </w:t>
                        </w:r>
                        <w:r>
                          <w:rPr>
                            <w:sz w:val="14"/>
                          </w:rPr>
                          <w:t>климатизацију и грејање, противпожарну заштиту; алармни системи укљу- чујући и генератор, системи за снабдевање водом, гасом, електричном енергијом  и канализациони систем, као и рачунарска опрема и софтвер за контролу грејања, вентилације,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убирање,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прање,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сортирање,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класификацију,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паковање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обележавање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 Опрема за убирање, сортирање, паковање и складиштење: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1.3.4.1. Системи за вентилацију и опрема за принудну вентилацију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1.3.4.2. Опрема и уређаји за складишта (укључујући и ULO хладњаче)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1.3.4.3. Опрема и уређаји за хлађење/замрзавање</w:t>
                        </w:r>
                      </w:p>
                    </w:tc>
                  </w:tr>
                  <w:tr w:rsidR="008A37B3">
                    <w:trPr>
                      <w:trHeight w:val="52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ind w:right="4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1.3.4.4. Посебна опрема за убирање воћа и поврћа укључујући и вадилице поврћа, утовариваче поврћа, тракасте транспортере за бербу поврћа, бераче воћа, тресаче и покретне платформе за бербу воћа и поврћа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1.3.4.5. Бокс палете и приколице за превоз и утовар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1.3.4.6. Линије и опрема за чишћење и прање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1.3.4.7. Линије и опрема за сушење и сушење замрзавањем (лиофилизација)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1.3.4.8. Линије и опрема за сортирање и калибрирање</w:t>
                        </w:r>
                      </w:p>
                    </w:tc>
                  </w:tr>
                  <w:tr w:rsidR="008A37B3">
                    <w:trPr>
                      <w:trHeight w:val="20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1.3.4.9. Линије и опрема за паковање и обележавање</w:t>
                        </w:r>
                      </w:p>
                    </w:tc>
                  </w:tr>
                  <w:tr w:rsidR="008A37B3">
                    <w:trPr>
                      <w:trHeight w:val="360"/>
                    </w:trPr>
                    <w:tc>
                      <w:tcPr>
                        <w:tcW w:w="5102" w:type="dxa"/>
                      </w:tcPr>
                      <w:p w:rsidR="008A37B3" w:rsidRDefault="009405F6">
                        <w:pPr>
                          <w:pStyle w:val="TableParagraph"/>
                          <w:spacing w:before="1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1.3.4.10. Опрема за дробљење, орезивање, сечење, сечење на листове и решетке за сечење</w:t>
                        </w:r>
                      </w:p>
                    </w:tc>
                  </w:tr>
                </w:tbl>
                <w:p w:rsidR="008A37B3" w:rsidRDefault="008A37B3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405F6">
        <w:t>ЛИСТА ПРИХВАТЉИВИХ ТРОШКОВА ЗА СВЕ СЕКТОРЕ У ОКВИРУ МЕРЕ</w:t>
      </w:r>
    </w:p>
    <w:tbl>
      <w:tblPr>
        <w:tblW w:w="0" w:type="auto"/>
        <w:tblInd w:w="5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</w:tblGrid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 ПОЉОПРИВРЕДНА МЕХАНИЗАЦИЈА И ОПРЕМА ЗА СВЕ СЕКТОРЕ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10.1. Пољопривредна механизација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10.1.1. Трактори до 100kW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10.1.2. Остала механизација (искључујући житне комбајне)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10.2. Прикључне пољопривредне машине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10.2.1. Машине за примарну обраду земљишта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10.2.2. Машине за допунску обраду земљишта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10.2.3. Машине за ђубрење земљишта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10.2.4. Машине за сетву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10.2.5. Машине за садњу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10.2.6. Машине за заштиту биља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10.2.7. Машине за жетву/убирање</w:t>
            </w:r>
          </w:p>
        </w:tc>
      </w:tr>
      <w:tr w:rsidR="008A37B3">
        <w:trPr>
          <w:trHeight w:val="200"/>
        </w:trPr>
        <w:tc>
          <w:tcPr>
            <w:tcW w:w="5102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sz w:val="14"/>
              </w:rPr>
              <w:t>10.2.8. Машине за транспорт</w:t>
            </w:r>
          </w:p>
        </w:tc>
      </w:tr>
    </w:tbl>
    <w:p w:rsidR="008A37B3" w:rsidRDefault="008A37B3">
      <w:pPr>
        <w:rPr>
          <w:sz w:val="14"/>
        </w:rPr>
        <w:sectPr w:rsidR="008A37B3">
          <w:pgSz w:w="12480" w:h="15600"/>
          <w:pgMar w:top="140" w:right="720" w:bottom="280" w:left="740" w:header="720" w:footer="720" w:gutter="0"/>
          <w:cols w:space="720"/>
        </w:sectPr>
      </w:pPr>
    </w:p>
    <w:p w:rsidR="008A37B3" w:rsidRDefault="009405F6">
      <w:pPr>
        <w:pStyle w:val="BodyText"/>
        <w:spacing w:before="68"/>
        <w:ind w:right="551"/>
        <w:jc w:val="right"/>
      </w:pPr>
      <w:r>
        <w:rPr>
          <w:color w:val="231F20"/>
        </w:rPr>
        <w:t>Прилог 2</w:t>
      </w:r>
    </w:p>
    <w:p w:rsidR="008A37B3" w:rsidRDefault="009405F6">
      <w:pPr>
        <w:pStyle w:val="BodyText"/>
        <w:spacing w:before="163"/>
        <w:ind w:left="6007"/>
      </w:pPr>
      <w:r>
        <w:rPr>
          <w:color w:val="231F20"/>
        </w:rPr>
        <w:t>ЛИСТА ПОЉОПРИВРЕДНИХ ПРОИЗВОДА</w:t>
      </w:r>
    </w:p>
    <w:p w:rsidR="008A37B3" w:rsidRDefault="008A37B3">
      <w:pPr>
        <w:pStyle w:val="BodyText"/>
        <w:spacing w:before="11"/>
        <w:rPr>
          <w:sz w:val="20"/>
        </w:rPr>
      </w:pPr>
    </w:p>
    <w:tbl>
      <w:tblPr>
        <w:tblW w:w="0" w:type="auto"/>
        <w:tblInd w:w="52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3667"/>
      </w:tblGrid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Број у бриселској номенклатури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1332" w:right="1322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Опис производа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Живе животиње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Месо и јестиви кланични производи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3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rPr>
                <w:sz w:val="14"/>
              </w:rPr>
            </w:pPr>
            <w:r>
              <w:rPr>
                <w:color w:val="231F20"/>
                <w:sz w:val="14"/>
              </w:rPr>
              <w:t>Рибе и ракови, шкољке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4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Млеко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други млечни </w:t>
            </w:r>
            <w:r>
              <w:rPr>
                <w:color w:val="231F20"/>
                <w:spacing w:val="-4"/>
                <w:sz w:val="14"/>
              </w:rPr>
              <w:t xml:space="preserve">производи; </w:t>
            </w:r>
            <w:r>
              <w:rPr>
                <w:color w:val="231F20"/>
                <w:spacing w:val="-3"/>
                <w:sz w:val="14"/>
              </w:rPr>
              <w:t xml:space="preserve">јаја живине; </w:t>
            </w:r>
            <w:r>
              <w:rPr>
                <w:color w:val="231F20"/>
                <w:spacing w:val="-4"/>
                <w:sz w:val="14"/>
              </w:rPr>
              <w:t xml:space="preserve">природни </w:t>
            </w:r>
            <w:r>
              <w:rPr>
                <w:color w:val="231F20"/>
                <w:spacing w:val="-3"/>
                <w:sz w:val="14"/>
              </w:rPr>
              <w:t>мед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5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05.04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55" w:right="11"/>
              <w:rPr>
                <w:sz w:val="14"/>
              </w:rPr>
            </w:pPr>
            <w:r>
              <w:rPr>
                <w:color w:val="231F20"/>
                <w:sz w:val="14"/>
              </w:rPr>
              <w:t>Црева, бешике и желуци животиња (осим риба), цели и њи- хови комади</w:t>
            </w: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05.15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55" w:right="4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Производи животињског порекла који нису споменути ни- ти укључени на другом месту; мртве животиње из погла- вља 1 или 3, неупотребиве за људску исхрану: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6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Живо дрвеће и друге биљке; луковице, корење и слично; резано цвеће и украсно лишће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7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Јестиво поврће, неко корење и гомољи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8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Јестиво воће и орашасти плодови; коре агрума, диња и лу- беница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9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Кафа,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чај,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зачини,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искључујући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мате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чај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(тарифни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09.03)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10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Житарице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Производи млинске </w:t>
            </w:r>
            <w:r>
              <w:rPr>
                <w:color w:val="231F20"/>
                <w:sz w:val="14"/>
              </w:rPr>
              <w:t xml:space="preserve">индустрије; слад; шкроб; </w:t>
            </w:r>
            <w:r>
              <w:rPr>
                <w:color w:val="231F20"/>
                <w:spacing w:val="-3"/>
                <w:sz w:val="14"/>
              </w:rPr>
              <w:t>инулин; глутен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Уљано семење и плодови; разно зрневље, семење и плодо- ви; индустријско и лековито биље; слама и сточна храна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13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искључујући 13.03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Пектин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15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15.01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right="46"/>
              <w:rPr>
                <w:sz w:val="14"/>
              </w:rPr>
            </w:pPr>
            <w:r>
              <w:rPr>
                <w:color w:val="231F20"/>
                <w:sz w:val="14"/>
              </w:rPr>
              <w:t>Прерађена свињска маст (укључујући сало) и живинска маст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15.02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Непрерађена лој говеда, оваца или коза, и производи ових лојева</w:t>
            </w: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15.03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 w:right="45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Стеарин из свињске масти, уље из свињске масти, олеосте- арин, олео уље и уље из лоја, неемулговани, немешани ни- ти на други начин обрађени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15.04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Масти и уља риба и морских сисара, рафинирани или не- рафинирани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15.07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Стабилна биљна уља, течна и чврста, сирова, рафинирана или пречишћена</w:t>
            </w: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15.12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right="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Масти и уља животињског или биљног порекла, хидроге- низовани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рафинисани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нерафинисани,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даље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необра- ђени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15.13.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Маргарин, имитација сала и друге јестиве масти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15.17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Остаци добијени при преради масних састојака или воско- ва животињског или биљног порекла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16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Прерађевине меса, риба, ракова, шкољки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17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17.01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Шећер шећерне репе и шећерне трске, чврст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17.02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 w:right="46"/>
              <w:rPr>
                <w:sz w:val="14"/>
              </w:rPr>
            </w:pPr>
            <w:r>
              <w:rPr>
                <w:color w:val="231F20"/>
                <w:sz w:val="14"/>
              </w:rPr>
              <w:t>Остали шећери; шећерни сирупи; вештачки мед (мешан или не са природним медом); карамел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17.03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Меласе, обезбојена или не</w:t>
            </w: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17.05(*)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 w:right="45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Ароматизовани или обојени шећери, сирупи и меласа (укључујући ванилин шећер или ванилин), уз изузетак воћ- ног сока с додатком шећера у било којој размери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18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Какао у зрну, цели или ломљени, сирови или пржени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18.02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Љуске, коре, опне и отпаци какаа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20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Производи поврћа, воћа или осталих делова биљака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22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22.04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 w:right="43"/>
              <w:rPr>
                <w:sz w:val="14"/>
              </w:rPr>
            </w:pPr>
            <w:r>
              <w:rPr>
                <w:color w:val="231F20"/>
                <w:sz w:val="14"/>
              </w:rPr>
              <w:t>Комина грожђа, у ферментацији, или са заустављеним вре- њем без додавања алкохола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22.05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 w:right="-10" w:hanging="1"/>
              <w:rPr>
                <w:sz w:val="14"/>
              </w:rPr>
            </w:pPr>
            <w:r>
              <w:rPr>
                <w:color w:val="231F20"/>
                <w:sz w:val="14"/>
              </w:rPr>
              <w:t>Шира; комина грожђа чија је ферментација заустављена до- датком алкохола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22.07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Остала ферментисана пића (нпр. јабуковача, крушковача, медовина)</w:t>
            </w:r>
          </w:p>
        </w:tc>
      </w:tr>
      <w:tr w:rsidR="008A37B3">
        <w:trPr>
          <w:trHeight w:val="10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 w:right="55"/>
              <w:rPr>
                <w:sz w:val="14"/>
              </w:rPr>
            </w:pPr>
            <w:r>
              <w:rPr>
                <w:color w:val="231F20"/>
                <w:sz w:val="14"/>
              </w:rPr>
              <w:t>искључујући 22.08(*) искључујући 22.09(*)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right="44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Етил алкохол или неутрални алкохоли, денатусан или не, било које јачине, добијен из пољопривредних производа наведених у Анексу 1, искључујући ликере, остала алко- холна пића и сложени алкохолни препарати (познати као</w:t>
            </w:r>
          </w:p>
          <w:p w:rsidR="008A37B3" w:rsidRDefault="009405F6">
            <w:pPr>
              <w:pStyle w:val="TableParagraph"/>
              <w:spacing w:before="0" w:line="237" w:lineRule="auto"/>
              <w:ind w:right="4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„концентровани екстракти”) – за употребу у производњи пића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22.10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Сирће и сирћетне замене</w:t>
            </w: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23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Остаци и отпаци прехрамбене индустрије; припремљена животињска храна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24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24.01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1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Непрерађени дуван, дувански отпаци</w:t>
            </w:r>
          </w:p>
        </w:tc>
      </w:tr>
    </w:tbl>
    <w:p w:rsidR="008A37B3" w:rsidRDefault="008A37B3">
      <w:pPr>
        <w:rPr>
          <w:sz w:val="14"/>
        </w:rPr>
        <w:sectPr w:rsidR="008A37B3">
          <w:pgSz w:w="12480" w:h="15690"/>
          <w:pgMar w:top="120" w:right="580" w:bottom="280" w:left="102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3667"/>
      </w:tblGrid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45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36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45.01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9"/>
              <w:ind w:hanging="1"/>
              <w:rPr>
                <w:sz w:val="14"/>
              </w:rPr>
            </w:pPr>
            <w:r>
              <w:rPr>
                <w:color w:val="231F20"/>
                <w:sz w:val="14"/>
              </w:rPr>
              <w:t>Природна плута, необрађена, дробљена, гранулисана или млевена; отпаци плуте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54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54.01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9"/>
              <w:ind w:left="57" w:right="43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Лан, сиров или прерађен, али непреден; ланена кучина и отпаци (укључујући отпадну пређу и цепане текстилне ма- теријале)</w:t>
            </w:r>
          </w:p>
        </w:tc>
      </w:tr>
      <w:tr w:rsidR="008A37B3">
        <w:trPr>
          <w:trHeight w:val="20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Поглавље 57</w:t>
            </w:r>
          </w:p>
        </w:tc>
        <w:tc>
          <w:tcPr>
            <w:tcW w:w="3667" w:type="dxa"/>
          </w:tcPr>
          <w:p w:rsidR="008A37B3" w:rsidRDefault="008A37B3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8A37B3">
        <w:trPr>
          <w:trHeight w:val="520"/>
        </w:trPr>
        <w:tc>
          <w:tcPr>
            <w:tcW w:w="1425" w:type="dxa"/>
          </w:tcPr>
          <w:p w:rsidR="008A37B3" w:rsidRDefault="009405F6">
            <w:pPr>
              <w:pStyle w:val="TableParagraph"/>
              <w:spacing w:before="9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57.01</w:t>
            </w:r>
          </w:p>
        </w:tc>
        <w:tc>
          <w:tcPr>
            <w:tcW w:w="3667" w:type="dxa"/>
          </w:tcPr>
          <w:p w:rsidR="008A37B3" w:rsidRDefault="009405F6">
            <w:pPr>
              <w:pStyle w:val="TableParagraph"/>
              <w:spacing w:before="9"/>
              <w:ind w:left="57" w:right="43" w:hanging="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Права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конопља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i/>
                <w:color w:val="231F20"/>
                <w:sz w:val="14"/>
              </w:rPr>
              <w:t>Cannabis</w:t>
            </w:r>
            <w:r>
              <w:rPr>
                <w:i/>
                <w:color w:val="231F20"/>
                <w:spacing w:val="-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sativa</w:t>
            </w:r>
            <w:r>
              <w:rPr>
                <w:color w:val="231F20"/>
                <w:sz w:val="14"/>
              </w:rPr>
              <w:t>)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сирова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прерађена,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али непредена; кучина и отпаци конопље (укључујући отпадну пређу и цепане текстилне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материјале)</w:t>
            </w:r>
          </w:p>
        </w:tc>
      </w:tr>
    </w:tbl>
    <w:p w:rsidR="008A37B3" w:rsidRDefault="009B54D8">
      <w:pPr>
        <w:spacing w:before="54"/>
        <w:ind w:left="397" w:right="5298" w:hanging="284"/>
        <w:rPr>
          <w:sz w:val="14"/>
        </w:rPr>
      </w:pPr>
      <w:r>
        <w:pict>
          <v:line id="_x0000_s1031" style="position:absolute;left:0;text-align:left;z-index:251660800;mso-position-horizontal-relative:page;mso-position-vertical-relative:page" from="319.55pt,28.95pt" to="319.55pt,765.95pt" strokecolor="#231f20" strokeweight=".6pt">
            <w10:wrap anchorx="page" anchory="page"/>
          </v:line>
        </w:pict>
      </w:r>
      <w:r w:rsidR="009405F6">
        <w:rPr>
          <w:color w:val="231F20"/>
          <w:sz w:val="14"/>
        </w:rPr>
        <w:t>(*) Допуњено чланом 1. Уредбе број 7а Већа Европске економске заједнице од 18. децембра 1959. године (Службени лист број 7., 30. 1. 1961., стр. 71/612)</w:t>
      </w: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3"/>
        <w:rPr>
          <w:sz w:val="24"/>
        </w:rPr>
      </w:pPr>
    </w:p>
    <w:p w:rsidR="008A37B3" w:rsidRDefault="009405F6">
      <w:pPr>
        <w:pStyle w:val="BodyText"/>
        <w:spacing w:before="93"/>
        <w:ind w:left="4496" w:right="5639"/>
        <w:jc w:val="center"/>
      </w:pPr>
      <w:r>
        <w:rPr>
          <w:color w:val="231F20"/>
        </w:rPr>
        <w:t>Прилог 3</w:t>
      </w:r>
    </w:p>
    <w:p w:rsidR="008A37B3" w:rsidRDefault="009405F6">
      <w:pPr>
        <w:pStyle w:val="BodyText"/>
        <w:spacing w:before="163"/>
        <w:ind w:left="1184"/>
      </w:pPr>
      <w:r>
        <w:rPr>
          <w:color w:val="231F20"/>
        </w:rPr>
        <w:t>ЛИСТА ПРИХВАТЉИВИХ ЗЕМАЉА</w:t>
      </w:r>
    </w:p>
    <w:p w:rsidR="008A37B3" w:rsidRDefault="008A37B3">
      <w:pPr>
        <w:pStyle w:val="BodyText"/>
        <w:spacing w:before="9"/>
        <w:rPr>
          <w:sz w:val="8"/>
        </w:rPr>
      </w:pPr>
    </w:p>
    <w:p w:rsidR="008A37B3" w:rsidRDefault="009405F6">
      <w:pPr>
        <w:pStyle w:val="BodyText"/>
        <w:spacing w:before="97" w:line="232" w:lineRule="auto"/>
        <w:ind w:left="112" w:right="5654" w:firstLine="397"/>
        <w:jc w:val="both"/>
      </w:pPr>
      <w:r>
        <w:rPr>
          <w:color w:val="231F20"/>
        </w:rPr>
        <w:t>ДРЖАВЕ: Аустрија, Белгија, Бугарска, Чешка Република, Хрватска, Кипар, Данска, Естонија, Финска, Француска, Немачка, Грчка, Мађарска, Ирска, Италија, Летонија, Литванија, Луксем- бург, Малта, Холандија, Пољска, Португалија, Румунија, Словач- ка, Словенија, Шпанија, Шведска, Велика Британија, Албанија, Босна и Херцеговина, Црна Гора, Србија, Турска, бивша Југосло- венска Република Македонија, Исланд, Линхештајн, Норвешка, Алжир, Јерменија, Азербејџан, Белорусија, Египат, Грузија, Изра- ел, Јордан, Либан, Либија, Молдавија, Мароко, Сирија, Тунис, Украјина и Палестина.</w:t>
      </w: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3"/>
        <w:rPr>
          <w:sz w:val="23"/>
        </w:rPr>
      </w:pPr>
    </w:p>
    <w:p w:rsidR="008A37B3" w:rsidRDefault="009405F6">
      <w:pPr>
        <w:pStyle w:val="BodyText"/>
        <w:spacing w:before="1"/>
        <w:ind w:right="107"/>
        <w:jc w:val="right"/>
      </w:pPr>
      <w:r>
        <w:t>Прилог 4</w:t>
      </w:r>
    </w:p>
    <w:p w:rsidR="008A37B3" w:rsidRDefault="009405F6">
      <w:pPr>
        <w:pStyle w:val="BodyText"/>
        <w:spacing w:before="166"/>
        <w:ind w:left="6764"/>
      </w:pPr>
      <w:r>
        <w:t>ЈЕДНОСТАВАН ПОСЛОВНИ ПЛАН</w:t>
      </w:r>
    </w:p>
    <w:p w:rsidR="008A37B3" w:rsidRDefault="008A37B3">
      <w:pPr>
        <w:pStyle w:val="BodyText"/>
        <w:spacing w:before="3"/>
        <w:rPr>
          <w:sz w:val="9"/>
        </w:rPr>
      </w:pPr>
    </w:p>
    <w:p w:rsidR="008A37B3" w:rsidRDefault="009405F6">
      <w:pPr>
        <w:pStyle w:val="BodyText"/>
        <w:spacing w:before="93" w:line="205" w:lineRule="exact"/>
        <w:ind w:left="6058"/>
      </w:pPr>
      <w:r>
        <w:t>А. ОПШТЕ СМЕРНИЦЕ</w:t>
      </w:r>
    </w:p>
    <w:p w:rsidR="008A37B3" w:rsidRDefault="009405F6">
      <w:pPr>
        <w:pStyle w:val="BodyText"/>
        <w:spacing w:before="1" w:line="235" w:lineRule="auto"/>
        <w:ind w:left="5661" w:right="106" w:firstLine="396"/>
        <w:jc w:val="both"/>
      </w:pPr>
      <w:r>
        <w:t>Овај формат заједно са excel форматом чини пословни план који је потребно попунити у складу са приложеним упутствима и предати Управи за аграрна плаћања.</w:t>
      </w:r>
    </w:p>
    <w:p w:rsidR="008A37B3" w:rsidRDefault="009405F6">
      <w:pPr>
        <w:pStyle w:val="BodyText"/>
        <w:spacing w:before="1" w:line="235" w:lineRule="auto"/>
        <w:ind w:left="5661" w:right="106" w:firstLine="396"/>
        <w:jc w:val="both"/>
      </w:pPr>
      <w:r>
        <w:t>На основу приложених докумената доноси се оцена о еко- номској одрживости подносиоца захтева и самог пројекта, који је предмет захтева за доделу средстава из ИПАРД програма.</w:t>
      </w:r>
    </w:p>
    <w:p w:rsidR="008A37B3" w:rsidRDefault="009405F6">
      <w:pPr>
        <w:pStyle w:val="BodyText"/>
        <w:spacing w:before="1" w:line="235" w:lineRule="auto"/>
        <w:ind w:left="5661" w:right="105" w:firstLine="396"/>
        <w:jc w:val="both"/>
      </w:pPr>
      <w:r>
        <w:t xml:space="preserve">Пословни план се доставља у једном оригиналном пример- ку (потребно је попунити оба формата према приложеним упут- ствима и нумерисати сваку страницу пословног плана). За попу- њавање </w:t>
      </w:r>
      <w:r>
        <w:rPr>
          <w:i/>
        </w:rPr>
        <w:t xml:space="preserve">excel </w:t>
      </w:r>
      <w:r>
        <w:t xml:space="preserve">формата користи се електронска верзија (објављена на web страни Управе за аграрна плаћања, http://www.uap.gov.rs). Попуњене табеле у </w:t>
      </w:r>
      <w:r>
        <w:rPr>
          <w:i/>
        </w:rPr>
        <w:t xml:space="preserve">excel </w:t>
      </w:r>
      <w:r>
        <w:t>формату неопходно је предати и на ЦД-у (у случају несклада између штампаног документа и документа на ЦД-у као релевантан ће се сматрати штампани документ).</w:t>
      </w:r>
    </w:p>
    <w:p w:rsidR="008A37B3" w:rsidRDefault="009405F6">
      <w:pPr>
        <w:pStyle w:val="BodyText"/>
        <w:spacing w:before="3" w:line="235" w:lineRule="auto"/>
        <w:ind w:left="5661" w:right="105" w:firstLine="396"/>
        <w:jc w:val="both"/>
      </w:pPr>
      <w:r>
        <w:t xml:space="preserve">У </w:t>
      </w:r>
      <w:r>
        <w:rPr>
          <w:i/>
        </w:rPr>
        <w:t xml:space="preserve">excel </w:t>
      </w:r>
      <w:r>
        <w:t xml:space="preserve">формату могу се додавати додатни редови и </w:t>
      </w:r>
      <w:proofErr w:type="gramStart"/>
      <w:r>
        <w:rPr>
          <w:spacing w:val="-3"/>
        </w:rPr>
        <w:t xml:space="preserve">колоне  </w:t>
      </w:r>
      <w:r>
        <w:t>у</w:t>
      </w:r>
      <w:proofErr w:type="gramEnd"/>
      <w:r>
        <w:t xml:space="preserve"> зависности </w:t>
      </w:r>
      <w:r>
        <w:rPr>
          <w:spacing w:val="-3"/>
        </w:rPr>
        <w:t xml:space="preserve">од </w:t>
      </w:r>
      <w:r>
        <w:t xml:space="preserve">потреба за израду пословног плана. У случају да подносилац захтева не може да попуни одређене </w:t>
      </w:r>
      <w:r>
        <w:rPr>
          <w:spacing w:val="-3"/>
        </w:rPr>
        <w:t xml:space="preserve">податке </w:t>
      </w:r>
      <w:r>
        <w:t>у садр- жају или у потребним табелама пословног плана, потребно је да унесе</w:t>
      </w:r>
      <w:r>
        <w:rPr>
          <w:spacing w:val="-6"/>
        </w:rPr>
        <w:t xml:space="preserve"> </w:t>
      </w:r>
      <w:r>
        <w:t>ознаку</w:t>
      </w:r>
      <w:r>
        <w:rPr>
          <w:spacing w:val="-6"/>
        </w:rPr>
        <w:t xml:space="preserve"> </w:t>
      </w:r>
      <w:r>
        <w:t>„/”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додатно</w:t>
      </w:r>
      <w:r>
        <w:rPr>
          <w:spacing w:val="-6"/>
        </w:rPr>
        <w:t xml:space="preserve"> </w:t>
      </w:r>
      <w:r>
        <w:t>појасни</w:t>
      </w:r>
      <w:r>
        <w:rPr>
          <w:spacing w:val="-6"/>
        </w:rPr>
        <w:t xml:space="preserve"> </w:t>
      </w:r>
      <w:r>
        <w:t>разлоге</w:t>
      </w:r>
      <w:r>
        <w:rPr>
          <w:spacing w:val="-6"/>
        </w:rPr>
        <w:t xml:space="preserve"> </w:t>
      </w:r>
      <w:r>
        <w:t>због</w:t>
      </w:r>
      <w:r>
        <w:rPr>
          <w:spacing w:val="-6"/>
        </w:rPr>
        <w:t xml:space="preserve"> </w:t>
      </w:r>
      <w:r>
        <w:t>којих</w:t>
      </w:r>
      <w:r>
        <w:rPr>
          <w:spacing w:val="-6"/>
        </w:rPr>
        <w:t xml:space="preserve"> </w:t>
      </w:r>
      <w:r>
        <w:t>подаци</w:t>
      </w:r>
      <w:r>
        <w:rPr>
          <w:spacing w:val="-6"/>
        </w:rPr>
        <w:t xml:space="preserve"> </w:t>
      </w:r>
      <w:r>
        <w:t>нису унети.</w:t>
      </w:r>
    </w:p>
    <w:p w:rsidR="008A37B3" w:rsidRDefault="008A37B3">
      <w:pPr>
        <w:pStyle w:val="BodyText"/>
        <w:spacing w:before="7"/>
        <w:rPr>
          <w:sz w:val="17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6239"/>
        </w:tabs>
        <w:spacing w:line="205" w:lineRule="exact"/>
        <w:ind w:firstLine="5665"/>
        <w:jc w:val="left"/>
        <w:rPr>
          <w:sz w:val="18"/>
        </w:rPr>
      </w:pPr>
      <w:r>
        <w:rPr>
          <w:sz w:val="18"/>
        </w:rPr>
        <w:t>РЕЗИМЕ ПОСЛОВНОГ</w:t>
      </w:r>
      <w:r>
        <w:rPr>
          <w:spacing w:val="-2"/>
          <w:sz w:val="18"/>
        </w:rPr>
        <w:t xml:space="preserve"> </w:t>
      </w:r>
      <w:r>
        <w:rPr>
          <w:sz w:val="18"/>
        </w:rPr>
        <w:t>ПЛАНА</w:t>
      </w:r>
    </w:p>
    <w:p w:rsidR="008A37B3" w:rsidRDefault="009405F6">
      <w:pPr>
        <w:pStyle w:val="BodyText"/>
        <w:spacing w:before="1" w:line="235" w:lineRule="auto"/>
        <w:ind w:left="5661" w:right="105" w:firstLine="396"/>
        <w:jc w:val="both"/>
      </w:pPr>
      <w:proofErr w:type="gramStart"/>
      <w:r>
        <w:t>Резиме  пословног</w:t>
      </w:r>
      <w:proofErr w:type="gramEnd"/>
      <w:r>
        <w:t xml:space="preserve">  плана  садржи  сажети  приказ  кључ- них</w:t>
      </w:r>
      <w:r>
        <w:rPr>
          <w:spacing w:val="25"/>
        </w:rPr>
        <w:t xml:space="preserve"> </w:t>
      </w:r>
      <w:r>
        <w:t>информација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основним</w:t>
      </w:r>
      <w:r>
        <w:rPr>
          <w:spacing w:val="25"/>
        </w:rPr>
        <w:t xml:space="preserve"> </w:t>
      </w:r>
      <w:r>
        <w:t>пословним</w:t>
      </w:r>
      <w:r>
        <w:rPr>
          <w:spacing w:val="25"/>
        </w:rPr>
        <w:t xml:space="preserve"> </w:t>
      </w:r>
      <w:r>
        <w:t>активностима,</w:t>
      </w:r>
      <w:r>
        <w:rPr>
          <w:spacing w:val="25"/>
        </w:rPr>
        <w:t xml:space="preserve"> </w:t>
      </w:r>
      <w: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</w:t>
      </w:r>
    </w:p>
    <w:p w:rsidR="008A37B3" w:rsidRDefault="008A37B3">
      <w:pPr>
        <w:spacing w:line="235" w:lineRule="auto"/>
        <w:jc w:val="both"/>
        <w:sectPr w:rsidR="008A37B3">
          <w:pgSz w:w="12480" w:h="15690"/>
          <w:pgMar w:top="240" w:right="580" w:bottom="0" w:left="1020" w:header="720" w:footer="720" w:gutter="0"/>
          <w:cols w:space="720"/>
        </w:sectPr>
      </w:pPr>
    </w:p>
    <w:p w:rsidR="008A37B3" w:rsidRDefault="009B54D8">
      <w:pPr>
        <w:pStyle w:val="BodyText"/>
        <w:spacing w:before="73" w:line="232" w:lineRule="auto"/>
        <w:ind w:left="393"/>
        <w:jc w:val="both"/>
      </w:pPr>
      <w:r>
        <w:pict>
          <v:line id="_x0000_s1030" style="position:absolute;left:0;text-align:left;z-index:251661824;mso-position-horizontal-relative:page;mso-position-vertical-relative:page" from="318.9pt,7.35pt" to="318.9pt,744.35pt" strokeweight=".6pt">
            <w10:wrap anchorx="page" anchory="page"/>
          </v:line>
        </w:pict>
      </w:r>
      <w:r w:rsidR="009405F6">
        <w:t>планираним инвестицијама (кратак опис производа/услуга, основ- не податке о производном процесу, краћи резултат истраживања тржишта и финансијски ефекат). Саставља се на крају његове из- раде и чини његово прво поглавље, јер представља рекапитулаци- ју сажетих, најзначајнијих резултата пословног плана.</w:t>
      </w:r>
    </w:p>
    <w:p w:rsidR="008A37B3" w:rsidRDefault="008A37B3">
      <w:pPr>
        <w:pStyle w:val="BodyText"/>
        <w:rPr>
          <w:sz w:val="20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971"/>
        </w:tabs>
        <w:spacing w:before="162"/>
        <w:ind w:left="970"/>
        <w:jc w:val="left"/>
        <w:rPr>
          <w:sz w:val="18"/>
        </w:rPr>
      </w:pPr>
      <w:r>
        <w:rPr>
          <w:sz w:val="18"/>
        </w:rPr>
        <w:t>ОПШТИ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ПОДАЦИ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1106"/>
        </w:tabs>
        <w:spacing w:line="200" w:lineRule="exact"/>
        <w:rPr>
          <w:sz w:val="18"/>
        </w:rPr>
      </w:pPr>
      <w:r>
        <w:rPr>
          <w:sz w:val="18"/>
        </w:rPr>
        <w:t>Информације о подносиоцу</w:t>
      </w:r>
      <w:r>
        <w:rPr>
          <w:spacing w:val="-2"/>
          <w:sz w:val="18"/>
        </w:rPr>
        <w:t xml:space="preserve"> </w:t>
      </w:r>
      <w:r>
        <w:rPr>
          <w:sz w:val="18"/>
        </w:rPr>
        <w:t>захтева</w:t>
      </w:r>
    </w:p>
    <w:p w:rsidR="008A37B3" w:rsidRDefault="009405F6">
      <w:pPr>
        <w:spacing w:before="2" w:line="232" w:lineRule="auto"/>
        <w:ind w:left="393" w:right="-8" w:firstLine="396"/>
        <w:rPr>
          <w:i/>
          <w:sz w:val="18"/>
        </w:rPr>
      </w:pPr>
      <w:r>
        <w:rPr>
          <w:i/>
          <w:sz w:val="18"/>
        </w:rPr>
        <w:t>Попуните табелу „2.1. Информације о подносиоцу”, дату у excel формату</w:t>
      </w:r>
    </w:p>
    <w:p w:rsidR="008A37B3" w:rsidRDefault="008A37B3">
      <w:pPr>
        <w:pStyle w:val="BodyText"/>
        <w:spacing w:before="10"/>
        <w:rPr>
          <w:i/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1106"/>
        </w:tabs>
        <w:rPr>
          <w:sz w:val="18"/>
        </w:rPr>
      </w:pPr>
      <w:r>
        <w:rPr>
          <w:sz w:val="18"/>
        </w:rPr>
        <w:t>Информације о</w:t>
      </w:r>
      <w:r>
        <w:rPr>
          <w:spacing w:val="-1"/>
          <w:sz w:val="18"/>
        </w:rPr>
        <w:t xml:space="preserve"> </w:t>
      </w:r>
      <w:r>
        <w:rPr>
          <w:sz w:val="18"/>
        </w:rPr>
        <w:t>пројекту</w:t>
      </w:r>
    </w:p>
    <w:p w:rsidR="008A37B3" w:rsidRDefault="009405F6">
      <w:pPr>
        <w:spacing w:before="1" w:line="232" w:lineRule="auto"/>
        <w:ind w:left="393" w:right="-8" w:firstLine="396"/>
        <w:rPr>
          <w:i/>
          <w:sz w:val="18"/>
        </w:rPr>
      </w:pPr>
      <w:r>
        <w:rPr>
          <w:i/>
          <w:sz w:val="18"/>
        </w:rPr>
        <w:t>Попунити табелу „9. Добијени резултати”, дату у excel формату</w:t>
      </w:r>
    </w:p>
    <w:p w:rsidR="008A37B3" w:rsidRDefault="009405F6">
      <w:pPr>
        <w:pStyle w:val="ListParagraph"/>
        <w:numPr>
          <w:ilvl w:val="3"/>
          <w:numId w:val="8"/>
        </w:numPr>
        <w:tabs>
          <w:tab w:val="left" w:pos="1241"/>
        </w:tabs>
        <w:spacing w:line="197" w:lineRule="exact"/>
        <w:rPr>
          <w:i/>
          <w:sz w:val="18"/>
        </w:rPr>
      </w:pPr>
      <w:r>
        <w:rPr>
          <w:i/>
          <w:sz w:val="18"/>
        </w:rPr>
        <w:t>Опис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9405F6">
      <w:pPr>
        <w:pStyle w:val="BodyText"/>
        <w:spacing w:before="2" w:line="232" w:lineRule="auto"/>
        <w:ind w:left="393" w:firstLine="396"/>
        <w:jc w:val="both"/>
      </w:pPr>
      <w: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прои- звод се сматра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8A37B3" w:rsidRDefault="009405F6">
      <w:pPr>
        <w:pStyle w:val="BodyText"/>
        <w:spacing w:line="232" w:lineRule="auto"/>
        <w:ind w:left="393" w:firstLine="396"/>
        <w:jc w:val="both"/>
      </w:pPr>
      <w:r>
        <w:t>Приликом описа узети у обзир да сва улагања морају бити везана за производњу пољопривредних производа наведених у Прилогу 4 правилника.</w:t>
      </w:r>
    </w:p>
    <w:p w:rsidR="008A37B3" w:rsidRDefault="009405F6">
      <w:pPr>
        <w:pStyle w:val="BodyText"/>
        <w:spacing w:line="232" w:lineRule="auto"/>
        <w:ind w:left="393" w:firstLine="396"/>
        <w:jc w:val="both"/>
      </w:pPr>
      <w:r>
        <w:t>Описати сврху инвестиције и појаснити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8A37B3" w:rsidRDefault="008A37B3">
      <w:pPr>
        <w:pStyle w:val="BodyText"/>
        <w:spacing w:before="3"/>
        <w:rPr>
          <w:sz w:val="16"/>
        </w:rPr>
      </w:pPr>
    </w:p>
    <w:p w:rsidR="008A37B3" w:rsidRDefault="009405F6">
      <w:pPr>
        <w:pStyle w:val="ListParagraph"/>
        <w:numPr>
          <w:ilvl w:val="3"/>
          <w:numId w:val="8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Процена потражње</w:t>
      </w:r>
    </w:p>
    <w:p w:rsidR="008A37B3" w:rsidRDefault="009405F6">
      <w:pPr>
        <w:pStyle w:val="BodyText"/>
        <w:spacing w:before="1" w:line="232" w:lineRule="auto"/>
        <w:ind w:left="393" w:firstLine="396"/>
        <w:jc w:val="both"/>
      </w:pPr>
      <w:r>
        <w:t>Образложити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односно уколико се ради о новом пословању, наве- сти планиране купце.</w:t>
      </w:r>
    </w:p>
    <w:p w:rsidR="008A37B3" w:rsidRDefault="008A37B3">
      <w:pPr>
        <w:pStyle w:val="BodyText"/>
        <w:spacing w:before="8"/>
        <w:rPr>
          <w:sz w:val="16"/>
        </w:rPr>
      </w:pPr>
    </w:p>
    <w:p w:rsidR="008A37B3" w:rsidRDefault="009405F6">
      <w:pPr>
        <w:pStyle w:val="ListParagraph"/>
        <w:numPr>
          <w:ilvl w:val="3"/>
          <w:numId w:val="8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Циљ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9405F6">
      <w:pPr>
        <w:pStyle w:val="BodyText"/>
        <w:spacing w:before="2" w:line="232" w:lineRule="auto"/>
        <w:ind w:left="393" w:right="-8" w:firstLine="396"/>
      </w:pPr>
      <w:r>
        <w:t>Описати пројекат у складу са циљем/евима одабраним у об- расцу захтева.</w:t>
      </w:r>
    </w:p>
    <w:p w:rsidR="008A37B3" w:rsidRDefault="008A37B3">
      <w:pPr>
        <w:pStyle w:val="BodyText"/>
        <w:spacing w:before="10"/>
        <w:rPr>
          <w:sz w:val="16"/>
        </w:rPr>
      </w:pPr>
    </w:p>
    <w:p w:rsidR="008A37B3" w:rsidRDefault="009405F6">
      <w:pPr>
        <w:pStyle w:val="ListParagraph"/>
        <w:numPr>
          <w:ilvl w:val="3"/>
          <w:numId w:val="8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План спровођења инвестиције (временска</w:t>
      </w:r>
      <w:r>
        <w:rPr>
          <w:i/>
          <w:spacing w:val="-11"/>
          <w:sz w:val="18"/>
        </w:rPr>
        <w:t xml:space="preserve"> </w:t>
      </w:r>
      <w:r>
        <w:rPr>
          <w:i/>
          <w:sz w:val="18"/>
        </w:rPr>
        <w:t>динамика)</w:t>
      </w:r>
    </w:p>
    <w:p w:rsidR="008A37B3" w:rsidRDefault="009405F6">
      <w:pPr>
        <w:pStyle w:val="BodyText"/>
        <w:spacing w:before="1" w:line="232" w:lineRule="auto"/>
        <w:ind w:left="393" w:right="-8" w:firstLine="396"/>
      </w:pPr>
      <w:r>
        <w:t>Навести главне активности и планирани временски распоред за реализацију инвестиције.</w:t>
      </w:r>
    </w:p>
    <w:p w:rsidR="008A37B3" w:rsidRDefault="009405F6">
      <w:pPr>
        <w:pStyle w:val="BodyText"/>
        <w:spacing w:line="197" w:lineRule="exact"/>
        <w:ind w:left="790"/>
      </w:pPr>
      <w:r>
        <w:rPr>
          <w:w w:val="66"/>
        </w:rPr>
        <w:t xml:space="preserve"> </w:t>
      </w:r>
      <w:r>
        <w:t>– Планирани датум почетка инвестиције</w:t>
      </w:r>
    </w:p>
    <w:p w:rsidR="008A37B3" w:rsidRDefault="009405F6">
      <w:pPr>
        <w:pStyle w:val="BodyText"/>
        <w:spacing w:line="200" w:lineRule="exact"/>
        <w:ind w:left="790"/>
      </w:pPr>
      <w:r>
        <w:rPr>
          <w:w w:val="66"/>
        </w:rPr>
        <w:t xml:space="preserve"> </w:t>
      </w:r>
      <w:r>
        <w:t>– Планирани датум завршетка инвестиције</w:t>
      </w:r>
    </w:p>
    <w:p w:rsidR="008A37B3" w:rsidRDefault="009405F6">
      <w:pPr>
        <w:pStyle w:val="BodyText"/>
        <w:spacing w:line="204" w:lineRule="exact"/>
        <w:ind w:left="790"/>
      </w:pPr>
      <w:r>
        <w:rPr>
          <w:w w:val="66"/>
        </w:rPr>
        <w:t xml:space="preserve"> </w:t>
      </w:r>
      <w:r>
        <w:t>– Трајање активности у месецима</w:t>
      </w:r>
    </w:p>
    <w:p w:rsidR="008A37B3" w:rsidRDefault="008A37B3">
      <w:pPr>
        <w:pStyle w:val="BodyText"/>
        <w:spacing w:before="3"/>
        <w:rPr>
          <w:sz w:val="17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975"/>
        </w:tabs>
        <w:spacing w:line="232" w:lineRule="auto"/>
        <w:ind w:right="1" w:firstLine="397"/>
        <w:jc w:val="left"/>
        <w:rPr>
          <w:sz w:val="18"/>
        </w:rPr>
      </w:pPr>
      <w:r>
        <w:rPr>
          <w:sz w:val="18"/>
        </w:rPr>
        <w:t xml:space="preserve">ПРОИЗВОДНИ КАПАЦИТЕТИ И ТЕХНОЛОГИЈА ПРО- </w:t>
      </w:r>
      <w:r>
        <w:rPr>
          <w:spacing w:val="-3"/>
          <w:sz w:val="18"/>
        </w:rPr>
        <w:t>ИЗВОДЊЕ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1106"/>
        </w:tabs>
        <w:spacing w:line="197" w:lineRule="exact"/>
        <w:ind w:left="242" w:firstLine="548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2" w:line="232" w:lineRule="auto"/>
        <w:ind w:left="393" w:firstLine="396"/>
        <w:jc w:val="both"/>
      </w:pPr>
      <w:r>
        <w:rPr>
          <w:spacing w:val="-5"/>
        </w:rPr>
        <w:t xml:space="preserve">Укратко </w:t>
      </w:r>
      <w:r>
        <w:t xml:space="preserve">описати производњу </w:t>
      </w:r>
      <w:r>
        <w:rPr>
          <w:spacing w:val="-3"/>
        </w:rPr>
        <w:t xml:space="preserve">која </w:t>
      </w:r>
      <w:r>
        <w:t xml:space="preserve">је заступљена на газдин- </w:t>
      </w:r>
      <w:r>
        <w:rPr>
          <w:spacing w:val="-6"/>
        </w:rPr>
        <w:t xml:space="preserve">ству. </w:t>
      </w:r>
      <w: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spacing w:val="-3"/>
        </w:rPr>
        <w:t xml:space="preserve">пројекат, </w:t>
      </w:r>
      <w:r>
        <w:t xml:space="preserve">као и неопходне нове објекте, </w:t>
      </w:r>
      <w:r>
        <w:rPr>
          <w:spacing w:val="-3"/>
        </w:rPr>
        <w:t xml:space="preserve">опрему, </w:t>
      </w:r>
      <w:r>
        <w:t xml:space="preserve">меха- </w:t>
      </w:r>
      <w:r>
        <w:rPr>
          <w:spacing w:val="-3"/>
        </w:rPr>
        <w:t>низацију.</w:t>
      </w:r>
    </w:p>
    <w:p w:rsidR="008A37B3" w:rsidRDefault="009405F6">
      <w:pPr>
        <w:pStyle w:val="BodyText"/>
        <w:spacing w:line="232" w:lineRule="auto"/>
        <w:ind w:left="393" w:firstLine="441"/>
        <w:jc w:val="both"/>
      </w:pPr>
      <w:r>
        <w:t xml:space="preserve">Навести </w:t>
      </w:r>
      <w:r>
        <w:rPr>
          <w:spacing w:val="-4"/>
        </w:rPr>
        <w:t xml:space="preserve">како </w:t>
      </w:r>
      <w:r>
        <w:t xml:space="preserve">ће се нови пројекат уклопити у постојеће капа- цитете. </w:t>
      </w:r>
      <w:r>
        <w:rPr>
          <w:spacing w:val="-4"/>
        </w:rPr>
        <w:t xml:space="preserve">Ако </w:t>
      </w:r>
      <w:r>
        <w:t xml:space="preserve">је пројектом планирано да се повећа постојећи капа- </w:t>
      </w:r>
      <w:r>
        <w:rPr>
          <w:spacing w:val="-3"/>
        </w:rPr>
        <w:t xml:space="preserve">цитет, </w:t>
      </w:r>
      <w:r>
        <w:t>анализа треба да објасни да ли ће нова инвестиција имати исту технологију или ће побољшати техничко-технолошки ниво.</w:t>
      </w:r>
    </w:p>
    <w:p w:rsidR="008A37B3" w:rsidRDefault="008A37B3">
      <w:pPr>
        <w:pStyle w:val="BodyText"/>
        <w:spacing w:before="6"/>
        <w:rPr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1106"/>
        </w:tabs>
        <w:ind w:left="242" w:firstLine="548"/>
        <w:rPr>
          <w:sz w:val="18"/>
        </w:rPr>
      </w:pPr>
      <w:r>
        <w:rPr>
          <w:sz w:val="18"/>
        </w:rPr>
        <w:t>Структура и обим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производње.</w:t>
      </w:r>
    </w:p>
    <w:p w:rsidR="008A37B3" w:rsidRDefault="009405F6">
      <w:pPr>
        <w:spacing w:before="2" w:line="232" w:lineRule="auto"/>
        <w:ind w:left="393" w:right="-8" w:firstLine="396"/>
        <w:rPr>
          <w:i/>
          <w:sz w:val="18"/>
        </w:rPr>
      </w:pPr>
      <w:r>
        <w:rPr>
          <w:i/>
          <w:sz w:val="18"/>
        </w:rPr>
        <w:t>Попуните табелу „3.2. Структура и обим производње”, дату у excel формату</w:t>
      </w:r>
    </w:p>
    <w:p w:rsidR="008A37B3" w:rsidRDefault="009405F6">
      <w:pPr>
        <w:spacing w:line="232" w:lineRule="auto"/>
        <w:ind w:left="393" w:firstLine="396"/>
        <w:jc w:val="both"/>
        <w:rPr>
          <w:i/>
          <w:sz w:val="18"/>
        </w:rPr>
      </w:pPr>
      <w:r>
        <w:rPr>
          <w:i/>
          <w:sz w:val="18"/>
        </w:rPr>
        <w:t>У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табели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треба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приказати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постојећи,</w:t>
      </w:r>
      <w:r>
        <w:rPr>
          <w:i/>
          <w:spacing w:val="-7"/>
          <w:sz w:val="18"/>
        </w:rPr>
        <w:t xml:space="preserve"> </w:t>
      </w:r>
      <w:r>
        <w:rPr>
          <w:i/>
          <w:spacing w:val="-3"/>
          <w:sz w:val="18"/>
        </w:rPr>
        <w:t>ако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је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инвестиција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ве- зана за постојећу производњу и планирани, обим производње за сваки производ, исказан у јединицама мере, за сваку годину тра- јања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8A37B3">
      <w:pPr>
        <w:pStyle w:val="BodyText"/>
        <w:spacing w:before="7"/>
        <w:rPr>
          <w:i/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1106"/>
        </w:tabs>
        <w:ind w:left="242" w:firstLine="548"/>
        <w:rPr>
          <w:sz w:val="18"/>
        </w:rPr>
      </w:pPr>
      <w:r>
        <w:rPr>
          <w:sz w:val="18"/>
        </w:rPr>
        <w:t>Трошак материјалних</w:t>
      </w:r>
      <w:r>
        <w:rPr>
          <w:spacing w:val="-2"/>
          <w:sz w:val="18"/>
        </w:rPr>
        <w:t xml:space="preserve"> </w:t>
      </w:r>
      <w:r>
        <w:rPr>
          <w:sz w:val="18"/>
        </w:rPr>
        <w:t>инпута</w:t>
      </w:r>
    </w:p>
    <w:p w:rsidR="008A37B3" w:rsidRDefault="009405F6">
      <w:pPr>
        <w:spacing w:before="2" w:line="232" w:lineRule="auto"/>
        <w:ind w:left="393" w:right="-8" w:firstLine="396"/>
        <w:rPr>
          <w:i/>
          <w:sz w:val="18"/>
        </w:rPr>
      </w:pPr>
      <w:r>
        <w:rPr>
          <w:i/>
          <w:sz w:val="18"/>
        </w:rPr>
        <w:t>Попуните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табелу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„3.3.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Трошак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материјалних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инпута”,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 xml:space="preserve">дату у excel </w:t>
      </w:r>
      <w:r>
        <w:rPr>
          <w:i/>
          <w:spacing w:val="-3"/>
          <w:sz w:val="18"/>
        </w:rPr>
        <w:t>формату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986"/>
        </w:tabs>
        <w:spacing w:before="76" w:line="225" w:lineRule="auto"/>
        <w:ind w:left="242" w:right="108" w:firstLine="397"/>
        <w:rPr>
          <w:sz w:val="18"/>
        </w:rPr>
      </w:pPr>
      <w:r>
        <w:rPr>
          <w:spacing w:val="-3"/>
          <w:sz w:val="18"/>
        </w:rPr>
        <w:br w:type="column"/>
      </w:r>
      <w:r>
        <w:rPr>
          <w:sz w:val="18"/>
        </w:rPr>
        <w:t>Структура и динамика материјалних и нематеријалних трошкова</w:t>
      </w:r>
    </w:p>
    <w:p w:rsidR="008A37B3" w:rsidRDefault="009405F6">
      <w:pPr>
        <w:spacing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„3.4. Структура и динамика материјал- них и нематеријалних трошкова”, дату excel формату</w:t>
      </w:r>
    </w:p>
    <w:p w:rsidR="008A37B3" w:rsidRDefault="008A37B3">
      <w:pPr>
        <w:pStyle w:val="BodyText"/>
        <w:spacing w:before="2"/>
        <w:rPr>
          <w:i/>
          <w:sz w:val="16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820"/>
        </w:tabs>
        <w:spacing w:line="201" w:lineRule="exact"/>
        <w:ind w:left="819"/>
        <w:jc w:val="left"/>
        <w:rPr>
          <w:sz w:val="18"/>
        </w:rPr>
      </w:pPr>
      <w:r>
        <w:rPr>
          <w:sz w:val="18"/>
        </w:rPr>
        <w:t>ЗАПОСЛЕНИ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195" w:lineRule="exact"/>
        <w:ind w:left="954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4" w:line="225" w:lineRule="auto"/>
        <w:ind w:left="242" w:right="107" w:firstLine="396"/>
        <w:jc w:val="both"/>
      </w:pPr>
      <w: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8A37B3" w:rsidRDefault="008A37B3">
      <w:pPr>
        <w:pStyle w:val="BodyText"/>
        <w:spacing w:before="2"/>
        <w:rPr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201" w:lineRule="exact"/>
        <w:ind w:left="954"/>
        <w:rPr>
          <w:sz w:val="18"/>
        </w:rPr>
      </w:pPr>
      <w:r>
        <w:rPr>
          <w:sz w:val="18"/>
        </w:rPr>
        <w:t>Динамика</w:t>
      </w:r>
      <w:r>
        <w:rPr>
          <w:spacing w:val="-1"/>
          <w:sz w:val="18"/>
        </w:rPr>
        <w:t xml:space="preserve"> </w:t>
      </w:r>
      <w:r>
        <w:rPr>
          <w:sz w:val="18"/>
        </w:rPr>
        <w:t>запослених</w:t>
      </w:r>
    </w:p>
    <w:p w:rsidR="008A37B3" w:rsidRDefault="009405F6">
      <w:pPr>
        <w:spacing w:before="4"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„4.2. Динамика запослених”, дату у excel формату</w:t>
      </w:r>
    </w:p>
    <w:p w:rsidR="008A37B3" w:rsidRDefault="008A37B3">
      <w:pPr>
        <w:pStyle w:val="BodyText"/>
        <w:spacing w:before="1"/>
        <w:rPr>
          <w:i/>
          <w:sz w:val="16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820"/>
        </w:tabs>
        <w:spacing w:before="1" w:line="201" w:lineRule="exact"/>
        <w:ind w:left="819"/>
        <w:jc w:val="left"/>
        <w:rPr>
          <w:sz w:val="18"/>
        </w:rPr>
      </w:pPr>
      <w:r>
        <w:rPr>
          <w:sz w:val="18"/>
        </w:rPr>
        <w:t>ЗАДОВОЉАВАЊЕ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СТАНДАРДА</w:t>
      </w:r>
    </w:p>
    <w:p w:rsidR="008A37B3" w:rsidRDefault="009405F6">
      <w:pPr>
        <w:pStyle w:val="BodyText"/>
        <w:spacing w:before="4" w:line="225" w:lineRule="auto"/>
        <w:ind w:left="242" w:right="107" w:firstLine="396"/>
        <w:jc w:val="both"/>
      </w:pPr>
      <w:r>
        <w:rPr>
          <w:spacing w:val="-6"/>
        </w:rPr>
        <w:t xml:space="preserve">Укратко </w:t>
      </w:r>
      <w:r>
        <w:t>описати</w:t>
      </w:r>
      <w:r>
        <w:rPr>
          <w:spacing w:val="-6"/>
        </w:rPr>
        <w:t xml:space="preserve"> </w:t>
      </w:r>
      <w:r>
        <w:t>утицај</w:t>
      </w:r>
      <w:r>
        <w:rPr>
          <w:spacing w:val="-6"/>
        </w:rPr>
        <w:t xml:space="preserve"> </w:t>
      </w:r>
      <w:r>
        <w:t>пројекта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животну</w:t>
      </w:r>
      <w:r>
        <w:rPr>
          <w:spacing w:val="-6"/>
        </w:rPr>
        <w:t xml:space="preserve"> </w:t>
      </w:r>
      <w:r>
        <w:t>средину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до- бробит</w:t>
      </w:r>
      <w:r>
        <w:rPr>
          <w:spacing w:val="-9"/>
        </w:rPr>
        <w:t xml:space="preserve"> </w:t>
      </w:r>
      <w:r>
        <w:t>животиња,</w:t>
      </w:r>
      <w:r>
        <w:rPr>
          <w:spacing w:val="-9"/>
        </w:rPr>
        <w:t xml:space="preserve"> </w:t>
      </w:r>
      <w:r>
        <w:t>као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ће</w:t>
      </w:r>
      <w:r>
        <w:rPr>
          <w:spacing w:val="-9"/>
        </w:rPr>
        <w:t xml:space="preserve"> </w:t>
      </w:r>
      <w:r>
        <w:t>пројекат</w:t>
      </w:r>
      <w:r>
        <w:rPr>
          <w:spacing w:val="-9"/>
        </w:rPr>
        <w:t xml:space="preserve"> </w:t>
      </w:r>
      <w:r>
        <w:t>испунити</w:t>
      </w:r>
      <w:r>
        <w:rPr>
          <w:spacing w:val="-9"/>
        </w:rPr>
        <w:t xml:space="preserve"> </w:t>
      </w:r>
      <w:r>
        <w:t>ЕУ</w:t>
      </w:r>
      <w:r>
        <w:rPr>
          <w:spacing w:val="-9"/>
        </w:rPr>
        <w:t xml:space="preserve"> </w:t>
      </w:r>
      <w:r>
        <w:t>стандар- де, пољопривредно газдинство испуњава или ће испунити мини- мум</w:t>
      </w:r>
      <w:r>
        <w:rPr>
          <w:spacing w:val="-8"/>
        </w:rPr>
        <w:t xml:space="preserve"> </w:t>
      </w:r>
      <w:r>
        <w:t>националних</w:t>
      </w:r>
      <w:r>
        <w:rPr>
          <w:spacing w:val="-8"/>
        </w:rPr>
        <w:t xml:space="preserve"> </w:t>
      </w:r>
      <w:r>
        <w:t>стандарда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крају</w:t>
      </w:r>
      <w:r>
        <w:rPr>
          <w:spacing w:val="-8"/>
        </w:rPr>
        <w:t xml:space="preserve"> </w:t>
      </w:r>
      <w:r>
        <w:t>инвестиције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ових</w:t>
      </w:r>
      <w:r>
        <w:rPr>
          <w:spacing w:val="-8"/>
        </w:rPr>
        <w:t xml:space="preserve"> </w:t>
      </w:r>
      <w:r>
        <w:t>области.</w:t>
      </w:r>
    </w:p>
    <w:p w:rsidR="008A37B3" w:rsidRDefault="008A37B3">
      <w:pPr>
        <w:pStyle w:val="BodyText"/>
        <w:spacing w:before="2"/>
        <w:rPr>
          <w:sz w:val="16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820"/>
        </w:tabs>
        <w:spacing w:line="201" w:lineRule="exact"/>
        <w:ind w:left="819"/>
        <w:jc w:val="left"/>
        <w:rPr>
          <w:sz w:val="18"/>
        </w:rPr>
      </w:pPr>
      <w:r>
        <w:rPr>
          <w:sz w:val="18"/>
        </w:rPr>
        <w:t>ЛОКАЦИЈА И</w:t>
      </w:r>
      <w:r>
        <w:rPr>
          <w:spacing w:val="-3"/>
          <w:sz w:val="18"/>
        </w:rPr>
        <w:t xml:space="preserve"> </w:t>
      </w:r>
      <w:r>
        <w:rPr>
          <w:sz w:val="18"/>
        </w:rPr>
        <w:t>ДИСТРИБУЦИЈА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195" w:lineRule="exact"/>
        <w:ind w:left="954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4" w:line="225" w:lineRule="auto"/>
        <w:ind w:left="242" w:right="106" w:firstLine="396"/>
        <w:jc w:val="both"/>
      </w:pPr>
      <w:r>
        <w:t xml:space="preserve">Овај одељак описује локацију пословне активности или по- љопривредне производње, везу са путевима и условима на путе- вима (локални, регионални, </w:t>
      </w:r>
      <w:r>
        <w:rPr>
          <w:spacing w:val="-4"/>
        </w:rPr>
        <w:t xml:space="preserve">аутопут, </w:t>
      </w:r>
      <w:r>
        <w:t xml:space="preserve">некатегоризиран пут), </w:t>
      </w:r>
      <w:r>
        <w:rPr>
          <w:spacing w:val="-3"/>
        </w:rPr>
        <w:t xml:space="preserve">уда- </w:t>
      </w:r>
      <w:r>
        <w:t xml:space="preserve">љеност </w:t>
      </w:r>
      <w:r>
        <w:rPr>
          <w:spacing w:val="-3"/>
        </w:rPr>
        <w:t xml:space="preserve">од </w:t>
      </w:r>
      <w:r>
        <w:t xml:space="preserve">градских центара, удаљеност </w:t>
      </w:r>
      <w:r>
        <w:rPr>
          <w:spacing w:val="-3"/>
        </w:rPr>
        <w:t xml:space="preserve">од </w:t>
      </w:r>
      <w:r>
        <w:t xml:space="preserve">тржишта за продају и </w:t>
      </w:r>
      <w:r>
        <w:rPr>
          <w:spacing w:val="-3"/>
        </w:rPr>
        <w:t xml:space="preserve">куповину, </w:t>
      </w:r>
      <w:r>
        <w:t>расположиве изворе енергије, водоснабдевање</w:t>
      </w:r>
      <w:r>
        <w:rPr>
          <w:spacing w:val="-32"/>
        </w:rPr>
        <w:t xml:space="preserve"> </w:t>
      </w:r>
      <w:r>
        <w:t xml:space="preserve">(укључу- јући и доступност воде за наводњавање) итд. За планиране нове инвестиције потребно је дати кратак опис предности изабране ло- кације. Утврдити макролокацију (одабир регије), микролокацију (прецизно одредите место унутар регије) и навести потребне до- зволе. Објаснити </w:t>
      </w:r>
      <w:r>
        <w:rPr>
          <w:spacing w:val="-4"/>
        </w:rPr>
        <w:t xml:space="preserve">како </w:t>
      </w:r>
      <w:r>
        <w:t xml:space="preserve">се врши дистрибуција производа купцима, </w:t>
      </w:r>
      <w:r>
        <w:rPr>
          <w:spacing w:val="-3"/>
        </w:rPr>
        <w:t xml:space="preserve">од </w:t>
      </w:r>
      <w:r>
        <w:t>производне линије до потрошача.</w:t>
      </w:r>
    </w:p>
    <w:p w:rsidR="008A37B3" w:rsidRDefault="008A37B3">
      <w:pPr>
        <w:pStyle w:val="BodyText"/>
        <w:spacing w:before="4"/>
        <w:rPr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before="1" w:line="201" w:lineRule="exact"/>
        <w:ind w:left="954"/>
        <w:rPr>
          <w:sz w:val="18"/>
        </w:rPr>
      </w:pPr>
      <w:r>
        <w:rPr>
          <w:sz w:val="18"/>
        </w:rPr>
        <w:t xml:space="preserve">Подаци о </w:t>
      </w:r>
      <w:r>
        <w:rPr>
          <w:spacing w:val="-4"/>
          <w:sz w:val="18"/>
        </w:rPr>
        <w:t xml:space="preserve">земљишту, </w:t>
      </w:r>
      <w:r>
        <w:rPr>
          <w:sz w:val="18"/>
        </w:rPr>
        <w:t>објектима и броју</w:t>
      </w:r>
      <w:r>
        <w:rPr>
          <w:spacing w:val="-2"/>
          <w:sz w:val="18"/>
        </w:rPr>
        <w:t xml:space="preserve"> </w:t>
      </w:r>
      <w:r>
        <w:rPr>
          <w:sz w:val="18"/>
        </w:rPr>
        <w:t>животиња</w:t>
      </w:r>
    </w:p>
    <w:p w:rsidR="008A37B3" w:rsidRDefault="009405F6">
      <w:pPr>
        <w:spacing w:before="4"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„6.2. Подаци о земљишту, објектима и броју животиња”, дату у excel формату</w:t>
      </w:r>
    </w:p>
    <w:p w:rsidR="008A37B3" w:rsidRDefault="008A37B3">
      <w:pPr>
        <w:pStyle w:val="BodyText"/>
        <w:spacing w:before="1"/>
        <w:rPr>
          <w:i/>
          <w:sz w:val="16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820"/>
        </w:tabs>
        <w:spacing w:line="201" w:lineRule="exact"/>
        <w:ind w:left="819"/>
        <w:jc w:val="left"/>
        <w:rPr>
          <w:sz w:val="18"/>
        </w:rPr>
      </w:pPr>
      <w:r>
        <w:rPr>
          <w:sz w:val="18"/>
        </w:rPr>
        <w:t>ЕКОНОМСКО-ФИНАНСИЈСКА</w:t>
      </w:r>
      <w:r>
        <w:rPr>
          <w:spacing w:val="-3"/>
          <w:sz w:val="18"/>
        </w:rPr>
        <w:t xml:space="preserve"> </w:t>
      </w:r>
      <w:r>
        <w:rPr>
          <w:sz w:val="18"/>
        </w:rPr>
        <w:t>АНАЛИЗА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195" w:lineRule="exact"/>
        <w:ind w:left="639" w:firstLine="0"/>
        <w:rPr>
          <w:sz w:val="18"/>
        </w:rPr>
      </w:pPr>
      <w:r>
        <w:rPr>
          <w:sz w:val="18"/>
        </w:rPr>
        <w:t>План</w:t>
      </w:r>
      <w:r>
        <w:rPr>
          <w:spacing w:val="-2"/>
          <w:sz w:val="18"/>
        </w:rPr>
        <w:t xml:space="preserve"> </w:t>
      </w:r>
      <w:r>
        <w:rPr>
          <w:sz w:val="18"/>
        </w:rPr>
        <w:t>продаје</w:t>
      </w:r>
    </w:p>
    <w:p w:rsidR="008A37B3" w:rsidRDefault="009405F6">
      <w:pPr>
        <w:pStyle w:val="BodyText"/>
        <w:spacing w:before="4" w:line="225" w:lineRule="auto"/>
        <w:ind w:left="242" w:right="108" w:firstLine="396"/>
        <w:jc w:val="both"/>
      </w:pPr>
      <w:r>
        <w:t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цене у складу са ситуацијом на тржишту.</w:t>
      </w:r>
    </w:p>
    <w:p w:rsidR="008A37B3" w:rsidRDefault="009405F6">
      <w:pPr>
        <w:spacing w:line="199" w:lineRule="exact"/>
        <w:ind w:left="639"/>
        <w:rPr>
          <w:i/>
          <w:sz w:val="18"/>
        </w:rPr>
      </w:pPr>
      <w:r>
        <w:rPr>
          <w:i/>
          <w:sz w:val="18"/>
        </w:rPr>
        <w:t>Попуните табелу „7.1. План продаје”, дату у excel формату</w:t>
      </w:r>
    </w:p>
    <w:p w:rsidR="008A37B3" w:rsidRDefault="008A37B3">
      <w:pPr>
        <w:pStyle w:val="BodyText"/>
        <w:spacing w:before="10"/>
        <w:rPr>
          <w:i/>
          <w:sz w:val="15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201" w:lineRule="exact"/>
        <w:ind w:left="639" w:firstLine="0"/>
        <w:rPr>
          <w:sz w:val="18"/>
        </w:rPr>
      </w:pPr>
      <w:r>
        <w:rPr>
          <w:spacing w:val="-4"/>
          <w:sz w:val="18"/>
        </w:rPr>
        <w:t>Укупни</w:t>
      </w:r>
      <w:r>
        <w:rPr>
          <w:sz w:val="18"/>
        </w:rPr>
        <w:t xml:space="preserve"> </w:t>
      </w:r>
      <w:r>
        <w:rPr>
          <w:spacing w:val="-3"/>
          <w:sz w:val="18"/>
        </w:rPr>
        <w:t>приходи</w:t>
      </w:r>
    </w:p>
    <w:p w:rsidR="008A37B3" w:rsidRDefault="009405F6">
      <w:pPr>
        <w:spacing w:before="5" w:line="225" w:lineRule="auto"/>
        <w:ind w:left="639" w:right="20"/>
        <w:rPr>
          <w:i/>
          <w:sz w:val="18"/>
        </w:rPr>
      </w:pPr>
      <w:r>
        <w:rPr>
          <w:i/>
          <w:spacing w:val="-4"/>
          <w:sz w:val="18"/>
        </w:rPr>
        <w:t xml:space="preserve">Попуните </w:t>
      </w:r>
      <w:r>
        <w:rPr>
          <w:i/>
          <w:spacing w:val="-5"/>
          <w:sz w:val="18"/>
        </w:rPr>
        <w:t xml:space="preserve">табелу </w:t>
      </w:r>
      <w:r>
        <w:rPr>
          <w:i/>
          <w:spacing w:val="-4"/>
          <w:sz w:val="18"/>
        </w:rPr>
        <w:t xml:space="preserve">„7.2. </w:t>
      </w:r>
      <w:r>
        <w:rPr>
          <w:i/>
          <w:spacing w:val="-5"/>
          <w:sz w:val="18"/>
        </w:rPr>
        <w:t xml:space="preserve">Укупни приходи”, дату </w:t>
      </w:r>
      <w:r>
        <w:rPr>
          <w:i/>
          <w:sz w:val="18"/>
        </w:rPr>
        <w:t xml:space="preserve">у </w:t>
      </w:r>
      <w:r>
        <w:rPr>
          <w:i/>
          <w:spacing w:val="-4"/>
          <w:sz w:val="18"/>
        </w:rPr>
        <w:t xml:space="preserve">excel </w:t>
      </w:r>
      <w:r>
        <w:rPr>
          <w:i/>
          <w:spacing w:val="-6"/>
          <w:sz w:val="18"/>
        </w:rPr>
        <w:t xml:space="preserve">формату </w:t>
      </w:r>
      <w:r>
        <w:rPr>
          <w:i/>
          <w:spacing w:val="-4"/>
          <w:sz w:val="18"/>
        </w:rPr>
        <w:t xml:space="preserve">Ако </w:t>
      </w:r>
      <w:r>
        <w:rPr>
          <w:i/>
          <w:sz w:val="18"/>
        </w:rPr>
        <w:t xml:space="preserve">постоје </w:t>
      </w:r>
      <w:r>
        <w:rPr>
          <w:i/>
          <w:spacing w:val="-3"/>
          <w:sz w:val="18"/>
        </w:rPr>
        <w:t xml:space="preserve">приходи од </w:t>
      </w:r>
      <w:r>
        <w:rPr>
          <w:i/>
          <w:sz w:val="18"/>
        </w:rPr>
        <w:t xml:space="preserve">подстицаја, исте </w:t>
      </w:r>
      <w:r>
        <w:rPr>
          <w:i/>
          <w:spacing w:val="-3"/>
          <w:sz w:val="18"/>
        </w:rPr>
        <w:t xml:space="preserve">описати </w:t>
      </w:r>
      <w:r>
        <w:rPr>
          <w:i/>
          <w:sz w:val="18"/>
        </w:rPr>
        <w:t xml:space="preserve">и </w:t>
      </w:r>
      <w:r>
        <w:rPr>
          <w:i/>
          <w:spacing w:val="-3"/>
          <w:sz w:val="18"/>
        </w:rPr>
        <w:t>навести</w:t>
      </w:r>
    </w:p>
    <w:p w:rsidR="008A37B3" w:rsidRDefault="009405F6">
      <w:pPr>
        <w:spacing w:line="198" w:lineRule="exact"/>
        <w:ind w:left="242"/>
        <w:rPr>
          <w:i/>
          <w:sz w:val="18"/>
        </w:rPr>
      </w:pPr>
      <w:r>
        <w:rPr>
          <w:i/>
          <w:sz w:val="18"/>
        </w:rPr>
        <w:t>по којој основи националних прописа се остварују ти подстицаји.</w:t>
      </w:r>
    </w:p>
    <w:p w:rsidR="008A37B3" w:rsidRDefault="008A37B3">
      <w:pPr>
        <w:pStyle w:val="BodyText"/>
        <w:spacing w:before="10"/>
        <w:rPr>
          <w:i/>
          <w:sz w:val="15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201" w:lineRule="exact"/>
        <w:ind w:left="639" w:firstLine="0"/>
        <w:rPr>
          <w:sz w:val="18"/>
        </w:rPr>
      </w:pPr>
      <w:r>
        <w:rPr>
          <w:sz w:val="18"/>
        </w:rPr>
        <w:t>Обрачун</w:t>
      </w:r>
      <w:r>
        <w:rPr>
          <w:spacing w:val="-1"/>
          <w:sz w:val="18"/>
        </w:rPr>
        <w:t xml:space="preserve"> </w:t>
      </w:r>
      <w:r>
        <w:rPr>
          <w:sz w:val="18"/>
        </w:rPr>
        <w:t>амортизације</w:t>
      </w:r>
    </w:p>
    <w:p w:rsidR="008A37B3" w:rsidRDefault="009405F6">
      <w:pPr>
        <w:spacing w:before="4"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„7.3. Обрачун амортизације”, дату у excel формату</w:t>
      </w:r>
    </w:p>
    <w:p w:rsidR="008A37B3" w:rsidRDefault="008A37B3">
      <w:pPr>
        <w:pStyle w:val="BodyText"/>
        <w:spacing w:before="1"/>
        <w:rPr>
          <w:i/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201" w:lineRule="exact"/>
        <w:ind w:left="639" w:firstLine="0"/>
        <w:rPr>
          <w:sz w:val="18"/>
        </w:rPr>
      </w:pPr>
      <w:r>
        <w:rPr>
          <w:sz w:val="18"/>
        </w:rPr>
        <w:t>Структура и динамика</w:t>
      </w:r>
      <w:r>
        <w:rPr>
          <w:spacing w:val="-3"/>
          <w:sz w:val="18"/>
        </w:rPr>
        <w:t xml:space="preserve"> </w:t>
      </w:r>
      <w:r>
        <w:rPr>
          <w:sz w:val="18"/>
        </w:rPr>
        <w:t>улагања</w:t>
      </w:r>
    </w:p>
    <w:p w:rsidR="008A37B3" w:rsidRDefault="009405F6">
      <w:pPr>
        <w:spacing w:before="4"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„7.4. Структура и динамика улагања”, дату у excel формату</w:t>
      </w:r>
    </w:p>
    <w:p w:rsidR="008A37B3" w:rsidRDefault="008A37B3">
      <w:pPr>
        <w:pStyle w:val="BodyText"/>
        <w:rPr>
          <w:i/>
          <w:sz w:val="17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955"/>
        </w:tabs>
        <w:spacing w:line="225" w:lineRule="auto"/>
        <w:ind w:left="639" w:right="108" w:firstLine="0"/>
        <w:rPr>
          <w:sz w:val="18"/>
        </w:rPr>
      </w:pPr>
      <w:r>
        <w:rPr>
          <w:sz w:val="18"/>
        </w:rPr>
        <w:t>Извори финансирања и обрачун кредитних обавеза Описати</w:t>
      </w:r>
      <w:r>
        <w:rPr>
          <w:spacing w:val="16"/>
          <w:sz w:val="18"/>
        </w:rPr>
        <w:t xml:space="preserve"> </w:t>
      </w:r>
      <w:r>
        <w:rPr>
          <w:sz w:val="18"/>
        </w:rPr>
        <w:t>кредитне</w:t>
      </w:r>
      <w:r>
        <w:rPr>
          <w:spacing w:val="17"/>
          <w:sz w:val="18"/>
        </w:rPr>
        <w:t xml:space="preserve"> </w:t>
      </w:r>
      <w:r>
        <w:rPr>
          <w:sz w:val="18"/>
        </w:rPr>
        <w:t>услове,</w:t>
      </w:r>
      <w:r>
        <w:rPr>
          <w:spacing w:val="16"/>
          <w:sz w:val="18"/>
        </w:rPr>
        <w:t xml:space="preserve"> </w:t>
      </w:r>
      <w:r>
        <w:rPr>
          <w:sz w:val="18"/>
        </w:rPr>
        <w:t>попут</w:t>
      </w:r>
      <w:r>
        <w:rPr>
          <w:spacing w:val="16"/>
          <w:sz w:val="18"/>
        </w:rPr>
        <w:t xml:space="preserve"> </w:t>
      </w:r>
      <w:r>
        <w:rPr>
          <w:sz w:val="18"/>
        </w:rPr>
        <w:t>износа</w:t>
      </w:r>
      <w:r>
        <w:rPr>
          <w:spacing w:val="16"/>
          <w:sz w:val="18"/>
        </w:rPr>
        <w:t xml:space="preserve"> </w:t>
      </w:r>
      <w:r>
        <w:rPr>
          <w:sz w:val="18"/>
        </w:rPr>
        <w:t>кредита,</w:t>
      </w:r>
      <w:r>
        <w:rPr>
          <w:spacing w:val="16"/>
          <w:sz w:val="18"/>
        </w:rPr>
        <w:t xml:space="preserve"> </w:t>
      </w:r>
      <w:r>
        <w:rPr>
          <w:sz w:val="18"/>
        </w:rPr>
        <w:t>валуте</w:t>
      </w:r>
    </w:p>
    <w:p w:rsidR="008A37B3" w:rsidRDefault="009405F6">
      <w:pPr>
        <w:pStyle w:val="BodyText"/>
        <w:spacing w:before="1" w:line="225" w:lineRule="auto"/>
        <w:ind w:left="242" w:right="107"/>
        <w:jc w:val="both"/>
      </w:pPr>
      <w:r>
        <w:t xml:space="preserve">кредита, каматне стопе, услова коришћења кредита (динамика коришћења и крајњи </w:t>
      </w:r>
      <w:r>
        <w:rPr>
          <w:spacing w:val="-3"/>
        </w:rPr>
        <w:t xml:space="preserve">датум </w:t>
      </w:r>
      <w:r>
        <w:t xml:space="preserve">коришћења кредита), динамика от- плате (месечна, квартална, полугодишња, годишња), грејс пери- од, накнаде везане за </w:t>
      </w:r>
      <w:r>
        <w:rPr>
          <w:spacing w:val="-3"/>
        </w:rPr>
        <w:t xml:space="preserve">кредит. </w:t>
      </w:r>
      <w:r>
        <w:t xml:space="preserve">Износ </w:t>
      </w:r>
      <w:r>
        <w:rPr>
          <w:spacing w:val="-4"/>
        </w:rPr>
        <w:t xml:space="preserve">ИПАРД </w:t>
      </w:r>
      <w:r>
        <w:t xml:space="preserve">средстава треба да </w:t>
      </w:r>
      <w:r>
        <w:rPr>
          <w:spacing w:val="-5"/>
        </w:rPr>
        <w:t xml:space="preserve">буде </w:t>
      </w:r>
      <w:r>
        <w:t xml:space="preserve">укључен у </w:t>
      </w:r>
      <w:r>
        <w:rPr>
          <w:spacing w:val="-3"/>
        </w:rPr>
        <w:t xml:space="preserve">ову табелу, </w:t>
      </w:r>
      <w:r>
        <w:rPr>
          <w:spacing w:val="-4"/>
        </w:rPr>
        <w:t xml:space="preserve">уколико </w:t>
      </w:r>
      <w:r>
        <w:t>се планира да се искористе за смањење дуга по кредиту у години када се очекује његов прилив. Одвојено</w:t>
      </w:r>
      <w:r>
        <w:rPr>
          <w:spacing w:val="-10"/>
        </w:rPr>
        <w:t xml:space="preserve"> </w:t>
      </w:r>
      <w:r>
        <w:t>приказати</w:t>
      </w:r>
      <w:r>
        <w:rPr>
          <w:spacing w:val="-10"/>
        </w:rPr>
        <w:t xml:space="preserve"> </w:t>
      </w:r>
      <w:r>
        <w:t>обрачун</w:t>
      </w:r>
      <w:r>
        <w:rPr>
          <w:spacing w:val="-10"/>
        </w:rPr>
        <w:t xml:space="preserve"> </w:t>
      </w:r>
      <w:r>
        <w:t>кредитиних</w:t>
      </w:r>
      <w:r>
        <w:rPr>
          <w:spacing w:val="-10"/>
        </w:rPr>
        <w:t xml:space="preserve"> </w:t>
      </w:r>
      <w:r>
        <w:t>обавеза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 xml:space="preserve">захтева за доделу средстава из </w:t>
      </w:r>
      <w:r>
        <w:rPr>
          <w:spacing w:val="-4"/>
        </w:rPr>
        <w:t xml:space="preserve">ИПАРД </w:t>
      </w:r>
      <w:r>
        <w:t xml:space="preserve">програма, </w:t>
      </w:r>
      <w:r>
        <w:rPr>
          <w:spacing w:val="-3"/>
        </w:rPr>
        <w:t xml:space="preserve">од </w:t>
      </w:r>
      <w:r>
        <w:t xml:space="preserve">постојећих кредита. </w:t>
      </w:r>
      <w:r>
        <w:rPr>
          <w:spacing w:val="-6"/>
        </w:rPr>
        <w:t xml:space="preserve">Уколико </w:t>
      </w:r>
      <w:r>
        <w:t>постоји отплатни план за планиране и постојеће кредите, потребно је</w:t>
      </w:r>
      <w:r>
        <w:rPr>
          <w:spacing w:val="-1"/>
        </w:rPr>
        <w:t xml:space="preserve"> </w:t>
      </w:r>
      <w:r>
        <w:t>приложити.</w:t>
      </w:r>
    </w:p>
    <w:p w:rsidR="008A37B3" w:rsidRDefault="009405F6">
      <w:pPr>
        <w:spacing w:before="4" w:line="22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„7.5. Извори финансирања и обрачун кре- дитних обавеза”, дату у excel формату</w:t>
      </w:r>
    </w:p>
    <w:p w:rsidR="008A37B3" w:rsidRDefault="008A37B3">
      <w:pPr>
        <w:spacing w:line="225" w:lineRule="auto"/>
        <w:rPr>
          <w:sz w:val="18"/>
        </w:rPr>
        <w:sectPr w:rsidR="008A37B3">
          <w:pgSz w:w="12480" w:h="15600"/>
          <w:pgMar w:top="2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823"/>
        </w:tabs>
        <w:spacing w:before="68" w:line="203" w:lineRule="exact"/>
        <w:ind w:left="822"/>
        <w:rPr>
          <w:sz w:val="18"/>
        </w:rPr>
      </w:pPr>
      <w:r>
        <w:rPr>
          <w:sz w:val="18"/>
        </w:rPr>
        <w:t>Пројекција Биланса</w:t>
      </w:r>
      <w:r>
        <w:rPr>
          <w:spacing w:val="-2"/>
          <w:sz w:val="18"/>
        </w:rPr>
        <w:t xml:space="preserve"> </w:t>
      </w:r>
      <w:r>
        <w:rPr>
          <w:sz w:val="18"/>
        </w:rPr>
        <w:t>успеха</w:t>
      </w:r>
    </w:p>
    <w:p w:rsidR="008A37B3" w:rsidRDefault="009405F6">
      <w:pPr>
        <w:spacing w:line="203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„7.6. Биланс успеха”, дату у excel формату</w:t>
      </w:r>
    </w:p>
    <w:p w:rsidR="008A37B3" w:rsidRDefault="008A37B3">
      <w:pPr>
        <w:pStyle w:val="BodyText"/>
        <w:spacing w:before="8"/>
        <w:rPr>
          <w:i/>
          <w:sz w:val="16"/>
        </w:rPr>
      </w:pPr>
    </w:p>
    <w:p w:rsidR="008A37B3" w:rsidRDefault="009405F6">
      <w:pPr>
        <w:pStyle w:val="ListParagraph"/>
        <w:numPr>
          <w:ilvl w:val="2"/>
          <w:numId w:val="8"/>
        </w:numPr>
        <w:tabs>
          <w:tab w:val="left" w:pos="823"/>
        </w:tabs>
        <w:spacing w:before="1" w:line="203" w:lineRule="exact"/>
        <w:ind w:left="822"/>
        <w:rPr>
          <w:sz w:val="18"/>
        </w:rPr>
      </w:pPr>
      <w:r>
        <w:rPr>
          <w:sz w:val="18"/>
        </w:rPr>
        <w:t>Новчани</w:t>
      </w:r>
      <w:r>
        <w:rPr>
          <w:spacing w:val="-1"/>
          <w:sz w:val="18"/>
        </w:rPr>
        <w:t xml:space="preserve"> </w:t>
      </w:r>
      <w:r>
        <w:rPr>
          <w:sz w:val="18"/>
        </w:rPr>
        <w:t>ток</w:t>
      </w:r>
    </w:p>
    <w:p w:rsidR="008A37B3" w:rsidRDefault="009405F6">
      <w:pPr>
        <w:spacing w:line="203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„7.7. Новчани ток”, дату у excel формату</w:t>
      </w:r>
    </w:p>
    <w:p w:rsidR="008A37B3" w:rsidRDefault="008A37B3">
      <w:pPr>
        <w:pStyle w:val="BodyText"/>
        <w:spacing w:before="8"/>
        <w:rPr>
          <w:i/>
          <w:sz w:val="16"/>
        </w:rPr>
      </w:pPr>
    </w:p>
    <w:p w:rsidR="008A37B3" w:rsidRDefault="009405F6">
      <w:pPr>
        <w:pStyle w:val="ListParagraph"/>
        <w:numPr>
          <w:ilvl w:val="1"/>
          <w:numId w:val="8"/>
        </w:numPr>
        <w:tabs>
          <w:tab w:val="left" w:pos="688"/>
        </w:tabs>
        <w:spacing w:before="1" w:line="203" w:lineRule="exact"/>
        <w:ind w:left="687"/>
        <w:jc w:val="left"/>
        <w:rPr>
          <w:sz w:val="18"/>
        </w:rPr>
      </w:pPr>
      <w:r>
        <w:rPr>
          <w:sz w:val="18"/>
        </w:rPr>
        <w:t>ЕКОНОМСКА ОЦЕНА</w:t>
      </w:r>
      <w:r>
        <w:rPr>
          <w:spacing w:val="-3"/>
          <w:sz w:val="18"/>
        </w:rPr>
        <w:t xml:space="preserve"> </w:t>
      </w:r>
      <w:r>
        <w:rPr>
          <w:sz w:val="18"/>
        </w:rPr>
        <w:t>ПРОЈЕКТА</w:t>
      </w:r>
    </w:p>
    <w:p w:rsidR="008A37B3" w:rsidRDefault="009405F6">
      <w:pPr>
        <w:pStyle w:val="ListParagraph"/>
        <w:numPr>
          <w:ilvl w:val="2"/>
          <w:numId w:val="8"/>
        </w:numPr>
        <w:tabs>
          <w:tab w:val="left" w:pos="823"/>
        </w:tabs>
        <w:spacing w:line="200" w:lineRule="exact"/>
        <w:ind w:left="822"/>
        <w:rPr>
          <w:sz w:val="18"/>
        </w:rPr>
      </w:pPr>
      <w:r>
        <w:rPr>
          <w:sz w:val="18"/>
        </w:rPr>
        <w:t>Статичка оцена</w:t>
      </w:r>
      <w:r>
        <w:rPr>
          <w:spacing w:val="-1"/>
          <w:sz w:val="18"/>
        </w:rPr>
        <w:t xml:space="preserve"> </w:t>
      </w:r>
      <w:r>
        <w:rPr>
          <w:sz w:val="18"/>
        </w:rPr>
        <w:t>ефикасности</w:t>
      </w:r>
    </w:p>
    <w:p w:rsidR="008A37B3" w:rsidRDefault="009405F6">
      <w:pPr>
        <w:pStyle w:val="BodyText"/>
        <w:spacing w:before="1" w:line="232" w:lineRule="auto"/>
        <w:ind w:left="110" w:right="391" w:firstLine="396"/>
        <w:jc w:val="both"/>
      </w:pPr>
      <w:r>
        <w:t>Статички приступ оцени пројекта подразумева анализу његове ефикасности коришћењем података о успешности пословања у ре- презентативној години. За статичку оцену ефикасности пројекта користи се показатељ односа прихода и расхода. Подаци за прорачун показатеља се узимају из Биланса успеха.</w:t>
      </w:r>
    </w:p>
    <w:p w:rsidR="008A37B3" w:rsidRDefault="009405F6">
      <w:pPr>
        <w:spacing w:line="200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„8.1. Статичка оцена ефикасности пројекта”, дату excel формату</w:t>
      </w:r>
    </w:p>
    <w:p w:rsidR="008A37B3" w:rsidRDefault="008A37B3">
      <w:pPr>
        <w:pStyle w:val="BodyText"/>
        <w:rPr>
          <w:i/>
          <w:sz w:val="20"/>
        </w:rPr>
      </w:pPr>
    </w:p>
    <w:p w:rsidR="008A37B3" w:rsidRDefault="008A37B3">
      <w:pPr>
        <w:pStyle w:val="BodyText"/>
        <w:rPr>
          <w:i/>
          <w:sz w:val="20"/>
        </w:rPr>
      </w:pPr>
    </w:p>
    <w:p w:rsidR="008A37B3" w:rsidRDefault="008A37B3">
      <w:pPr>
        <w:pStyle w:val="BodyText"/>
        <w:rPr>
          <w:i/>
          <w:sz w:val="20"/>
        </w:rPr>
      </w:pPr>
    </w:p>
    <w:p w:rsidR="008A37B3" w:rsidRDefault="009405F6">
      <w:pPr>
        <w:pStyle w:val="BodyText"/>
        <w:spacing w:before="2"/>
        <w:rPr>
          <w:i/>
          <w:sz w:val="17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1802792</wp:posOffset>
            </wp:positionH>
            <wp:positionV relativeFrom="paragraph">
              <wp:posOffset>150276</wp:posOffset>
            </wp:positionV>
            <wp:extent cx="4041917" cy="658882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917" cy="658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8A37B3">
      <w:pPr>
        <w:rPr>
          <w:sz w:val="17"/>
        </w:rPr>
        <w:sectPr w:rsidR="008A37B3">
          <w:pgSz w:w="12480" w:h="15600"/>
          <w:pgMar w:top="20" w:right="740" w:bottom="280" w:left="74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8"/>
        <w:rPr>
          <w:sz w:val="14"/>
        </w:rPr>
      </w:pPr>
    </w:p>
    <w:p w:rsidR="008A37B3" w:rsidRDefault="009405F6">
      <w:pPr>
        <w:pStyle w:val="BodyText"/>
        <w:ind w:left="110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49777" cy="52926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77" cy="5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2480" w:h="15600"/>
          <w:pgMar w:top="1460" w:right="740" w:bottom="280" w:left="74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9"/>
        <w:rPr>
          <w:sz w:val="12"/>
        </w:rPr>
      </w:pPr>
    </w:p>
    <w:p w:rsidR="008A37B3" w:rsidRDefault="009405F6">
      <w:pPr>
        <w:pStyle w:val="BodyText"/>
        <w:ind w:left="40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878852" cy="1926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852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/>
        <w:rPr>
          <w:sz w:val="15"/>
        </w:rPr>
      </w:pPr>
    </w:p>
    <w:p w:rsidR="008A37B3" w:rsidRDefault="009405F6">
      <w:pPr>
        <w:pStyle w:val="BodyText"/>
        <w:ind w:left="1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9546" cy="568271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546" cy="56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11"/>
        <w:rPr>
          <w:sz w:val="16"/>
        </w:rPr>
      </w:pPr>
    </w:p>
    <w:p w:rsidR="008A37B3" w:rsidRDefault="009405F6">
      <w:pPr>
        <w:pStyle w:val="BodyText"/>
        <w:ind w:left="1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0604" cy="24063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604" cy="24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8"/>
        <w:rPr>
          <w:sz w:val="25"/>
        </w:rPr>
      </w:pPr>
    </w:p>
    <w:p w:rsidR="008A37B3" w:rsidRDefault="009405F6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7473" cy="5532691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473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5"/>
        <w:rPr>
          <w:sz w:val="17"/>
        </w:rPr>
      </w:pPr>
    </w:p>
    <w:p w:rsidR="008A37B3" w:rsidRDefault="009405F6">
      <w:pPr>
        <w:pStyle w:val="BodyText"/>
        <w:ind w:left="1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3399" cy="418252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399" cy="4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11"/>
        <w:rPr>
          <w:sz w:val="28"/>
        </w:rPr>
      </w:pPr>
    </w:p>
    <w:p w:rsidR="008A37B3" w:rsidRDefault="009405F6">
      <w:pPr>
        <w:pStyle w:val="BodyText"/>
        <w:ind w:left="11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36759" cy="234029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6759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1"/>
        </w:rPr>
      </w:pPr>
    </w:p>
    <w:p w:rsidR="008A37B3" w:rsidRDefault="009405F6">
      <w:pPr>
        <w:pStyle w:val="BodyText"/>
        <w:ind w:left="10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5324" cy="465658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324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60" w:bottom="280" w:left="720" w:header="720" w:footer="720" w:gutter="0"/>
          <w:cols w:space="720"/>
        </w:sectPr>
      </w:pPr>
    </w:p>
    <w:p w:rsidR="008A37B3" w:rsidRDefault="008A37B3">
      <w:pPr>
        <w:pStyle w:val="BodyText"/>
        <w:spacing w:before="10"/>
        <w:rPr>
          <w:sz w:val="16"/>
        </w:rPr>
      </w:pPr>
    </w:p>
    <w:p w:rsidR="008A37B3" w:rsidRDefault="009405F6">
      <w:pPr>
        <w:pStyle w:val="BodyText"/>
        <w:ind w:left="1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57727" cy="72729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727" cy="72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2480" w:h="15600"/>
          <w:pgMar w:top="1460" w:right="1480" w:bottom="280" w:left="174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10"/>
        <w:rPr>
          <w:sz w:val="24"/>
        </w:rPr>
      </w:pPr>
    </w:p>
    <w:p w:rsidR="008A37B3" w:rsidRDefault="009405F6">
      <w:pPr>
        <w:pStyle w:val="BodyText"/>
        <w:ind w:left="10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5806" cy="460857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806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 w:after="1"/>
        <w:rPr>
          <w:sz w:val="26"/>
        </w:rPr>
      </w:pPr>
    </w:p>
    <w:p w:rsidR="008A37B3" w:rsidRDefault="009405F6">
      <w:pPr>
        <w:pStyle w:val="BodyText"/>
        <w:ind w:left="1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7751" cy="465658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7751" cy="465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4"/>
        <w:rPr>
          <w:sz w:val="17"/>
        </w:rPr>
      </w:pPr>
    </w:p>
    <w:p w:rsidR="008A37B3" w:rsidRDefault="009405F6">
      <w:pPr>
        <w:pStyle w:val="BodyText"/>
        <w:ind w:left="15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85189" cy="445855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189" cy="44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 w:after="1"/>
        <w:rPr>
          <w:sz w:val="23"/>
        </w:rPr>
      </w:pPr>
    </w:p>
    <w:p w:rsidR="008A37B3" w:rsidRDefault="009405F6">
      <w:pPr>
        <w:pStyle w:val="BodyText"/>
        <w:ind w:left="12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1036" cy="440455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1036" cy="4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1"/>
        <w:rPr>
          <w:sz w:val="15"/>
        </w:rPr>
      </w:pPr>
    </w:p>
    <w:p w:rsidR="008A37B3" w:rsidRDefault="009405F6">
      <w:pPr>
        <w:pStyle w:val="BodyText"/>
        <w:ind w:left="18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975157" cy="446455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157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80" w:bottom="280" w:left="7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9405F6">
      <w:pPr>
        <w:pStyle w:val="BodyText"/>
        <w:spacing w:before="130" w:line="400" w:lineRule="atLeast"/>
        <w:ind w:left="790" w:right="-10" w:firstLine="966"/>
      </w:pPr>
      <w:r>
        <w:t>СЛОЖЕН ПОСЛОВНИ</w:t>
      </w:r>
      <w:r>
        <w:rPr>
          <w:spacing w:val="-21"/>
        </w:rPr>
        <w:t xml:space="preserve"> </w:t>
      </w:r>
      <w:r>
        <w:t>ПЛАН А. ОПШТЕ</w:t>
      </w:r>
      <w:r>
        <w:rPr>
          <w:spacing w:val="-3"/>
        </w:rPr>
        <w:t xml:space="preserve"> </w:t>
      </w:r>
      <w:r>
        <w:t>СМЕРНИЦЕ</w:t>
      </w:r>
    </w:p>
    <w:p w:rsidR="008A37B3" w:rsidRDefault="009405F6">
      <w:pPr>
        <w:pStyle w:val="BodyText"/>
        <w:spacing w:before="68"/>
        <w:ind w:left="618"/>
      </w:pPr>
      <w:r>
        <w:br w:type="column"/>
        <w:t>Прилог 5</w:t>
      </w:r>
    </w:p>
    <w:p w:rsidR="008A37B3" w:rsidRDefault="009405F6">
      <w:pPr>
        <w:pStyle w:val="ListParagraph"/>
        <w:numPr>
          <w:ilvl w:val="2"/>
          <w:numId w:val="7"/>
        </w:numPr>
        <w:tabs>
          <w:tab w:val="left" w:pos="1091"/>
        </w:tabs>
        <w:spacing w:before="64" w:line="205" w:lineRule="exact"/>
        <w:rPr>
          <w:i/>
          <w:sz w:val="18"/>
        </w:rPr>
      </w:pPr>
      <w:r>
        <w:rPr>
          <w:i/>
          <w:spacing w:val="-1"/>
          <w:sz w:val="18"/>
        </w:rPr>
        <w:br w:type="column"/>
      </w:r>
      <w:r>
        <w:rPr>
          <w:i/>
          <w:sz w:val="18"/>
        </w:rPr>
        <w:t>План спровођења инвестиције (временска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динамика)</w:t>
      </w:r>
    </w:p>
    <w:p w:rsidR="008A37B3" w:rsidRDefault="009405F6">
      <w:pPr>
        <w:pStyle w:val="BodyText"/>
        <w:spacing w:before="1" w:line="235" w:lineRule="auto"/>
        <w:ind w:left="243" w:right="108" w:firstLine="396"/>
      </w:pPr>
      <w:r>
        <w:t>Навести главне активности и планирани временски распоред за реализацију инвестиције.</w:t>
      </w:r>
    </w:p>
    <w:p w:rsidR="008A37B3" w:rsidRDefault="009405F6">
      <w:pPr>
        <w:pStyle w:val="BodyText"/>
        <w:spacing w:line="201" w:lineRule="exact"/>
        <w:ind w:left="640"/>
      </w:pPr>
      <w:r>
        <w:rPr>
          <w:w w:val="66"/>
        </w:rPr>
        <w:t xml:space="preserve"> </w:t>
      </w:r>
      <w:r>
        <w:t>– Планирани датум почетка инвестиције</w:t>
      </w:r>
    </w:p>
    <w:p w:rsidR="008A37B3" w:rsidRDefault="009405F6">
      <w:pPr>
        <w:pStyle w:val="BodyText"/>
        <w:spacing w:line="205" w:lineRule="exact"/>
        <w:ind w:left="640"/>
      </w:pPr>
      <w:r>
        <w:rPr>
          <w:w w:val="66"/>
        </w:rPr>
        <w:t xml:space="preserve"> </w:t>
      </w:r>
      <w:r>
        <w:t>– Планирани датум завршетка инвестиције</w:t>
      </w:r>
    </w:p>
    <w:p w:rsidR="008A37B3" w:rsidRDefault="008A37B3">
      <w:pPr>
        <w:spacing w:line="205" w:lineRule="exact"/>
        <w:sectPr w:rsidR="008A37B3">
          <w:pgSz w:w="12480" w:h="15600"/>
          <w:pgMar w:top="20" w:right="740" w:bottom="280" w:left="740" w:header="720" w:footer="720" w:gutter="0"/>
          <w:cols w:num="3" w:space="720" w:equalWidth="0">
            <w:col w:w="4133" w:space="40"/>
            <w:col w:w="1324" w:space="39"/>
            <w:col w:w="5464"/>
          </w:cols>
        </w:sectPr>
      </w:pPr>
    </w:p>
    <w:p w:rsidR="008A37B3" w:rsidRDefault="009B54D8">
      <w:pPr>
        <w:pStyle w:val="BodyText"/>
        <w:spacing w:before="3" w:line="232" w:lineRule="auto"/>
        <w:ind w:left="393" w:firstLine="397"/>
        <w:jc w:val="both"/>
      </w:pPr>
      <w:r>
        <w:pict>
          <v:line id="_x0000_s1029" style="position:absolute;left:0;text-align:left;z-index:251662848;mso-position-horizontal-relative:page;mso-position-vertical-relative:page" from="318.9pt,7.35pt" to="318.9pt,744.35pt" strokeweight=".6pt">
            <w10:wrap anchorx="page" anchory="page"/>
          </v:line>
        </w:pict>
      </w:r>
      <w:r w:rsidR="009405F6">
        <w:t xml:space="preserve">Овај формат заједно са </w:t>
      </w:r>
      <w:r w:rsidR="009405F6">
        <w:rPr>
          <w:i/>
        </w:rPr>
        <w:t xml:space="preserve">excel </w:t>
      </w:r>
      <w:r w:rsidR="009405F6">
        <w:t>форматом чини пословни план, који је потребно попунити у складу са приложеним упутствима и предати Управи за аграрна плаћања.</w:t>
      </w:r>
    </w:p>
    <w:p w:rsidR="008A37B3" w:rsidRDefault="009405F6">
      <w:pPr>
        <w:pStyle w:val="BodyText"/>
        <w:spacing w:before="4" w:line="232" w:lineRule="auto"/>
        <w:ind w:left="393" w:firstLine="396"/>
        <w:jc w:val="both"/>
      </w:pPr>
      <w:r>
        <w:t>На основу приложених докумената доноси се оцена о еко- номској одрживости подносиоца захтева и самог пројекта, који је предмет захтева за доделу средстава из ИПАРД програма.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 xml:space="preserve">Пословни план се доставља у једном оригиналном примерку (потребно је попунити оба формата према приложеним упутстви- ма и нумерисати сваку страницу пословног плана). За попуња- вање </w:t>
      </w:r>
      <w:r>
        <w:rPr>
          <w:i/>
        </w:rPr>
        <w:t xml:space="preserve">excel </w:t>
      </w:r>
      <w:r>
        <w:t xml:space="preserve">формата користи се електронска верзија (објављена на web страни </w:t>
      </w:r>
      <w:r>
        <w:rPr>
          <w:spacing w:val="-4"/>
        </w:rPr>
        <w:t xml:space="preserve">Управе </w:t>
      </w:r>
      <w:r>
        <w:t xml:space="preserve">за аграрна плаћања, http://www.uap.gov.rs). По- пуњене табеле у </w:t>
      </w:r>
      <w:r>
        <w:rPr>
          <w:i/>
        </w:rPr>
        <w:t xml:space="preserve">excel </w:t>
      </w:r>
      <w:proofErr w:type="gramStart"/>
      <w:r>
        <w:t>формату  неопходно</w:t>
      </w:r>
      <w:proofErr w:type="gramEnd"/>
      <w:r>
        <w:t xml:space="preserve"> је предати и на ЦД-у (у случају несклада између штампаног документа и документа на </w:t>
      </w:r>
      <w:r>
        <w:rPr>
          <w:spacing w:val="-5"/>
        </w:rPr>
        <w:t xml:space="preserve">ЦД-у, </w:t>
      </w:r>
      <w:r>
        <w:t>као релевантан ће се сматрати штампани документ).</w:t>
      </w:r>
    </w:p>
    <w:p w:rsidR="008A37B3" w:rsidRDefault="009405F6">
      <w:pPr>
        <w:pStyle w:val="BodyText"/>
        <w:spacing w:before="8" w:line="232" w:lineRule="auto"/>
        <w:ind w:left="393" w:firstLine="466"/>
        <w:jc w:val="both"/>
      </w:pPr>
      <w:r>
        <w:t xml:space="preserve">У excel формату могу се додавати додатни редови и </w:t>
      </w:r>
      <w:r>
        <w:rPr>
          <w:spacing w:val="-4"/>
        </w:rPr>
        <w:t xml:space="preserve">коло- </w:t>
      </w:r>
      <w:r>
        <w:t xml:space="preserve">не у зависности </w:t>
      </w:r>
      <w:r>
        <w:rPr>
          <w:spacing w:val="-3"/>
        </w:rPr>
        <w:t xml:space="preserve">од </w:t>
      </w:r>
      <w:r>
        <w:t xml:space="preserve">потреба за израду пословног плана. У случају да подносилац захтева не може да попуни одређене </w:t>
      </w:r>
      <w:r>
        <w:rPr>
          <w:spacing w:val="-3"/>
        </w:rPr>
        <w:t xml:space="preserve">податке </w:t>
      </w:r>
      <w:r>
        <w:t xml:space="preserve">у са- држају или у потребним табелама пословног плана, потребно је да унесе ознаку „ </w:t>
      </w:r>
      <w:proofErr w:type="gramStart"/>
      <w:r>
        <w:t>/ ”</w:t>
      </w:r>
      <w:proofErr w:type="gramEnd"/>
      <w:r>
        <w:t xml:space="preserve"> и додатно појасни разлоге због којих подаци нису</w:t>
      </w:r>
      <w:r>
        <w:rPr>
          <w:spacing w:val="-1"/>
        </w:rPr>
        <w:t xml:space="preserve"> </w:t>
      </w:r>
      <w:r>
        <w:t>унети.</w:t>
      </w:r>
    </w:p>
    <w:p w:rsidR="008A37B3" w:rsidRDefault="008A37B3">
      <w:pPr>
        <w:pStyle w:val="BodyText"/>
        <w:rPr>
          <w:sz w:val="20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971"/>
        </w:tabs>
        <w:spacing w:before="174"/>
        <w:ind w:firstLine="548"/>
        <w:jc w:val="left"/>
        <w:rPr>
          <w:sz w:val="18"/>
        </w:rPr>
      </w:pPr>
      <w:r>
        <w:rPr>
          <w:sz w:val="18"/>
        </w:rPr>
        <w:t>РЕЗИМЕ ПОСЛОВНОГ</w:t>
      </w:r>
      <w:r>
        <w:rPr>
          <w:spacing w:val="-2"/>
          <w:sz w:val="18"/>
        </w:rPr>
        <w:t xml:space="preserve"> </w:t>
      </w:r>
      <w:r>
        <w:rPr>
          <w:sz w:val="18"/>
        </w:rPr>
        <w:t>ПЛАНА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>Резиме пословног плана садржи сажети приказ кључних ин- формација о основним пословним активностима, као и о планира- ним</w:t>
      </w:r>
      <w:r>
        <w:rPr>
          <w:spacing w:val="-6"/>
        </w:rPr>
        <w:t xml:space="preserve"> </w:t>
      </w:r>
      <w:r>
        <w:t>инвестицијама</w:t>
      </w:r>
      <w:r>
        <w:rPr>
          <w:spacing w:val="-6"/>
        </w:rPr>
        <w:t xml:space="preserve"> </w:t>
      </w:r>
      <w:r>
        <w:t>(кратак</w:t>
      </w:r>
      <w:r>
        <w:rPr>
          <w:spacing w:val="-6"/>
        </w:rPr>
        <w:t xml:space="preserve"> </w:t>
      </w:r>
      <w:r>
        <w:t>опис</w:t>
      </w:r>
      <w:r>
        <w:rPr>
          <w:spacing w:val="-6"/>
        </w:rPr>
        <w:t xml:space="preserve"> </w:t>
      </w:r>
      <w:r>
        <w:t>производа/услуга,</w:t>
      </w:r>
      <w:r>
        <w:rPr>
          <w:spacing w:val="-6"/>
        </w:rPr>
        <w:t xml:space="preserve"> </w:t>
      </w:r>
      <w:r>
        <w:t>основне</w:t>
      </w:r>
      <w:r>
        <w:rPr>
          <w:spacing w:val="-6"/>
        </w:rPr>
        <w:t xml:space="preserve"> </w:t>
      </w:r>
      <w:r>
        <w:rPr>
          <w:spacing w:val="-3"/>
        </w:rPr>
        <w:t xml:space="preserve">подат- ке </w:t>
      </w:r>
      <w:r>
        <w:t xml:space="preserve">о производном </w:t>
      </w:r>
      <w:r>
        <w:rPr>
          <w:spacing w:val="-3"/>
        </w:rPr>
        <w:t xml:space="preserve">процесу, </w:t>
      </w:r>
      <w:r>
        <w:t>краћи резултат истраживања тржишта и</w:t>
      </w:r>
      <w:r>
        <w:rPr>
          <w:spacing w:val="-6"/>
        </w:rPr>
        <w:t xml:space="preserve"> </w:t>
      </w:r>
      <w:r>
        <w:t>финансијски</w:t>
      </w:r>
      <w:r>
        <w:rPr>
          <w:spacing w:val="-6"/>
        </w:rPr>
        <w:t xml:space="preserve"> </w:t>
      </w:r>
      <w:r>
        <w:t>ефекат).</w:t>
      </w:r>
      <w:r>
        <w:rPr>
          <w:spacing w:val="-6"/>
        </w:rPr>
        <w:t xml:space="preserve"> </w:t>
      </w:r>
      <w:r>
        <w:t>Саставља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крају</w:t>
      </w:r>
      <w:r>
        <w:rPr>
          <w:spacing w:val="-6"/>
        </w:rPr>
        <w:t xml:space="preserve"> </w:t>
      </w:r>
      <w:r>
        <w:t>његове</w:t>
      </w:r>
      <w:r>
        <w:rPr>
          <w:spacing w:val="-6"/>
        </w:rPr>
        <w:t xml:space="preserve"> </w:t>
      </w:r>
      <w:r>
        <w:t>израде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чини његово прво поглавље, јер представља рекапитулацију сажетих, најзначајнијих резултата пословног</w:t>
      </w:r>
      <w:r>
        <w:rPr>
          <w:spacing w:val="-2"/>
        </w:rPr>
        <w:t xml:space="preserve"> </w:t>
      </w:r>
      <w:r>
        <w:t>плана.</w:t>
      </w:r>
    </w:p>
    <w:p w:rsidR="008A37B3" w:rsidRDefault="008A37B3">
      <w:pPr>
        <w:pStyle w:val="BodyText"/>
        <w:rPr>
          <w:sz w:val="20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971"/>
        </w:tabs>
        <w:spacing w:before="176"/>
        <w:ind w:firstLine="548"/>
        <w:jc w:val="left"/>
        <w:rPr>
          <w:sz w:val="18"/>
        </w:rPr>
      </w:pPr>
      <w:r>
        <w:rPr>
          <w:sz w:val="18"/>
        </w:rPr>
        <w:t>ОПШТИ</w:t>
      </w:r>
      <w:r>
        <w:rPr>
          <w:spacing w:val="-1"/>
          <w:sz w:val="18"/>
        </w:rPr>
        <w:t xml:space="preserve"> </w:t>
      </w:r>
      <w:r>
        <w:rPr>
          <w:spacing w:val="-3"/>
          <w:sz w:val="18"/>
        </w:rPr>
        <w:t>ПОДАЦИ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1106"/>
        </w:tabs>
        <w:spacing w:line="202" w:lineRule="exact"/>
        <w:rPr>
          <w:sz w:val="18"/>
        </w:rPr>
      </w:pPr>
      <w:r>
        <w:rPr>
          <w:sz w:val="18"/>
        </w:rPr>
        <w:t>Информације о подносиоцу</w:t>
      </w:r>
      <w:r>
        <w:rPr>
          <w:spacing w:val="-2"/>
          <w:sz w:val="18"/>
        </w:rPr>
        <w:t xml:space="preserve"> </w:t>
      </w:r>
      <w:r>
        <w:rPr>
          <w:sz w:val="18"/>
        </w:rPr>
        <w:t>захтева</w:t>
      </w:r>
    </w:p>
    <w:p w:rsidR="008A37B3" w:rsidRDefault="009405F6">
      <w:pPr>
        <w:spacing w:before="2" w:line="232" w:lineRule="auto"/>
        <w:ind w:left="393" w:right="1" w:firstLine="396"/>
        <w:jc w:val="both"/>
        <w:rPr>
          <w:i/>
          <w:sz w:val="18"/>
        </w:rPr>
      </w:pPr>
      <w:r>
        <w:rPr>
          <w:i/>
          <w:sz w:val="18"/>
        </w:rPr>
        <w:t>Попуните табелу „2.1. Информације о подносиоцу”, дату у excel формату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1106"/>
        </w:tabs>
        <w:rPr>
          <w:sz w:val="18"/>
        </w:rPr>
      </w:pPr>
      <w:r>
        <w:rPr>
          <w:sz w:val="18"/>
        </w:rPr>
        <w:t>Информације о</w:t>
      </w:r>
      <w:r>
        <w:rPr>
          <w:spacing w:val="-1"/>
          <w:sz w:val="18"/>
        </w:rPr>
        <w:t xml:space="preserve"> </w:t>
      </w:r>
      <w:r>
        <w:rPr>
          <w:sz w:val="18"/>
        </w:rPr>
        <w:t>пројекту</w:t>
      </w:r>
    </w:p>
    <w:p w:rsidR="008A37B3" w:rsidRDefault="009405F6">
      <w:pPr>
        <w:spacing w:before="3" w:line="232" w:lineRule="auto"/>
        <w:ind w:left="393" w:right="1" w:firstLine="396"/>
        <w:jc w:val="both"/>
        <w:rPr>
          <w:i/>
          <w:sz w:val="18"/>
        </w:rPr>
      </w:pPr>
      <w:r>
        <w:rPr>
          <w:i/>
          <w:sz w:val="18"/>
        </w:rPr>
        <w:t>Попунити табелу „9. Добијени резултати”, дату у excel формату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5"/>
          <w:numId w:val="7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Опис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>У овом делу Пословног плана треба навести врсту одабране инвестиције(а) и описати производ(е) и услугу(е) које подносилац планира да произведе/пружи након реализације инвестиције. Ако се пословни план ради за откупни или сабирни центар за прои- звод се сматра производ који се откупљује или сабира. Навести да ли се ради о усавршавању/проширењу већ постојеће производње, покретању нове производње или је пројекат самосталан од посто- јећих пословних активности.</w:t>
      </w:r>
    </w:p>
    <w:p w:rsidR="008A37B3" w:rsidRDefault="009405F6">
      <w:pPr>
        <w:pStyle w:val="BodyText"/>
        <w:spacing w:before="8" w:line="232" w:lineRule="auto"/>
        <w:ind w:left="393" w:firstLine="396"/>
        <w:jc w:val="both"/>
      </w:pPr>
      <w:r>
        <w:t>Приликом описа узети у обзир да сва улагања морају бити везана за производњу пољопривредних производа наведених у Прилогу 5 правилника.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>Описати сврху инвестиције и појаснити, реализацији којих циљева она доприноси, нпр. усклађивање са стандардима, смање- ње трошкова производње, нове тржишне прилике итд.</w:t>
      </w:r>
    </w:p>
    <w:p w:rsidR="008A37B3" w:rsidRDefault="008A37B3">
      <w:pPr>
        <w:pStyle w:val="BodyText"/>
        <w:spacing w:before="4"/>
        <w:rPr>
          <w:sz w:val="17"/>
        </w:rPr>
      </w:pPr>
    </w:p>
    <w:p w:rsidR="008A37B3" w:rsidRDefault="009405F6">
      <w:pPr>
        <w:pStyle w:val="ListParagraph"/>
        <w:numPr>
          <w:ilvl w:val="5"/>
          <w:numId w:val="7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Процена потражње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>Образложити, зашто се очекује потражња за одговарајућим производом/услугом и објаснити на који начин је процењена по- тражња за истим. Навести трендове потражње. Уколико постоје квантитативни подаци, описати их и навести изворе. Навести по- стојеће купце, односно уколико се ради о новом пословању, наве- сти планиране купце.</w:t>
      </w:r>
    </w:p>
    <w:p w:rsidR="008A37B3" w:rsidRDefault="008A37B3">
      <w:pPr>
        <w:pStyle w:val="BodyText"/>
        <w:spacing w:before="7"/>
        <w:rPr>
          <w:sz w:val="17"/>
        </w:rPr>
      </w:pPr>
    </w:p>
    <w:p w:rsidR="008A37B3" w:rsidRDefault="009405F6">
      <w:pPr>
        <w:pStyle w:val="ListParagraph"/>
        <w:numPr>
          <w:ilvl w:val="5"/>
          <w:numId w:val="7"/>
        </w:numPr>
        <w:tabs>
          <w:tab w:val="left" w:pos="1241"/>
        </w:tabs>
        <w:rPr>
          <w:i/>
          <w:sz w:val="18"/>
        </w:rPr>
      </w:pPr>
      <w:r>
        <w:rPr>
          <w:i/>
          <w:sz w:val="18"/>
        </w:rPr>
        <w:t>Циљ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t>Описати пројекат у складу са циљем/евима одабраним у об- расцу захтева.</w:t>
      </w:r>
    </w:p>
    <w:p w:rsidR="008A37B3" w:rsidRDefault="009405F6">
      <w:pPr>
        <w:pStyle w:val="BodyText"/>
        <w:spacing w:line="124" w:lineRule="exact"/>
        <w:ind w:left="639"/>
      </w:pPr>
      <w:r>
        <w:br w:type="column"/>
      </w:r>
      <w:r>
        <w:rPr>
          <w:w w:val="66"/>
        </w:rPr>
        <w:t xml:space="preserve"> </w:t>
      </w:r>
      <w:r>
        <w:t>– Трајање активности у месецима</w:t>
      </w:r>
    </w:p>
    <w:p w:rsidR="008A37B3" w:rsidRDefault="008A37B3">
      <w:pPr>
        <w:pStyle w:val="BodyText"/>
        <w:spacing w:before="5"/>
        <w:rPr>
          <w:sz w:val="22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824"/>
        </w:tabs>
        <w:spacing w:line="235" w:lineRule="auto"/>
        <w:ind w:right="109" w:firstLine="397"/>
        <w:jc w:val="left"/>
        <w:rPr>
          <w:sz w:val="18"/>
        </w:rPr>
      </w:pPr>
      <w:r>
        <w:rPr>
          <w:sz w:val="18"/>
        </w:rPr>
        <w:t xml:space="preserve">ПРОИЗВОДНИ КАПАЦИТЕТИ И ТЕХНОЛОГИЈА ПРО- </w:t>
      </w:r>
      <w:r>
        <w:rPr>
          <w:spacing w:val="-3"/>
          <w:sz w:val="18"/>
        </w:rPr>
        <w:t>ИЗВОДЊЕ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1" w:lineRule="exact"/>
        <w:ind w:left="242" w:firstLine="397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1" w:line="235" w:lineRule="auto"/>
        <w:ind w:left="242" w:right="108" w:firstLine="396"/>
        <w:jc w:val="both"/>
      </w:pPr>
      <w:r>
        <w:rPr>
          <w:spacing w:val="-5"/>
        </w:rPr>
        <w:t xml:space="preserve">Укратко </w:t>
      </w:r>
      <w:r>
        <w:t xml:space="preserve">описати производњу </w:t>
      </w:r>
      <w:r>
        <w:rPr>
          <w:spacing w:val="-3"/>
        </w:rPr>
        <w:t xml:space="preserve">која </w:t>
      </w:r>
      <w:r>
        <w:t xml:space="preserve">је заступљена на газдин- </w:t>
      </w:r>
      <w:r>
        <w:rPr>
          <w:spacing w:val="-6"/>
        </w:rPr>
        <w:t xml:space="preserve">ству. </w:t>
      </w:r>
      <w:r>
        <w:t xml:space="preserve">Навести тренутне капацитете и техничко-технолошке услове (постојеће земљиште, објекте, опрему итд.), потребу за инвести- рање у нови </w:t>
      </w:r>
      <w:r>
        <w:rPr>
          <w:spacing w:val="-3"/>
        </w:rPr>
        <w:t xml:space="preserve">пројекат, </w:t>
      </w:r>
      <w:r>
        <w:t xml:space="preserve">као и неопходне нове објекте, </w:t>
      </w:r>
      <w:r>
        <w:rPr>
          <w:spacing w:val="-3"/>
        </w:rPr>
        <w:t xml:space="preserve">опрему, </w:t>
      </w:r>
      <w:r>
        <w:t xml:space="preserve">меха- </w:t>
      </w:r>
      <w:r>
        <w:rPr>
          <w:spacing w:val="-3"/>
        </w:rPr>
        <w:t>низацију.</w:t>
      </w:r>
    </w:p>
    <w:p w:rsidR="008A37B3" w:rsidRDefault="009405F6">
      <w:pPr>
        <w:pStyle w:val="BodyText"/>
        <w:spacing w:line="235" w:lineRule="auto"/>
        <w:ind w:left="242" w:right="108" w:firstLine="396"/>
        <w:jc w:val="both"/>
      </w:pPr>
      <w:r>
        <w:t>Навести како ће се нови пројекат уклопити у постојеће капа- цитете. Ако је пројектом планирано да се повећа постојећи капа- цитет анализа треба да објасни да ли ће нова инвестиција имати исту технологију или ће побољшати техничко-технолошки ниво.</w:t>
      </w:r>
    </w:p>
    <w:p w:rsidR="008A37B3" w:rsidRDefault="008A37B3">
      <w:pPr>
        <w:pStyle w:val="BodyText"/>
        <w:spacing w:before="3"/>
        <w:rPr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5" w:lineRule="exact"/>
        <w:ind w:left="242" w:firstLine="397"/>
        <w:rPr>
          <w:sz w:val="18"/>
        </w:rPr>
      </w:pPr>
      <w:r>
        <w:rPr>
          <w:sz w:val="18"/>
        </w:rPr>
        <w:t>Структура и обим</w:t>
      </w:r>
      <w:r>
        <w:rPr>
          <w:spacing w:val="-3"/>
          <w:sz w:val="18"/>
        </w:rPr>
        <w:t xml:space="preserve"> </w:t>
      </w:r>
      <w:r>
        <w:rPr>
          <w:sz w:val="18"/>
        </w:rPr>
        <w:t>производње</w:t>
      </w:r>
    </w:p>
    <w:p w:rsidR="008A37B3" w:rsidRDefault="009405F6">
      <w:pPr>
        <w:spacing w:before="1" w:line="235" w:lineRule="auto"/>
        <w:ind w:left="242" w:right="73" w:firstLine="396"/>
        <w:rPr>
          <w:i/>
          <w:sz w:val="18"/>
        </w:rPr>
      </w:pPr>
      <w:r>
        <w:rPr>
          <w:i/>
          <w:sz w:val="18"/>
        </w:rPr>
        <w:t>Попуните табелу „3.2. Структура и обим производње”, дату у excel формату</w:t>
      </w:r>
    </w:p>
    <w:p w:rsidR="008A37B3" w:rsidRDefault="009405F6">
      <w:pPr>
        <w:spacing w:line="235" w:lineRule="auto"/>
        <w:ind w:left="242" w:right="108" w:firstLine="396"/>
        <w:jc w:val="both"/>
        <w:rPr>
          <w:i/>
          <w:sz w:val="18"/>
        </w:rPr>
      </w:pPr>
      <w:r>
        <w:rPr>
          <w:i/>
          <w:sz w:val="18"/>
        </w:rPr>
        <w:t xml:space="preserve">У табели треба приказати постојећи, </w:t>
      </w:r>
      <w:r>
        <w:rPr>
          <w:i/>
          <w:spacing w:val="-3"/>
          <w:sz w:val="18"/>
        </w:rPr>
        <w:t xml:space="preserve">ако </w:t>
      </w:r>
      <w:r>
        <w:rPr>
          <w:i/>
          <w:sz w:val="18"/>
        </w:rPr>
        <w:t>је инвестиција везана за постојећу производњу и планирани обим производње за сваки производ, исказан у јединицама мере, за сваку годину</w:t>
      </w:r>
      <w:r>
        <w:rPr>
          <w:i/>
          <w:spacing w:val="-31"/>
          <w:sz w:val="18"/>
        </w:rPr>
        <w:t xml:space="preserve"> </w:t>
      </w:r>
      <w:r>
        <w:rPr>
          <w:i/>
          <w:sz w:val="18"/>
        </w:rPr>
        <w:t>траја- ња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пројекта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5" w:lineRule="exact"/>
        <w:ind w:left="242" w:firstLine="397"/>
        <w:rPr>
          <w:sz w:val="18"/>
        </w:rPr>
      </w:pPr>
      <w:r>
        <w:rPr>
          <w:sz w:val="18"/>
        </w:rPr>
        <w:t>Трошак материјалних</w:t>
      </w:r>
      <w:r>
        <w:rPr>
          <w:spacing w:val="-2"/>
          <w:sz w:val="18"/>
        </w:rPr>
        <w:t xml:space="preserve"> </w:t>
      </w:r>
      <w:r>
        <w:rPr>
          <w:sz w:val="18"/>
        </w:rPr>
        <w:t>инпута</w:t>
      </w:r>
    </w:p>
    <w:p w:rsidR="008A37B3" w:rsidRDefault="009405F6">
      <w:pPr>
        <w:spacing w:before="1" w:line="235" w:lineRule="auto"/>
        <w:ind w:left="242" w:right="68" w:firstLine="396"/>
        <w:rPr>
          <w:i/>
          <w:sz w:val="18"/>
        </w:rPr>
      </w:pPr>
      <w:r>
        <w:rPr>
          <w:i/>
          <w:sz w:val="18"/>
        </w:rPr>
        <w:t>Попуните табелу „3.3. Трошак материјалних инпута”, дату у excel формату</w:t>
      </w:r>
    </w:p>
    <w:p w:rsidR="008A37B3" w:rsidRDefault="008A37B3">
      <w:pPr>
        <w:pStyle w:val="BodyText"/>
        <w:spacing w:before="7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986"/>
        </w:tabs>
        <w:spacing w:line="235" w:lineRule="auto"/>
        <w:ind w:left="242" w:right="108" w:firstLine="397"/>
        <w:rPr>
          <w:sz w:val="18"/>
        </w:rPr>
      </w:pPr>
      <w:r>
        <w:rPr>
          <w:sz w:val="18"/>
        </w:rPr>
        <w:t>Структура и динамика материјалних и нематеријалних трошкова</w:t>
      </w:r>
    </w:p>
    <w:p w:rsidR="008A37B3" w:rsidRDefault="009405F6">
      <w:pPr>
        <w:spacing w:line="23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„3.4. Структура и динамика материјал- них и нематеријалних трошкова”, дату excel формату</w:t>
      </w:r>
    </w:p>
    <w:p w:rsidR="008A37B3" w:rsidRDefault="008A37B3">
      <w:pPr>
        <w:pStyle w:val="BodyText"/>
        <w:spacing w:before="2"/>
        <w:rPr>
          <w:i/>
          <w:sz w:val="22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820"/>
        </w:tabs>
        <w:spacing w:line="205" w:lineRule="exact"/>
        <w:ind w:left="819"/>
        <w:jc w:val="left"/>
        <w:rPr>
          <w:sz w:val="18"/>
        </w:rPr>
      </w:pPr>
      <w:r>
        <w:rPr>
          <w:sz w:val="18"/>
        </w:rPr>
        <w:t>ЗАПОСЛЕНИ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3" w:lineRule="exact"/>
        <w:ind w:left="954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1" w:line="235" w:lineRule="auto"/>
        <w:ind w:left="242" w:right="107" w:firstLine="396"/>
        <w:jc w:val="both"/>
      </w:pPr>
      <w:r>
        <w:t>Навести ко управља свакодневним послом, његово образова- ње, приказати организациону шему (у случају више од 10 стално запослених), план запошљавања и квалификациону структуру у складу са будућом инвестицијом.</w:t>
      </w:r>
    </w:p>
    <w:p w:rsidR="008A37B3" w:rsidRDefault="008A37B3">
      <w:pPr>
        <w:pStyle w:val="BodyText"/>
        <w:spacing w:before="3"/>
        <w:rPr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before="1" w:line="205" w:lineRule="exact"/>
        <w:ind w:left="954"/>
        <w:rPr>
          <w:sz w:val="18"/>
        </w:rPr>
      </w:pPr>
      <w:r>
        <w:rPr>
          <w:sz w:val="18"/>
        </w:rPr>
        <w:t>Динамика</w:t>
      </w:r>
      <w:r>
        <w:rPr>
          <w:spacing w:val="-1"/>
          <w:sz w:val="18"/>
        </w:rPr>
        <w:t xml:space="preserve"> </w:t>
      </w:r>
      <w:r>
        <w:rPr>
          <w:sz w:val="18"/>
        </w:rPr>
        <w:t>запослених</w:t>
      </w:r>
    </w:p>
    <w:p w:rsidR="008A37B3" w:rsidRDefault="009405F6">
      <w:pPr>
        <w:spacing w:before="1" w:line="23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„4.2. Динамика запослених”, дату у excel формату</w:t>
      </w:r>
    </w:p>
    <w:p w:rsidR="008A37B3" w:rsidRDefault="008A37B3">
      <w:pPr>
        <w:pStyle w:val="BodyText"/>
        <w:spacing w:before="2"/>
        <w:rPr>
          <w:i/>
          <w:sz w:val="22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820"/>
        </w:tabs>
        <w:spacing w:before="1" w:line="205" w:lineRule="exact"/>
        <w:ind w:left="819"/>
        <w:jc w:val="left"/>
        <w:rPr>
          <w:sz w:val="18"/>
        </w:rPr>
      </w:pPr>
      <w:r>
        <w:rPr>
          <w:sz w:val="18"/>
        </w:rPr>
        <w:t>ЗАДОВОЉАВАЊЕ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СТАНДАРДА</w:t>
      </w:r>
    </w:p>
    <w:p w:rsidR="008A37B3" w:rsidRDefault="009405F6">
      <w:pPr>
        <w:pStyle w:val="BodyText"/>
        <w:spacing w:before="1" w:line="235" w:lineRule="auto"/>
        <w:ind w:left="242" w:right="108" w:firstLine="396"/>
        <w:jc w:val="both"/>
      </w:pPr>
      <w:r>
        <w:t>Укратко описати утицај пројекта на животну средину и на добробит животиња, као и да да ли ће пројекат испунити ЕУ стандарде, пољопривредно газдинство испуњава или ће испуни- ти минимум националних стандарда на крају инвестиције из ових области.</w:t>
      </w:r>
    </w:p>
    <w:p w:rsidR="008A37B3" w:rsidRDefault="008A37B3">
      <w:pPr>
        <w:pStyle w:val="BodyText"/>
        <w:spacing w:before="2"/>
        <w:rPr>
          <w:sz w:val="22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820"/>
        </w:tabs>
        <w:spacing w:line="205" w:lineRule="exact"/>
        <w:ind w:left="819"/>
        <w:jc w:val="left"/>
        <w:rPr>
          <w:sz w:val="18"/>
        </w:rPr>
      </w:pPr>
      <w:r>
        <w:rPr>
          <w:sz w:val="18"/>
        </w:rPr>
        <w:t>ЛОКАЦИЈА И</w:t>
      </w:r>
      <w:r>
        <w:rPr>
          <w:spacing w:val="-3"/>
          <w:sz w:val="18"/>
        </w:rPr>
        <w:t xml:space="preserve"> </w:t>
      </w:r>
      <w:r>
        <w:rPr>
          <w:sz w:val="18"/>
        </w:rPr>
        <w:t>ДИСТРИБУЦИЈА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3" w:lineRule="exact"/>
        <w:ind w:left="954"/>
        <w:rPr>
          <w:sz w:val="18"/>
        </w:rPr>
      </w:pPr>
      <w:r>
        <w:rPr>
          <w:sz w:val="18"/>
        </w:rPr>
        <w:t>Опис</w:t>
      </w:r>
    </w:p>
    <w:p w:rsidR="008A37B3" w:rsidRDefault="009405F6">
      <w:pPr>
        <w:pStyle w:val="BodyText"/>
        <w:spacing w:before="1" w:line="235" w:lineRule="auto"/>
        <w:ind w:left="242" w:right="107" w:firstLine="396"/>
        <w:jc w:val="both"/>
      </w:pPr>
      <w:r>
        <w:t xml:space="preserve">Овај одељак описује локацију пословне активности или по- љопривредне производње, везу са путевима и условима на путе- вима (локални, регионални, </w:t>
      </w:r>
      <w:r>
        <w:rPr>
          <w:spacing w:val="-4"/>
        </w:rPr>
        <w:t xml:space="preserve">аутопут, </w:t>
      </w:r>
      <w:r>
        <w:t xml:space="preserve">некатегоризиран пут), </w:t>
      </w:r>
      <w:r>
        <w:rPr>
          <w:spacing w:val="-3"/>
        </w:rPr>
        <w:t xml:space="preserve">уда- </w:t>
      </w:r>
      <w:r>
        <w:t xml:space="preserve">љеност </w:t>
      </w:r>
      <w:r>
        <w:rPr>
          <w:spacing w:val="-3"/>
        </w:rPr>
        <w:t xml:space="preserve">од </w:t>
      </w:r>
      <w:r>
        <w:t xml:space="preserve">градских центара, удаљеност </w:t>
      </w:r>
      <w:r>
        <w:rPr>
          <w:spacing w:val="-3"/>
        </w:rPr>
        <w:t xml:space="preserve">од </w:t>
      </w:r>
      <w:r>
        <w:t xml:space="preserve">тржишта за продају и </w:t>
      </w:r>
      <w:r>
        <w:rPr>
          <w:spacing w:val="-3"/>
        </w:rPr>
        <w:t xml:space="preserve">куповину, </w:t>
      </w:r>
      <w:r>
        <w:t>расположиве изворе енергије, водоснабдевање</w:t>
      </w:r>
      <w:r>
        <w:rPr>
          <w:spacing w:val="-32"/>
        </w:rPr>
        <w:t xml:space="preserve"> </w:t>
      </w:r>
      <w:r>
        <w:t xml:space="preserve">(укључу- јући и доступност воде за наводњавање) итд. За планиране нове инвестиције потребно је дати кратак опис предности изабране ло- кације. Утврдити макролокацију (одабир регије), микролокацију (прецизно одредите место унутар регије) и навести потребне до- зволе. Објаснити </w:t>
      </w:r>
      <w:r>
        <w:rPr>
          <w:spacing w:val="-4"/>
        </w:rPr>
        <w:t xml:space="preserve">како </w:t>
      </w:r>
      <w:r>
        <w:t xml:space="preserve">се врши дистрибуција производа купцима, </w:t>
      </w:r>
      <w:r>
        <w:rPr>
          <w:spacing w:val="-3"/>
        </w:rPr>
        <w:t xml:space="preserve">од </w:t>
      </w:r>
      <w:r>
        <w:t>производне линије до потрошача.</w:t>
      </w:r>
    </w:p>
    <w:p w:rsidR="008A37B3" w:rsidRDefault="008A37B3">
      <w:pPr>
        <w:pStyle w:val="BodyText"/>
        <w:spacing w:before="2"/>
        <w:rPr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955"/>
        </w:tabs>
        <w:spacing w:line="205" w:lineRule="exact"/>
        <w:ind w:left="954"/>
        <w:rPr>
          <w:sz w:val="18"/>
        </w:rPr>
      </w:pPr>
      <w:r>
        <w:rPr>
          <w:sz w:val="18"/>
        </w:rPr>
        <w:t xml:space="preserve">Подаци о </w:t>
      </w:r>
      <w:r>
        <w:rPr>
          <w:spacing w:val="-3"/>
          <w:sz w:val="18"/>
        </w:rPr>
        <w:t xml:space="preserve">земљишту, </w:t>
      </w:r>
      <w:r>
        <w:rPr>
          <w:sz w:val="18"/>
        </w:rPr>
        <w:t>објектима и броју</w:t>
      </w:r>
      <w:r>
        <w:rPr>
          <w:spacing w:val="-5"/>
          <w:sz w:val="18"/>
        </w:rPr>
        <w:t xml:space="preserve"> </w:t>
      </w:r>
      <w:r>
        <w:rPr>
          <w:sz w:val="18"/>
        </w:rPr>
        <w:t>животиња</w:t>
      </w:r>
    </w:p>
    <w:p w:rsidR="008A37B3" w:rsidRDefault="009405F6">
      <w:pPr>
        <w:spacing w:before="1" w:line="235" w:lineRule="auto"/>
        <w:ind w:left="242" w:right="20" w:firstLine="396"/>
        <w:rPr>
          <w:i/>
          <w:sz w:val="18"/>
        </w:rPr>
      </w:pPr>
      <w:r>
        <w:rPr>
          <w:i/>
          <w:sz w:val="18"/>
        </w:rPr>
        <w:t>Попуните табелу „6.2. Подаци о земљишту, објектима и броју животиња”, дату у excel формату</w:t>
      </w:r>
    </w:p>
    <w:p w:rsidR="008A37B3" w:rsidRDefault="008A37B3">
      <w:pPr>
        <w:spacing w:line="235" w:lineRule="auto"/>
        <w:rPr>
          <w:sz w:val="18"/>
        </w:rPr>
        <w:sectPr w:rsidR="008A37B3">
          <w:type w:val="continuous"/>
          <w:pgSz w:w="12480" w:h="15600"/>
          <w:pgMar w:top="1460" w:right="740" w:bottom="280" w:left="740" w:header="720" w:footer="720" w:gutter="0"/>
          <w:cols w:num="2" w:space="720" w:equalWidth="0">
            <w:col w:w="5498" w:space="40"/>
            <w:col w:w="5462"/>
          </w:cols>
        </w:sectPr>
      </w:pPr>
    </w:p>
    <w:p w:rsidR="008A37B3" w:rsidRDefault="008A37B3">
      <w:pPr>
        <w:pStyle w:val="BodyText"/>
        <w:spacing w:before="4"/>
        <w:rPr>
          <w:i/>
          <w:sz w:val="23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688"/>
        </w:tabs>
        <w:spacing w:before="1"/>
        <w:ind w:left="687"/>
        <w:jc w:val="left"/>
        <w:rPr>
          <w:sz w:val="18"/>
        </w:rPr>
      </w:pPr>
      <w:r>
        <w:rPr>
          <w:sz w:val="18"/>
        </w:rPr>
        <w:t>ЕКОНОМСКО-ФИНАНСИЈСКА</w:t>
      </w:r>
      <w:r>
        <w:rPr>
          <w:spacing w:val="-3"/>
          <w:sz w:val="18"/>
        </w:rPr>
        <w:t xml:space="preserve"> </w:t>
      </w:r>
      <w:r>
        <w:rPr>
          <w:sz w:val="18"/>
        </w:rPr>
        <w:t>АНАЛИЗА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spacing w:line="202" w:lineRule="exact"/>
        <w:ind w:left="507" w:firstLine="0"/>
        <w:rPr>
          <w:sz w:val="18"/>
        </w:rPr>
      </w:pPr>
      <w:r>
        <w:rPr>
          <w:sz w:val="18"/>
        </w:rPr>
        <w:t>План</w:t>
      </w:r>
      <w:r>
        <w:rPr>
          <w:spacing w:val="-2"/>
          <w:sz w:val="18"/>
        </w:rPr>
        <w:t xml:space="preserve"> </w:t>
      </w:r>
      <w:r>
        <w:rPr>
          <w:sz w:val="18"/>
        </w:rPr>
        <w:t>продаје</w:t>
      </w:r>
    </w:p>
    <w:p w:rsidR="008A37B3" w:rsidRDefault="009405F6">
      <w:pPr>
        <w:pStyle w:val="BodyText"/>
        <w:spacing w:before="2" w:line="232" w:lineRule="auto"/>
        <w:ind w:left="110" w:right="38" w:firstLine="396"/>
        <w:jc w:val="both"/>
      </w:pPr>
      <w:r>
        <w:t>Навести количине постојеће продаје као и продаје која се планира као резултат спровођења пројекта. Оправдати те количи- не узимајући у обзир постојеће и будуће производне капацитете и тржишну позицију. Потребно је навести цене производа и обра- зложити те цене у складу са ситуацијом на тржишту.</w:t>
      </w:r>
    </w:p>
    <w:p w:rsidR="008A37B3" w:rsidRDefault="009405F6">
      <w:pPr>
        <w:spacing w:line="206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„7.1. План продаје”, дату у excel формату</w:t>
      </w:r>
    </w:p>
    <w:p w:rsidR="008A37B3" w:rsidRDefault="008A37B3">
      <w:pPr>
        <w:pStyle w:val="BodyText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spacing w:before="1"/>
        <w:ind w:left="507" w:firstLine="0"/>
        <w:rPr>
          <w:sz w:val="18"/>
        </w:rPr>
      </w:pPr>
      <w:r>
        <w:rPr>
          <w:spacing w:val="-4"/>
          <w:sz w:val="18"/>
        </w:rPr>
        <w:t>Укупни</w:t>
      </w:r>
      <w:r>
        <w:rPr>
          <w:sz w:val="18"/>
        </w:rPr>
        <w:t xml:space="preserve"> </w:t>
      </w:r>
      <w:r>
        <w:rPr>
          <w:spacing w:val="-3"/>
          <w:sz w:val="18"/>
        </w:rPr>
        <w:t>приходи</w:t>
      </w:r>
    </w:p>
    <w:p w:rsidR="008A37B3" w:rsidRDefault="009405F6">
      <w:pPr>
        <w:spacing w:before="2" w:line="232" w:lineRule="auto"/>
        <w:ind w:left="110" w:firstLine="396"/>
        <w:rPr>
          <w:i/>
          <w:sz w:val="18"/>
        </w:rPr>
      </w:pPr>
      <w:r>
        <w:rPr>
          <w:i/>
          <w:sz w:val="18"/>
        </w:rPr>
        <w:t>Попуните табелу „7.2. Укупни приходи”, дату у excel фор- мату</w:t>
      </w:r>
    </w:p>
    <w:p w:rsidR="008A37B3" w:rsidRDefault="009405F6">
      <w:pPr>
        <w:spacing w:before="2" w:line="232" w:lineRule="auto"/>
        <w:ind w:left="110" w:right="38" w:firstLine="396"/>
        <w:jc w:val="both"/>
        <w:rPr>
          <w:i/>
          <w:sz w:val="18"/>
        </w:rPr>
      </w:pPr>
      <w:r>
        <w:rPr>
          <w:i/>
          <w:spacing w:val="-3"/>
          <w:sz w:val="18"/>
        </w:rPr>
        <w:t xml:space="preserve">Ако </w:t>
      </w:r>
      <w:r>
        <w:rPr>
          <w:i/>
          <w:sz w:val="18"/>
        </w:rPr>
        <w:t>постоје приходи од подстицаја, исте описати и наве- сти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којој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основи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националних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прописа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се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остварују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ти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подсти- цаји.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507" w:firstLine="0"/>
        <w:rPr>
          <w:sz w:val="18"/>
        </w:rPr>
      </w:pPr>
      <w:r>
        <w:rPr>
          <w:sz w:val="18"/>
        </w:rPr>
        <w:t>Обрачун</w:t>
      </w:r>
      <w:r>
        <w:rPr>
          <w:spacing w:val="-1"/>
          <w:sz w:val="18"/>
        </w:rPr>
        <w:t xml:space="preserve"> </w:t>
      </w:r>
      <w:r>
        <w:rPr>
          <w:sz w:val="18"/>
        </w:rPr>
        <w:t>амортизације</w:t>
      </w:r>
    </w:p>
    <w:p w:rsidR="008A37B3" w:rsidRDefault="009405F6">
      <w:pPr>
        <w:spacing w:before="2" w:line="232" w:lineRule="auto"/>
        <w:ind w:left="110" w:right="-2" w:firstLine="396"/>
        <w:rPr>
          <w:i/>
          <w:sz w:val="18"/>
        </w:rPr>
      </w:pPr>
      <w:r>
        <w:rPr>
          <w:i/>
          <w:sz w:val="18"/>
        </w:rPr>
        <w:t>Попуните табелу „7.3. Обрачун амортизације”, дату у excel формату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507" w:firstLine="0"/>
        <w:rPr>
          <w:sz w:val="18"/>
        </w:rPr>
      </w:pPr>
      <w:r>
        <w:rPr>
          <w:sz w:val="18"/>
        </w:rPr>
        <w:t>Структура и динамика</w:t>
      </w:r>
      <w:r>
        <w:rPr>
          <w:spacing w:val="-3"/>
          <w:sz w:val="18"/>
        </w:rPr>
        <w:t xml:space="preserve"> </w:t>
      </w:r>
      <w:r>
        <w:rPr>
          <w:sz w:val="18"/>
        </w:rPr>
        <w:t>улагања</w:t>
      </w:r>
    </w:p>
    <w:p w:rsidR="008A37B3" w:rsidRDefault="009405F6">
      <w:pPr>
        <w:spacing w:before="2" w:line="232" w:lineRule="auto"/>
        <w:ind w:left="110" w:firstLine="396"/>
        <w:rPr>
          <w:i/>
          <w:sz w:val="18"/>
        </w:rPr>
      </w:pPr>
      <w:r>
        <w:rPr>
          <w:i/>
          <w:sz w:val="18"/>
        </w:rPr>
        <w:t>Попуните табелу „7.4. Структура и динамика улагања”, дату у excel формату</w:t>
      </w:r>
    </w:p>
    <w:p w:rsidR="008A37B3" w:rsidRDefault="008A37B3">
      <w:pPr>
        <w:pStyle w:val="BodyText"/>
        <w:spacing w:before="8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spacing w:line="232" w:lineRule="auto"/>
        <w:ind w:left="507" w:right="38" w:firstLine="0"/>
        <w:rPr>
          <w:sz w:val="18"/>
        </w:rPr>
      </w:pPr>
      <w:r>
        <w:rPr>
          <w:sz w:val="18"/>
        </w:rPr>
        <w:t>Извори финансирања и обрачун кредитних обавеза Описати</w:t>
      </w:r>
      <w:r>
        <w:rPr>
          <w:spacing w:val="16"/>
          <w:sz w:val="18"/>
        </w:rPr>
        <w:t xml:space="preserve"> </w:t>
      </w:r>
      <w:r>
        <w:rPr>
          <w:sz w:val="18"/>
        </w:rPr>
        <w:t>кредитне</w:t>
      </w:r>
      <w:r>
        <w:rPr>
          <w:spacing w:val="17"/>
          <w:sz w:val="18"/>
        </w:rPr>
        <w:t xml:space="preserve"> </w:t>
      </w:r>
      <w:r>
        <w:rPr>
          <w:sz w:val="18"/>
        </w:rPr>
        <w:t>услове,</w:t>
      </w:r>
      <w:r>
        <w:rPr>
          <w:spacing w:val="16"/>
          <w:sz w:val="18"/>
        </w:rPr>
        <w:t xml:space="preserve"> </w:t>
      </w:r>
      <w:r>
        <w:rPr>
          <w:sz w:val="18"/>
        </w:rPr>
        <w:t>попут</w:t>
      </w:r>
      <w:r>
        <w:rPr>
          <w:spacing w:val="16"/>
          <w:sz w:val="18"/>
        </w:rPr>
        <w:t xml:space="preserve"> </w:t>
      </w:r>
      <w:r>
        <w:rPr>
          <w:sz w:val="18"/>
        </w:rPr>
        <w:t>износа</w:t>
      </w:r>
      <w:r>
        <w:rPr>
          <w:spacing w:val="16"/>
          <w:sz w:val="18"/>
        </w:rPr>
        <w:t xml:space="preserve"> </w:t>
      </w:r>
      <w:r>
        <w:rPr>
          <w:sz w:val="18"/>
        </w:rPr>
        <w:t>кредита,</w:t>
      </w:r>
      <w:r>
        <w:rPr>
          <w:spacing w:val="16"/>
          <w:sz w:val="18"/>
        </w:rPr>
        <w:t xml:space="preserve"> </w:t>
      </w:r>
      <w:r>
        <w:rPr>
          <w:sz w:val="18"/>
        </w:rPr>
        <w:t>валуте</w:t>
      </w:r>
    </w:p>
    <w:p w:rsidR="008A37B3" w:rsidRDefault="009405F6">
      <w:pPr>
        <w:pStyle w:val="BodyText"/>
        <w:spacing w:before="1" w:line="232" w:lineRule="auto"/>
        <w:ind w:left="110" w:right="38"/>
        <w:jc w:val="both"/>
      </w:pPr>
      <w:r>
        <w:t xml:space="preserve">кредита, каматне стопе, услова коришћења кредита (динамика коришћења и крајњи </w:t>
      </w:r>
      <w:r>
        <w:rPr>
          <w:spacing w:val="-3"/>
        </w:rPr>
        <w:t xml:space="preserve">датум </w:t>
      </w:r>
      <w:r>
        <w:t xml:space="preserve">коришћења кредита), динамика от- плате (месечна, квартална, полугодишња, годишња), грејс пери- од, накнаде везане за </w:t>
      </w:r>
      <w:r>
        <w:rPr>
          <w:spacing w:val="-3"/>
        </w:rPr>
        <w:t xml:space="preserve">кредит. </w:t>
      </w:r>
      <w:r>
        <w:t xml:space="preserve">Износ </w:t>
      </w:r>
      <w:r>
        <w:rPr>
          <w:spacing w:val="-4"/>
        </w:rPr>
        <w:t xml:space="preserve">ИПАРД </w:t>
      </w:r>
      <w:r>
        <w:t xml:space="preserve">средстава треба да </w:t>
      </w:r>
      <w:r>
        <w:rPr>
          <w:spacing w:val="-5"/>
        </w:rPr>
        <w:t xml:space="preserve">буде </w:t>
      </w:r>
      <w:r>
        <w:t xml:space="preserve">укључен у </w:t>
      </w:r>
      <w:r>
        <w:rPr>
          <w:spacing w:val="-3"/>
        </w:rPr>
        <w:t xml:space="preserve">ову табелу, </w:t>
      </w:r>
      <w:r>
        <w:rPr>
          <w:spacing w:val="-4"/>
        </w:rPr>
        <w:t xml:space="preserve">уколико </w:t>
      </w:r>
      <w:r>
        <w:t xml:space="preserve">се планира да се искористе за смањење дуга по </w:t>
      </w:r>
      <w:r>
        <w:rPr>
          <w:spacing w:val="-4"/>
        </w:rPr>
        <w:t xml:space="preserve">кредиту, </w:t>
      </w:r>
      <w:r>
        <w:t>у години када се очекује његов прилив. Одвојено</w:t>
      </w:r>
      <w:r>
        <w:rPr>
          <w:spacing w:val="-10"/>
        </w:rPr>
        <w:t xml:space="preserve"> </w:t>
      </w:r>
      <w:r>
        <w:t>приказати</w:t>
      </w:r>
      <w:r>
        <w:rPr>
          <w:spacing w:val="-10"/>
        </w:rPr>
        <w:t xml:space="preserve"> </w:t>
      </w:r>
      <w:r>
        <w:t>обрачун</w:t>
      </w:r>
      <w:r>
        <w:rPr>
          <w:spacing w:val="-10"/>
        </w:rPr>
        <w:t xml:space="preserve"> </w:t>
      </w:r>
      <w:r>
        <w:t>кредитиних</w:t>
      </w:r>
      <w:r>
        <w:rPr>
          <w:spacing w:val="-10"/>
        </w:rPr>
        <w:t xml:space="preserve"> </w:t>
      </w:r>
      <w:r>
        <w:t>обавеза</w:t>
      </w:r>
      <w:r>
        <w:rPr>
          <w:spacing w:val="-10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захтева</w:t>
      </w:r>
    </w:p>
    <w:p w:rsidR="008A37B3" w:rsidRDefault="009405F6">
      <w:pPr>
        <w:pStyle w:val="BodyText"/>
        <w:spacing w:before="75" w:line="232" w:lineRule="auto"/>
        <w:ind w:left="110" w:right="391"/>
        <w:jc w:val="both"/>
      </w:pPr>
      <w:r>
        <w:br w:type="column"/>
        <w:t xml:space="preserve">за доделу средстава из </w:t>
      </w:r>
      <w:r>
        <w:rPr>
          <w:spacing w:val="-4"/>
        </w:rPr>
        <w:t xml:space="preserve">ИПАРД </w:t>
      </w:r>
      <w:r>
        <w:t xml:space="preserve">програма, </w:t>
      </w:r>
      <w:r>
        <w:rPr>
          <w:spacing w:val="-3"/>
        </w:rPr>
        <w:t xml:space="preserve">од </w:t>
      </w:r>
      <w:r>
        <w:t xml:space="preserve">постојећих кредита. </w:t>
      </w:r>
      <w:r>
        <w:rPr>
          <w:spacing w:val="-6"/>
        </w:rPr>
        <w:t xml:space="preserve">Уколико </w:t>
      </w:r>
      <w:r>
        <w:t>постоји отплатни план за планиране и постојеће кредите, потребно је приложити.</w:t>
      </w:r>
    </w:p>
    <w:p w:rsidR="008A37B3" w:rsidRDefault="009B54D8">
      <w:pPr>
        <w:spacing w:before="2" w:line="232" w:lineRule="auto"/>
        <w:ind w:left="110" w:firstLine="396"/>
        <w:rPr>
          <w:i/>
          <w:sz w:val="18"/>
        </w:rPr>
      </w:pPr>
      <w:r>
        <w:pict>
          <v:line id="_x0000_s1028" style="position:absolute;left:0;text-align:left;z-index:251663872;mso-position-horizontal-relative:page" from="304.7pt,-28.35pt" to="304.7pt,310.4pt" strokeweight=".6pt">
            <w10:wrap anchorx="page"/>
          </v:line>
        </w:pict>
      </w:r>
      <w:r w:rsidR="009405F6">
        <w:rPr>
          <w:i/>
          <w:sz w:val="18"/>
        </w:rPr>
        <w:t>Попуните табелу „7.5. Извори финансирања и обрачун кре- дитних обавеза”, дату. excel формату</w:t>
      </w:r>
    </w:p>
    <w:p w:rsidR="008A37B3" w:rsidRDefault="008A37B3">
      <w:pPr>
        <w:pStyle w:val="BodyText"/>
        <w:spacing w:before="3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507" w:firstLine="0"/>
        <w:rPr>
          <w:sz w:val="18"/>
        </w:rPr>
      </w:pPr>
      <w:r>
        <w:rPr>
          <w:sz w:val="18"/>
        </w:rPr>
        <w:t>Пројекција Биланса</w:t>
      </w:r>
      <w:r>
        <w:rPr>
          <w:spacing w:val="-2"/>
          <w:sz w:val="18"/>
        </w:rPr>
        <w:t xml:space="preserve"> </w:t>
      </w:r>
      <w:r>
        <w:rPr>
          <w:sz w:val="18"/>
        </w:rPr>
        <w:t>успеха</w:t>
      </w:r>
    </w:p>
    <w:p w:rsidR="008A37B3" w:rsidRDefault="009405F6">
      <w:pPr>
        <w:spacing w:line="204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„7.6. Биланс успеха”, дату у excel формату</w:t>
      </w:r>
    </w:p>
    <w:p w:rsidR="008A37B3" w:rsidRDefault="008A37B3">
      <w:pPr>
        <w:pStyle w:val="BodyText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507" w:firstLine="0"/>
        <w:rPr>
          <w:sz w:val="18"/>
        </w:rPr>
      </w:pPr>
      <w:r>
        <w:rPr>
          <w:sz w:val="18"/>
        </w:rPr>
        <w:t>Новчани</w:t>
      </w:r>
      <w:r>
        <w:rPr>
          <w:spacing w:val="-1"/>
          <w:sz w:val="18"/>
        </w:rPr>
        <w:t xml:space="preserve"> </w:t>
      </w:r>
      <w:r>
        <w:rPr>
          <w:sz w:val="18"/>
        </w:rPr>
        <w:t>ток</w:t>
      </w:r>
    </w:p>
    <w:p w:rsidR="008A37B3" w:rsidRDefault="009405F6">
      <w:pPr>
        <w:spacing w:line="204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„7.7. Новчани ток”, дату у excel формату</w:t>
      </w:r>
    </w:p>
    <w:p w:rsidR="008A37B3" w:rsidRDefault="008A37B3">
      <w:pPr>
        <w:pStyle w:val="BodyText"/>
        <w:spacing w:before="1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507" w:firstLine="0"/>
        <w:rPr>
          <w:sz w:val="18"/>
        </w:rPr>
      </w:pPr>
      <w:r>
        <w:rPr>
          <w:sz w:val="18"/>
        </w:rPr>
        <w:t>Пројекција Биланса</w:t>
      </w:r>
      <w:r>
        <w:rPr>
          <w:spacing w:val="-2"/>
          <w:sz w:val="18"/>
        </w:rPr>
        <w:t xml:space="preserve"> </w:t>
      </w:r>
      <w:r>
        <w:rPr>
          <w:sz w:val="18"/>
        </w:rPr>
        <w:t>стања</w:t>
      </w:r>
    </w:p>
    <w:p w:rsidR="008A37B3" w:rsidRDefault="009405F6">
      <w:pPr>
        <w:spacing w:line="204" w:lineRule="exact"/>
        <w:ind w:left="507"/>
        <w:rPr>
          <w:i/>
          <w:sz w:val="18"/>
        </w:rPr>
      </w:pPr>
      <w:r>
        <w:rPr>
          <w:i/>
          <w:sz w:val="18"/>
        </w:rPr>
        <w:t>Попуните табелу „7.8. Биланс стања”, дату у excel формату</w:t>
      </w:r>
    </w:p>
    <w:p w:rsidR="008A37B3" w:rsidRDefault="008A37B3">
      <w:pPr>
        <w:pStyle w:val="BodyText"/>
        <w:rPr>
          <w:i/>
          <w:sz w:val="17"/>
        </w:rPr>
      </w:pPr>
    </w:p>
    <w:p w:rsidR="008A37B3" w:rsidRDefault="009405F6">
      <w:pPr>
        <w:pStyle w:val="ListParagraph"/>
        <w:numPr>
          <w:ilvl w:val="3"/>
          <w:numId w:val="7"/>
        </w:numPr>
        <w:tabs>
          <w:tab w:val="left" w:pos="688"/>
        </w:tabs>
        <w:ind w:left="687"/>
        <w:jc w:val="left"/>
        <w:rPr>
          <w:sz w:val="18"/>
        </w:rPr>
      </w:pPr>
      <w:r>
        <w:rPr>
          <w:sz w:val="18"/>
        </w:rPr>
        <w:t>ЕКОНОМСКА ОЦЕНА</w:t>
      </w:r>
      <w:r>
        <w:rPr>
          <w:spacing w:val="-4"/>
          <w:sz w:val="18"/>
        </w:rPr>
        <w:t xml:space="preserve"> </w:t>
      </w:r>
      <w:r>
        <w:rPr>
          <w:sz w:val="18"/>
        </w:rPr>
        <w:t>ПРОЈЕКТА</w:t>
      </w: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spacing w:line="202" w:lineRule="exact"/>
        <w:ind w:left="822"/>
        <w:rPr>
          <w:sz w:val="18"/>
        </w:rPr>
      </w:pPr>
      <w:r>
        <w:rPr>
          <w:sz w:val="18"/>
        </w:rPr>
        <w:t>Статичка оцена</w:t>
      </w:r>
      <w:r>
        <w:rPr>
          <w:spacing w:val="-1"/>
          <w:sz w:val="18"/>
        </w:rPr>
        <w:t xml:space="preserve"> </w:t>
      </w:r>
      <w:r>
        <w:rPr>
          <w:sz w:val="18"/>
        </w:rPr>
        <w:t>ефикасности</w:t>
      </w:r>
    </w:p>
    <w:p w:rsidR="008A37B3" w:rsidRDefault="009405F6">
      <w:pPr>
        <w:pStyle w:val="BodyText"/>
        <w:spacing w:before="3" w:line="232" w:lineRule="auto"/>
        <w:ind w:left="110" w:right="391" w:firstLine="396"/>
        <w:jc w:val="both"/>
      </w:pPr>
      <w:r>
        <w:t>Статички</w:t>
      </w:r>
      <w:r>
        <w:rPr>
          <w:spacing w:val="-10"/>
        </w:rPr>
        <w:t xml:space="preserve"> </w:t>
      </w:r>
      <w:r>
        <w:t>приступ</w:t>
      </w:r>
      <w:r>
        <w:rPr>
          <w:spacing w:val="-10"/>
        </w:rPr>
        <w:t xml:space="preserve"> </w:t>
      </w:r>
      <w:r>
        <w:t>оцени</w:t>
      </w:r>
      <w:r>
        <w:rPr>
          <w:spacing w:val="-10"/>
        </w:rPr>
        <w:t xml:space="preserve"> </w:t>
      </w:r>
      <w:r>
        <w:t>пројекта</w:t>
      </w:r>
      <w:r>
        <w:rPr>
          <w:spacing w:val="-10"/>
        </w:rPr>
        <w:t xml:space="preserve"> </w:t>
      </w:r>
      <w:r>
        <w:t>подразумева</w:t>
      </w:r>
      <w:r>
        <w:rPr>
          <w:spacing w:val="-10"/>
        </w:rPr>
        <w:t xml:space="preserve"> </w:t>
      </w:r>
      <w:r>
        <w:t>анализу</w:t>
      </w:r>
      <w:r>
        <w:rPr>
          <w:spacing w:val="-10"/>
        </w:rPr>
        <w:t xml:space="preserve"> </w:t>
      </w:r>
      <w:r>
        <w:t>њего- ве ефикасности коришћењем података о успешности пословања у репрезентативној</w:t>
      </w:r>
      <w:r>
        <w:rPr>
          <w:spacing w:val="-9"/>
        </w:rPr>
        <w:t xml:space="preserve"> </w:t>
      </w:r>
      <w:r>
        <w:t>години.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статичку</w:t>
      </w:r>
      <w:r>
        <w:rPr>
          <w:spacing w:val="-9"/>
        </w:rPr>
        <w:t xml:space="preserve"> </w:t>
      </w:r>
      <w:r>
        <w:t>оцену</w:t>
      </w:r>
      <w:r>
        <w:rPr>
          <w:spacing w:val="-9"/>
        </w:rPr>
        <w:t xml:space="preserve"> </w:t>
      </w:r>
      <w:r>
        <w:t>ефикасности</w:t>
      </w:r>
      <w:r>
        <w:rPr>
          <w:spacing w:val="-9"/>
        </w:rPr>
        <w:t xml:space="preserve"> </w:t>
      </w:r>
      <w:r>
        <w:t>пројекта користе се показатељи ликвидности, задужености и економично- сти. Подаци за прорачун показатеља се узимају из Биланса успеха и Биланса</w:t>
      </w:r>
      <w:r>
        <w:rPr>
          <w:spacing w:val="-2"/>
        </w:rPr>
        <w:t xml:space="preserve"> </w:t>
      </w:r>
      <w:r>
        <w:t>стања.</w:t>
      </w:r>
    </w:p>
    <w:p w:rsidR="008A37B3" w:rsidRDefault="009405F6">
      <w:pPr>
        <w:spacing w:before="5" w:line="232" w:lineRule="auto"/>
        <w:ind w:left="110" w:firstLine="396"/>
        <w:rPr>
          <w:i/>
          <w:sz w:val="18"/>
        </w:rPr>
      </w:pPr>
      <w:r>
        <w:rPr>
          <w:i/>
          <w:sz w:val="18"/>
        </w:rPr>
        <w:t>Попуните табелу „8.1. Статичка оцена ефикасности про- јекта”, дату у excel формату</w:t>
      </w:r>
    </w:p>
    <w:p w:rsidR="008A37B3" w:rsidRDefault="008A37B3">
      <w:pPr>
        <w:pStyle w:val="BodyText"/>
        <w:spacing w:before="2"/>
        <w:rPr>
          <w:i/>
          <w:sz w:val="17"/>
        </w:rPr>
      </w:pPr>
    </w:p>
    <w:p w:rsidR="008A37B3" w:rsidRDefault="009405F6">
      <w:pPr>
        <w:pStyle w:val="ListParagraph"/>
        <w:numPr>
          <w:ilvl w:val="4"/>
          <w:numId w:val="7"/>
        </w:numPr>
        <w:tabs>
          <w:tab w:val="left" w:pos="823"/>
        </w:tabs>
        <w:ind w:left="822"/>
        <w:rPr>
          <w:sz w:val="18"/>
        </w:rPr>
      </w:pPr>
      <w:r>
        <w:rPr>
          <w:sz w:val="18"/>
        </w:rPr>
        <w:t>Динамичка оцена</w:t>
      </w:r>
      <w:r>
        <w:rPr>
          <w:spacing w:val="-1"/>
          <w:sz w:val="18"/>
        </w:rPr>
        <w:t xml:space="preserve"> </w:t>
      </w:r>
      <w:r>
        <w:rPr>
          <w:sz w:val="18"/>
        </w:rPr>
        <w:t>пројекта</w:t>
      </w:r>
    </w:p>
    <w:p w:rsidR="008A37B3" w:rsidRDefault="009405F6">
      <w:pPr>
        <w:pStyle w:val="ListParagraph"/>
        <w:numPr>
          <w:ilvl w:val="5"/>
          <w:numId w:val="7"/>
        </w:numPr>
        <w:tabs>
          <w:tab w:val="left" w:pos="958"/>
        </w:tabs>
        <w:spacing w:line="202" w:lineRule="exact"/>
        <w:ind w:left="110" w:firstLine="397"/>
        <w:rPr>
          <w:i/>
          <w:sz w:val="18"/>
        </w:rPr>
      </w:pPr>
      <w:r>
        <w:rPr>
          <w:i/>
          <w:sz w:val="18"/>
        </w:rPr>
        <w:t>Економски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ток</w:t>
      </w:r>
    </w:p>
    <w:p w:rsidR="008A37B3" w:rsidRDefault="009405F6">
      <w:pPr>
        <w:spacing w:before="3" w:line="232" w:lineRule="auto"/>
        <w:ind w:left="110" w:right="308" w:firstLine="396"/>
        <w:rPr>
          <w:i/>
          <w:sz w:val="18"/>
        </w:rPr>
      </w:pPr>
      <w:r>
        <w:rPr>
          <w:i/>
          <w:sz w:val="18"/>
        </w:rPr>
        <w:t>Попуните табелу „8.2.1. Економски ток”, дату у обрасцу excel формату</w:t>
      </w:r>
    </w:p>
    <w:p w:rsidR="008A37B3" w:rsidRDefault="009405F6">
      <w:pPr>
        <w:pStyle w:val="ListParagraph"/>
        <w:numPr>
          <w:ilvl w:val="5"/>
          <w:numId w:val="7"/>
        </w:numPr>
        <w:tabs>
          <w:tab w:val="left" w:pos="973"/>
        </w:tabs>
        <w:spacing w:before="1" w:line="232" w:lineRule="auto"/>
        <w:ind w:left="110" w:right="391" w:firstLine="397"/>
        <w:rPr>
          <w:i/>
          <w:sz w:val="18"/>
        </w:rPr>
      </w:pPr>
      <w:r>
        <w:rPr>
          <w:i/>
          <w:sz w:val="18"/>
        </w:rPr>
        <w:t>Нето садашња вредност и интерна стопа рентабил- ности</w:t>
      </w:r>
    </w:p>
    <w:p w:rsidR="008A37B3" w:rsidRDefault="009405F6">
      <w:pPr>
        <w:spacing w:before="2" w:line="232" w:lineRule="auto"/>
        <w:ind w:left="110" w:right="308" w:firstLine="396"/>
        <w:rPr>
          <w:i/>
          <w:sz w:val="18"/>
        </w:rPr>
      </w:pPr>
      <w:r>
        <w:rPr>
          <w:i/>
          <w:sz w:val="18"/>
        </w:rPr>
        <w:t>Попуните табелу „8.2.2. Нето садашња вредност и интер- на стопа рентабилности”, дату у excel формату</w:t>
      </w:r>
    </w:p>
    <w:p w:rsidR="008A37B3" w:rsidRDefault="008A37B3">
      <w:pPr>
        <w:spacing w:line="232" w:lineRule="auto"/>
        <w:rPr>
          <w:sz w:val="18"/>
        </w:rPr>
        <w:sectPr w:rsidR="008A37B3">
          <w:pgSz w:w="12480" w:h="15600"/>
          <w:pgMar w:top="2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8A37B3" w:rsidRDefault="009405F6">
      <w:pPr>
        <w:pStyle w:val="BodyText"/>
        <w:ind w:left="179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4822876" cy="808901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76" cy="8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2480" w:h="15600"/>
          <w:pgMar w:top="1000" w:right="740" w:bottom="280" w:left="74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3"/>
        <w:rPr>
          <w:sz w:val="28"/>
        </w:rPr>
      </w:pPr>
    </w:p>
    <w:p w:rsidR="008A37B3" w:rsidRDefault="009405F6">
      <w:pPr>
        <w:pStyle w:val="BodyText"/>
        <w:ind w:left="8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5661661" cy="566470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61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2480" w:h="15600"/>
          <w:pgMar w:top="1460" w:right="740" w:bottom="280" w:left="74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2"/>
        <w:rPr>
          <w:sz w:val="26"/>
        </w:rPr>
      </w:pPr>
    </w:p>
    <w:p w:rsidR="008A37B3" w:rsidRDefault="009405F6">
      <w:pPr>
        <w:pStyle w:val="BodyText"/>
        <w:ind w:left="12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0855" cy="5832729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0855" cy="583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8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2"/>
        <w:rPr>
          <w:sz w:val="14"/>
        </w:rPr>
      </w:pPr>
    </w:p>
    <w:p w:rsidR="008A37B3" w:rsidRDefault="009405F6">
      <w:pPr>
        <w:pStyle w:val="BodyText"/>
        <w:ind w:left="16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25218" cy="562270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218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8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/>
        <w:rPr>
          <w:sz w:val="25"/>
        </w:rPr>
      </w:pPr>
    </w:p>
    <w:p w:rsidR="008A37B3" w:rsidRDefault="009405F6">
      <w:pPr>
        <w:pStyle w:val="BodyText"/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38040" cy="5562695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040" cy="55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80" w:bottom="280" w:left="1000" w:header="720" w:footer="720" w:gutter="0"/>
          <w:cols w:space="720"/>
        </w:sectPr>
      </w:pPr>
    </w:p>
    <w:p w:rsidR="008A37B3" w:rsidRDefault="008A37B3">
      <w:pPr>
        <w:pStyle w:val="BodyText"/>
        <w:spacing w:before="11"/>
        <w:rPr>
          <w:sz w:val="13"/>
        </w:rPr>
      </w:pPr>
    </w:p>
    <w:p w:rsidR="008A37B3" w:rsidRDefault="009405F6">
      <w:pPr>
        <w:pStyle w:val="BodyText"/>
        <w:ind w:left="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35605" cy="591073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605" cy="591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8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2"/>
        <w:rPr>
          <w:sz w:val="24"/>
        </w:rPr>
      </w:pPr>
    </w:p>
    <w:p w:rsidR="008A37B3" w:rsidRDefault="009405F6">
      <w:pPr>
        <w:pStyle w:val="BodyText"/>
        <w:ind w:left="1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31091" cy="468058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091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80" w:bottom="280" w:left="1000" w:header="720" w:footer="720" w:gutter="0"/>
          <w:cols w:space="720"/>
        </w:sectPr>
      </w:pPr>
    </w:p>
    <w:p w:rsidR="008A37B3" w:rsidRDefault="008A37B3">
      <w:pPr>
        <w:pStyle w:val="BodyText"/>
        <w:spacing w:before="6"/>
        <w:rPr>
          <w:sz w:val="27"/>
        </w:rPr>
      </w:pPr>
    </w:p>
    <w:p w:rsidR="008A37B3" w:rsidRDefault="009405F6">
      <w:pPr>
        <w:pStyle w:val="BodyText"/>
        <w:ind w:left="10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6122041" cy="7128891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41" cy="71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2480" w:h="15600"/>
          <w:pgMar w:top="1460" w:right="1420" w:bottom="280" w:left="106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6" w:after="1"/>
      </w:pPr>
    </w:p>
    <w:p w:rsidR="008A37B3" w:rsidRDefault="009405F6">
      <w:pPr>
        <w:pStyle w:val="BodyText"/>
        <w:ind w:left="1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1365" cy="448256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365" cy="44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/>
        <w:rPr>
          <w:sz w:val="28"/>
        </w:rPr>
      </w:pPr>
    </w:p>
    <w:p w:rsidR="008A37B3" w:rsidRDefault="009405F6">
      <w:pPr>
        <w:pStyle w:val="BodyText"/>
        <w:ind w:left="13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39545" cy="457257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545" cy="45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3"/>
        <w:rPr>
          <w:sz w:val="20"/>
        </w:rPr>
      </w:pPr>
    </w:p>
    <w:p w:rsidR="008A37B3" w:rsidRDefault="009405F6">
      <w:pPr>
        <w:pStyle w:val="BodyText"/>
        <w:ind w:left="11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8863" cy="447655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863" cy="447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5"/>
        <w:rPr>
          <w:sz w:val="17"/>
        </w:rPr>
      </w:pPr>
    </w:p>
    <w:p w:rsidR="008A37B3" w:rsidRDefault="009405F6">
      <w:pPr>
        <w:pStyle w:val="BodyText"/>
        <w:ind w:left="14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37461" cy="355844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461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9"/>
        <w:rPr>
          <w:sz w:val="16"/>
        </w:rPr>
      </w:pPr>
    </w:p>
    <w:p w:rsidR="008A37B3" w:rsidRDefault="009405F6">
      <w:pPr>
        <w:pStyle w:val="BodyText"/>
        <w:ind w:left="12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6666" cy="510663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666" cy="51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9" w:after="1"/>
        <w:rPr>
          <w:sz w:val="26"/>
        </w:rPr>
      </w:pPr>
    </w:p>
    <w:p w:rsidR="008A37B3" w:rsidRDefault="009405F6">
      <w:pPr>
        <w:pStyle w:val="BodyText"/>
        <w:ind w:left="11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7485891" cy="371446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91" cy="371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3"/>
        <w:rPr>
          <w:sz w:val="24"/>
        </w:rPr>
      </w:pPr>
    </w:p>
    <w:p w:rsidR="008A37B3" w:rsidRDefault="009405F6">
      <w:pPr>
        <w:pStyle w:val="BodyText"/>
        <w:ind w:left="129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23600" cy="409851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600" cy="40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rPr>
          <w:sz w:val="20"/>
        </w:rPr>
      </w:pPr>
    </w:p>
    <w:p w:rsidR="008A37B3" w:rsidRDefault="008A37B3">
      <w:pPr>
        <w:pStyle w:val="BodyText"/>
        <w:spacing w:before="7"/>
        <w:rPr>
          <w:sz w:val="22"/>
        </w:rPr>
      </w:pPr>
    </w:p>
    <w:p w:rsidR="008A37B3" w:rsidRDefault="009405F6">
      <w:pPr>
        <w:pStyle w:val="BodyText"/>
        <w:ind w:left="135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8743283" cy="4074509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283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rPr>
          <w:sz w:val="20"/>
        </w:rPr>
        <w:sectPr w:rsidR="008A37B3">
          <w:pgSz w:w="15600" w:h="12480" w:orient="landscape"/>
          <w:pgMar w:top="1160" w:right="360" w:bottom="280" w:left="1000" w:header="720" w:footer="720" w:gutter="0"/>
          <w:cols w:space="720"/>
        </w:sectPr>
      </w:pPr>
    </w:p>
    <w:p w:rsidR="008A37B3" w:rsidRDefault="009405F6">
      <w:pPr>
        <w:pStyle w:val="BodyText"/>
        <w:spacing w:before="68"/>
        <w:jc w:val="right"/>
      </w:pPr>
      <w:r>
        <w:rPr>
          <w:color w:val="231F20"/>
        </w:rPr>
        <w:t>Прилог 6</w:t>
      </w:r>
    </w:p>
    <w:p w:rsidR="008A37B3" w:rsidRDefault="009405F6">
      <w:pPr>
        <w:pStyle w:val="BodyText"/>
        <w:spacing w:before="159" w:line="202" w:lineRule="exact"/>
        <w:ind w:left="923"/>
      </w:pPr>
      <w:r>
        <w:rPr>
          <w:color w:val="231F20"/>
        </w:rPr>
        <w:t>ЕЛЕМЕНТИ И ПОКАЗАТЕЉИ КОЈИ СЕ КОРИСТЕ</w:t>
      </w:r>
    </w:p>
    <w:p w:rsidR="008A37B3" w:rsidRDefault="009405F6">
      <w:pPr>
        <w:pStyle w:val="BodyText"/>
        <w:spacing w:before="4" w:line="228" w:lineRule="auto"/>
        <w:ind w:left="468" w:right="73"/>
        <w:jc w:val="center"/>
      </w:pPr>
      <w:r>
        <w:rPr>
          <w:color w:val="231F20"/>
        </w:rPr>
        <w:t>ЗА ПРОЦЕНУ ЕКОНОМСКЕ ОДРЖИВОСТИ ПОДНОСИОЦА ЗАХТЕВА И ПРОЈЕКТА</w:t>
      </w:r>
    </w:p>
    <w:p w:rsidR="008A37B3" w:rsidRDefault="008A37B3">
      <w:pPr>
        <w:pStyle w:val="BodyText"/>
        <w:spacing w:before="1"/>
        <w:rPr>
          <w:sz w:val="17"/>
        </w:rPr>
      </w:pPr>
    </w:p>
    <w:p w:rsidR="008A37B3" w:rsidRDefault="009405F6">
      <w:pPr>
        <w:pStyle w:val="BodyText"/>
        <w:spacing w:line="228" w:lineRule="auto"/>
        <w:ind w:left="393" w:firstLine="396"/>
        <w:jc w:val="both"/>
      </w:pPr>
      <w:r>
        <w:rPr>
          <w:color w:val="231F20"/>
        </w:rPr>
        <w:t>Критеријуми и показатељи који се користе за процену еко- номске одрживости подносиоца захтева израчунавају се у репре- зентативној години, и за:</w:t>
      </w:r>
    </w:p>
    <w:p w:rsidR="008A37B3" w:rsidRDefault="009405F6">
      <w:pPr>
        <w:pStyle w:val="ListParagraph"/>
        <w:numPr>
          <w:ilvl w:val="0"/>
          <w:numId w:val="6"/>
        </w:numPr>
        <w:tabs>
          <w:tab w:val="left" w:pos="986"/>
        </w:tabs>
        <w:spacing w:line="194" w:lineRule="exact"/>
        <w:rPr>
          <w:sz w:val="18"/>
        </w:rPr>
      </w:pPr>
      <w:r>
        <w:rPr>
          <w:color w:val="231F20"/>
          <w:sz w:val="18"/>
        </w:rPr>
        <w:t>једноставан пословни план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8A37B3" w:rsidRDefault="009405F6">
      <w:pPr>
        <w:pStyle w:val="ListParagraph"/>
        <w:numPr>
          <w:ilvl w:val="0"/>
          <w:numId w:val="5"/>
        </w:numPr>
        <w:tabs>
          <w:tab w:val="left" w:pos="1046"/>
        </w:tabs>
        <w:spacing w:line="197" w:lineRule="exact"/>
        <w:ind w:firstLine="397"/>
        <w:rPr>
          <w:sz w:val="18"/>
        </w:rPr>
      </w:pP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да </w:t>
      </w:r>
      <w:r>
        <w:rPr>
          <w:color w:val="231F20"/>
          <w:spacing w:val="-5"/>
          <w:sz w:val="18"/>
        </w:rPr>
        <w:t xml:space="preserve">буде </w:t>
      </w:r>
      <w:r>
        <w:rPr>
          <w:color w:val="231F20"/>
          <w:sz w:val="18"/>
        </w:rPr>
        <w:t>позитиван,</w:t>
      </w:r>
    </w:p>
    <w:p w:rsidR="008A37B3" w:rsidRDefault="009405F6">
      <w:pPr>
        <w:pStyle w:val="ListParagraph"/>
        <w:numPr>
          <w:ilvl w:val="0"/>
          <w:numId w:val="5"/>
        </w:numPr>
        <w:tabs>
          <w:tab w:val="left" w:pos="1065"/>
        </w:tabs>
        <w:spacing w:before="4"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(укупан приход/укупан </w:t>
      </w:r>
      <w:r>
        <w:rPr>
          <w:color w:val="231F20"/>
          <w:spacing w:val="-3"/>
          <w:sz w:val="18"/>
        </w:rPr>
        <w:t xml:space="preserve">расход) </w:t>
      </w:r>
      <w:r>
        <w:rPr>
          <w:color w:val="231F20"/>
          <w:sz w:val="18"/>
        </w:rPr>
        <w:t xml:space="preserve">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1;</w:t>
      </w:r>
    </w:p>
    <w:p w:rsidR="008A37B3" w:rsidRDefault="009405F6">
      <w:pPr>
        <w:pStyle w:val="ListParagraph"/>
        <w:numPr>
          <w:ilvl w:val="0"/>
          <w:numId w:val="6"/>
        </w:numPr>
        <w:tabs>
          <w:tab w:val="left" w:pos="986"/>
        </w:tabs>
        <w:spacing w:line="194" w:lineRule="exact"/>
        <w:rPr>
          <w:sz w:val="18"/>
        </w:rPr>
      </w:pPr>
      <w:r>
        <w:rPr>
          <w:color w:val="231F20"/>
          <w:sz w:val="18"/>
        </w:rPr>
        <w:t>сложен пословни план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су:</w:t>
      </w:r>
    </w:p>
    <w:p w:rsidR="008A37B3" w:rsidRDefault="009405F6">
      <w:pPr>
        <w:pStyle w:val="ListParagraph"/>
        <w:numPr>
          <w:ilvl w:val="0"/>
          <w:numId w:val="4"/>
        </w:numPr>
        <w:tabs>
          <w:tab w:val="left" w:pos="1050"/>
        </w:tabs>
        <w:spacing w:before="3"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коефицијент текуће ликвидности (краткотрајна имовина / краткорочне обавезе) не сме бити мањи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0,9,</w:t>
      </w:r>
    </w:p>
    <w:p w:rsidR="008A37B3" w:rsidRDefault="009405F6">
      <w:pPr>
        <w:pStyle w:val="ListParagraph"/>
        <w:numPr>
          <w:ilvl w:val="0"/>
          <w:numId w:val="4"/>
        </w:numPr>
        <w:tabs>
          <w:tab w:val="left" w:pos="1046"/>
        </w:tabs>
        <w:spacing w:line="228" w:lineRule="auto"/>
        <w:ind w:firstLine="397"/>
        <w:jc w:val="both"/>
        <w:rPr>
          <w:sz w:val="18"/>
        </w:rPr>
      </w:pPr>
      <w:r>
        <w:rPr>
          <w:color w:val="231F20"/>
          <w:sz w:val="18"/>
        </w:rPr>
        <w:t xml:space="preserve">однос </w:t>
      </w:r>
      <w:r>
        <w:rPr>
          <w:color w:val="231F20"/>
          <w:spacing w:val="-3"/>
          <w:sz w:val="18"/>
        </w:rPr>
        <w:t xml:space="preserve">прихода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3"/>
          <w:sz w:val="18"/>
        </w:rPr>
        <w:t xml:space="preserve">расхода </w:t>
      </w:r>
      <w:r>
        <w:rPr>
          <w:color w:val="231F20"/>
          <w:sz w:val="18"/>
        </w:rPr>
        <w:t xml:space="preserve">(укупни </w:t>
      </w:r>
      <w:r>
        <w:rPr>
          <w:color w:val="231F20"/>
          <w:spacing w:val="-3"/>
          <w:sz w:val="18"/>
        </w:rPr>
        <w:t xml:space="preserve">приходи </w:t>
      </w:r>
      <w:r>
        <w:rPr>
          <w:color w:val="231F20"/>
          <w:sz w:val="18"/>
        </w:rPr>
        <w:t xml:space="preserve">/ укупни расхо- ди) не сме бити мањи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1,</w:t>
      </w:r>
    </w:p>
    <w:p w:rsidR="008A37B3" w:rsidRDefault="009405F6">
      <w:pPr>
        <w:pStyle w:val="ListParagraph"/>
        <w:numPr>
          <w:ilvl w:val="0"/>
          <w:numId w:val="4"/>
        </w:numPr>
        <w:tabs>
          <w:tab w:val="left" w:pos="1030"/>
        </w:tabs>
        <w:spacing w:line="228" w:lineRule="auto"/>
        <w:ind w:left="392" w:right="1" w:firstLine="397"/>
        <w:jc w:val="right"/>
        <w:rPr>
          <w:sz w:val="18"/>
        </w:rPr>
      </w:pPr>
      <w:r>
        <w:rPr>
          <w:color w:val="231F20"/>
          <w:spacing w:val="-4"/>
          <w:sz w:val="18"/>
        </w:rPr>
        <w:t xml:space="preserve">однос обавеза </w:t>
      </w:r>
      <w:r>
        <w:rPr>
          <w:color w:val="231F20"/>
          <w:sz w:val="18"/>
        </w:rPr>
        <w:t xml:space="preserve">и </w:t>
      </w:r>
      <w:r>
        <w:rPr>
          <w:color w:val="231F20"/>
          <w:spacing w:val="-4"/>
          <w:sz w:val="18"/>
        </w:rPr>
        <w:t>капитала ((укупне обавезе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(краткорочне </w:t>
      </w:r>
      <w:r>
        <w:rPr>
          <w:color w:val="231F20"/>
          <w:spacing w:val="-3"/>
          <w:sz w:val="18"/>
        </w:rPr>
        <w:t>оба-</w:t>
      </w:r>
      <w:r>
        <w:rPr>
          <w:color w:val="231F20"/>
          <w:sz w:val="18"/>
        </w:rPr>
        <w:t xml:space="preserve"> </w:t>
      </w:r>
      <w:r>
        <w:rPr>
          <w:color w:val="231F20"/>
          <w:spacing w:val="-3"/>
          <w:sz w:val="18"/>
        </w:rPr>
        <w:t>везе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+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5"/>
          <w:sz w:val="18"/>
        </w:rPr>
        <w:t>дугорочне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обавезе)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(капитал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резерве))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не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сме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3"/>
          <w:sz w:val="18"/>
        </w:rPr>
        <w:t>бити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4"/>
          <w:sz w:val="18"/>
        </w:rPr>
        <w:t>већи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5"/>
          <w:sz w:val="18"/>
        </w:rPr>
        <w:t>од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4. Критеријуми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показатељи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процену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pacing w:val="-3"/>
          <w:sz w:val="18"/>
        </w:rPr>
        <w:t>економске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одрживо-</w:t>
      </w:r>
    </w:p>
    <w:p w:rsidR="008A37B3" w:rsidRDefault="009405F6">
      <w:pPr>
        <w:pStyle w:val="BodyText"/>
        <w:spacing w:line="194" w:lineRule="exact"/>
        <w:ind w:left="392"/>
      </w:pPr>
      <w:r>
        <w:rPr>
          <w:color w:val="231F20"/>
        </w:rPr>
        <w:t>сти пројекта су следећи:</w:t>
      </w:r>
    </w:p>
    <w:p w:rsidR="008A37B3" w:rsidRDefault="009405F6">
      <w:pPr>
        <w:pStyle w:val="ListParagraph"/>
        <w:numPr>
          <w:ilvl w:val="0"/>
          <w:numId w:val="3"/>
        </w:numPr>
        <w:tabs>
          <w:tab w:val="left" w:pos="985"/>
        </w:tabs>
        <w:spacing w:line="197" w:lineRule="exact"/>
        <w:rPr>
          <w:sz w:val="18"/>
        </w:rPr>
      </w:pPr>
      <w:r>
        <w:rPr>
          <w:color w:val="231F20"/>
          <w:sz w:val="18"/>
        </w:rPr>
        <w:t>за једноставан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8A37B3" w:rsidRDefault="009405F6">
      <w:pPr>
        <w:pStyle w:val="BodyText"/>
        <w:spacing w:before="4" w:line="228" w:lineRule="auto"/>
        <w:ind w:left="392" w:right="1" w:firstLine="396"/>
        <w:jc w:val="both"/>
      </w:pPr>
      <w:r>
        <w:rPr>
          <w:color w:val="231F20"/>
        </w:rPr>
        <w:t>(1) ликвидност – кумулатив новчаног тока мора бити пози- тиван од прве до задње године економског века трајања пројекта;</w:t>
      </w:r>
    </w:p>
    <w:p w:rsidR="008A37B3" w:rsidRDefault="009405F6">
      <w:pPr>
        <w:pStyle w:val="ListParagraph"/>
        <w:numPr>
          <w:ilvl w:val="0"/>
          <w:numId w:val="3"/>
        </w:numPr>
        <w:tabs>
          <w:tab w:val="left" w:pos="985"/>
        </w:tabs>
        <w:spacing w:line="194" w:lineRule="exact"/>
        <w:rPr>
          <w:sz w:val="18"/>
        </w:rPr>
      </w:pPr>
      <w:r>
        <w:rPr>
          <w:color w:val="231F20"/>
          <w:sz w:val="18"/>
        </w:rPr>
        <w:t>сложени пословни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план:</w:t>
      </w:r>
    </w:p>
    <w:p w:rsidR="008A37B3" w:rsidRDefault="009405F6">
      <w:pPr>
        <w:pStyle w:val="ListParagraph"/>
        <w:numPr>
          <w:ilvl w:val="0"/>
          <w:numId w:val="2"/>
        </w:numPr>
        <w:tabs>
          <w:tab w:val="left" w:pos="1067"/>
        </w:tabs>
        <w:spacing w:before="3"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ликвидност – </w:t>
      </w:r>
      <w:r>
        <w:rPr>
          <w:color w:val="231F20"/>
          <w:spacing w:val="-3"/>
          <w:sz w:val="18"/>
        </w:rPr>
        <w:t xml:space="preserve">кумулатив </w:t>
      </w:r>
      <w:r>
        <w:rPr>
          <w:color w:val="231F20"/>
          <w:sz w:val="18"/>
        </w:rPr>
        <w:t xml:space="preserve">новчаног тока мора бити пози- тиван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прве до задње </w:t>
      </w:r>
      <w:r>
        <w:rPr>
          <w:color w:val="231F20"/>
          <w:spacing w:val="-3"/>
          <w:sz w:val="18"/>
        </w:rPr>
        <w:t xml:space="preserve">године економског </w:t>
      </w:r>
      <w:r>
        <w:rPr>
          <w:color w:val="231F20"/>
          <w:sz w:val="18"/>
        </w:rPr>
        <w:t>века трајања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пројекта,</w:t>
      </w:r>
    </w:p>
    <w:p w:rsidR="008A37B3" w:rsidRDefault="009405F6">
      <w:pPr>
        <w:pStyle w:val="ListParagraph"/>
        <w:numPr>
          <w:ilvl w:val="0"/>
          <w:numId w:val="2"/>
        </w:numPr>
        <w:tabs>
          <w:tab w:val="left" w:pos="1075"/>
        </w:tabs>
        <w:spacing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интерна стопа рентабилности мора бити изнад каматне стопе добијеног кредита </w:t>
      </w:r>
      <w:r>
        <w:rPr>
          <w:color w:val="231F20"/>
          <w:spacing w:val="-3"/>
          <w:sz w:val="18"/>
        </w:rPr>
        <w:t xml:space="preserve">којим </w:t>
      </w:r>
      <w:r>
        <w:rPr>
          <w:color w:val="231F20"/>
          <w:sz w:val="18"/>
        </w:rPr>
        <w:t>се финансира улагање и већа или једнака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8A37B3" w:rsidRDefault="009405F6">
      <w:pPr>
        <w:pStyle w:val="ListParagraph"/>
        <w:numPr>
          <w:ilvl w:val="0"/>
          <w:numId w:val="2"/>
        </w:numPr>
        <w:tabs>
          <w:tab w:val="left" w:pos="1059"/>
        </w:tabs>
        <w:spacing w:before="1"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нето садашња вредност мора бити једнака или већа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0 уз коришћење дисконтне стопе не мање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каматне стопе добије- ног кредита </w:t>
      </w:r>
      <w:r>
        <w:rPr>
          <w:color w:val="231F20"/>
          <w:spacing w:val="-3"/>
          <w:sz w:val="18"/>
        </w:rPr>
        <w:t xml:space="preserve">којим </w:t>
      </w:r>
      <w:r>
        <w:rPr>
          <w:color w:val="231F20"/>
          <w:sz w:val="18"/>
        </w:rPr>
        <w:t xml:space="preserve">се финансира улагање и не мање </w:t>
      </w:r>
      <w:r>
        <w:rPr>
          <w:color w:val="231F20"/>
          <w:spacing w:val="-3"/>
          <w:sz w:val="18"/>
        </w:rPr>
        <w:t>од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6%,</w:t>
      </w:r>
    </w:p>
    <w:p w:rsidR="008A37B3" w:rsidRDefault="009405F6">
      <w:pPr>
        <w:pStyle w:val="ListParagraph"/>
        <w:numPr>
          <w:ilvl w:val="0"/>
          <w:numId w:val="2"/>
        </w:numPr>
        <w:tabs>
          <w:tab w:val="left" w:pos="1067"/>
        </w:tabs>
        <w:spacing w:line="228" w:lineRule="auto"/>
        <w:ind w:right="1" w:firstLine="397"/>
        <w:jc w:val="both"/>
        <w:rPr>
          <w:sz w:val="18"/>
        </w:rPr>
      </w:pPr>
      <w:r>
        <w:rPr>
          <w:color w:val="231F20"/>
          <w:sz w:val="18"/>
        </w:rPr>
        <w:t xml:space="preserve">период повраћаја улагања не сме бити дужи </w:t>
      </w:r>
      <w:r>
        <w:rPr>
          <w:color w:val="231F20"/>
          <w:spacing w:val="-3"/>
          <w:sz w:val="18"/>
        </w:rPr>
        <w:t xml:space="preserve">од економ- ског </w:t>
      </w:r>
      <w:r>
        <w:rPr>
          <w:color w:val="231F20"/>
          <w:sz w:val="18"/>
        </w:rPr>
        <w:t>века трајања пројекта без остатка вредности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пројекта.</w:t>
      </w:r>
    </w:p>
    <w:p w:rsidR="008A37B3" w:rsidRDefault="008A37B3">
      <w:pPr>
        <w:pStyle w:val="BodyText"/>
        <w:spacing w:before="4"/>
        <w:rPr>
          <w:sz w:val="16"/>
        </w:rPr>
      </w:pPr>
    </w:p>
    <w:p w:rsidR="008A37B3" w:rsidRDefault="009405F6">
      <w:pPr>
        <w:pStyle w:val="BodyText"/>
        <w:spacing w:before="1" w:line="424" w:lineRule="auto"/>
        <w:ind w:left="1086" w:right="-17" w:firstLine="3703"/>
      </w:pPr>
      <w:r>
        <w:rPr>
          <w:color w:val="231F20"/>
        </w:rPr>
        <w:t>Прилог 7 ОБЕЛЕЖАВАЊЕ ПРЕДМЕТА ИНВЕСТИЦИЈЕ</w:t>
      </w:r>
    </w:p>
    <w:p w:rsidR="008A37B3" w:rsidRDefault="009405F6">
      <w:pPr>
        <w:pStyle w:val="BodyText"/>
        <w:spacing w:before="36" w:line="228" w:lineRule="auto"/>
        <w:ind w:left="392" w:right="1" w:firstLine="396"/>
        <w:jc w:val="both"/>
      </w:pPr>
      <w:r>
        <w:rPr>
          <w:color w:val="231F20"/>
        </w:rPr>
        <w:t xml:space="preserve">Сва улагања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су суфинансирана у оквиру </w:t>
      </w:r>
      <w:r>
        <w:rPr>
          <w:color w:val="231F20"/>
          <w:spacing w:val="-4"/>
        </w:rPr>
        <w:t>ИПАРД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програ- 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треба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садрже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информације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улози,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односно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суфинансирању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Европске уније, тј.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програма. Означавање ин- вестиције је обавеза примаоца у информисању јавности о </w:t>
      </w:r>
      <w:r>
        <w:rPr>
          <w:color w:val="231F20"/>
          <w:spacing w:val="-3"/>
        </w:rPr>
        <w:t xml:space="preserve">улози </w:t>
      </w:r>
      <w:r>
        <w:rPr>
          <w:color w:val="231F20"/>
        </w:rPr>
        <w:t xml:space="preserve">Европске уније у спровођењу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програма, али и промоцији позитивног доприноса Европске уније и националних фондова за рурални развој 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Србији.</w:t>
      </w:r>
    </w:p>
    <w:p w:rsidR="008A37B3" w:rsidRDefault="009405F6">
      <w:pPr>
        <w:pStyle w:val="BodyText"/>
        <w:spacing w:before="1" w:line="228" w:lineRule="auto"/>
        <w:ind w:left="376" w:firstLine="396"/>
        <w:jc w:val="right"/>
      </w:pPr>
      <w:r>
        <w:rPr>
          <w:color w:val="231F20"/>
        </w:rPr>
        <w:t xml:space="preserve">Поступак означавања инвестиције дефинисан је Секторским споразумом између Владе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 xml:space="preserve">Србије и Европске комисије о механизмима примене финансијске помоћи Европске уније </w:t>
      </w:r>
      <w:r>
        <w:rPr>
          <w:color w:val="231F20"/>
          <w:spacing w:val="-3"/>
        </w:rPr>
        <w:t>под</w:t>
      </w:r>
      <w:r>
        <w:rPr>
          <w:color w:val="231F20"/>
        </w:rPr>
        <w:t xml:space="preserve"> инструментом за претприступну помоћ у области подршке пољо- привреди и руралном развоју </w:t>
      </w:r>
      <w:r>
        <w:rPr>
          <w:color w:val="231F20"/>
          <w:spacing w:val="-3"/>
        </w:rPr>
        <w:t xml:space="preserve">(ИПАРД)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Уредбом </w:t>
      </w:r>
      <w:r>
        <w:rPr>
          <w:color w:val="231F20"/>
        </w:rPr>
        <w:t>о спровођењу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Европске комисије (ЕУ) 821/2014. </w:t>
      </w:r>
      <w:r>
        <w:rPr>
          <w:color w:val="231F20"/>
          <w:spacing w:val="-3"/>
        </w:rPr>
        <w:t xml:space="preserve">Упутства </w:t>
      </w:r>
      <w:r>
        <w:rPr>
          <w:color w:val="231F20"/>
        </w:rPr>
        <w:t>за кориснике везане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уз мере информисања и видљивости пројеката суфинансираних у оквиру ИПА фондова, заснивају се на приручнику Комуникација и видљивост за спољне активности ЕК и на </w:t>
      </w:r>
      <w:r>
        <w:rPr>
          <w:color w:val="231F20"/>
          <w:spacing w:val="-4"/>
        </w:rPr>
        <w:t xml:space="preserve">Уредби </w:t>
      </w:r>
      <w:r>
        <w:rPr>
          <w:color w:val="231F20"/>
        </w:rPr>
        <w:t xml:space="preserve">ЕК 1974/2006. Добијањем решења о додели бесповратних средстава, </w:t>
      </w:r>
      <w:r>
        <w:rPr>
          <w:color w:val="231F20"/>
          <w:spacing w:val="-3"/>
        </w:rPr>
        <w:t xml:space="preserve">кори- </w:t>
      </w:r>
      <w:r>
        <w:rPr>
          <w:color w:val="231F20"/>
        </w:rPr>
        <w:t>сник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уједно прихвата да његове информације као носиоца пројек- та,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називу пројекта као и износу јавног суфинансирања пројекта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јавно објављене. </w:t>
      </w:r>
      <w:r>
        <w:rPr>
          <w:color w:val="231F20"/>
          <w:spacing w:val="-6"/>
        </w:rPr>
        <w:t xml:space="preserve">Током </w:t>
      </w:r>
      <w:r>
        <w:rPr>
          <w:color w:val="231F20"/>
        </w:rPr>
        <w:t xml:space="preserve">спровођења операције, прималац оба- вештава јавност о подршци добијеној из фондова. Обавезе </w:t>
      </w:r>
      <w:r>
        <w:rPr>
          <w:color w:val="231F20"/>
          <w:spacing w:val="-3"/>
        </w:rPr>
        <w:t>кори-</w:t>
      </w:r>
    </w:p>
    <w:p w:rsidR="008A37B3" w:rsidRDefault="009405F6">
      <w:pPr>
        <w:pStyle w:val="BodyText"/>
        <w:spacing w:line="195" w:lineRule="exact"/>
        <w:ind w:left="393"/>
      </w:pPr>
      <w:r>
        <w:rPr>
          <w:color w:val="231F20"/>
        </w:rPr>
        <w:t>сника дефинисане су у односу на износ јавне подршке.</w:t>
      </w:r>
    </w:p>
    <w:p w:rsidR="008A37B3" w:rsidRDefault="009405F6">
      <w:pPr>
        <w:pStyle w:val="BodyText"/>
        <w:spacing w:before="3" w:line="228" w:lineRule="auto"/>
        <w:ind w:left="392" w:firstLine="397"/>
        <w:jc w:val="both"/>
      </w:pPr>
      <w:r>
        <w:rPr>
          <w:color w:val="231F20"/>
        </w:rPr>
        <w:t>1. За сваку операцију која се састоји од финансирања инфра- структурне или грађевинске операције за које укупна јавна подр- шка операције премашује 100.000 евра, током спровођења опера- ције, корисник ће поставити, на месту лако видљивом за јавност, привремени билборд значајне величине.</w:t>
      </w:r>
    </w:p>
    <w:p w:rsidR="008A37B3" w:rsidRDefault="009405F6">
      <w:pPr>
        <w:pStyle w:val="BodyText"/>
        <w:spacing w:before="6" w:after="39"/>
        <w:rPr>
          <w:sz w:val="16"/>
        </w:rPr>
      </w:pPr>
      <w:r>
        <w:br w:type="column"/>
      </w:r>
    </w:p>
    <w:p w:rsidR="008A37B3" w:rsidRDefault="009405F6">
      <w:pPr>
        <w:pStyle w:val="BodyText"/>
        <w:ind w:left="73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2564881" cy="174955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88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8A37B3">
      <w:pPr>
        <w:pStyle w:val="BodyText"/>
        <w:spacing w:before="2"/>
        <w:rPr>
          <w:sz w:val="28"/>
        </w:rPr>
      </w:pPr>
    </w:p>
    <w:p w:rsidR="008A37B3" w:rsidRDefault="009B54D8">
      <w:pPr>
        <w:pStyle w:val="BodyText"/>
        <w:spacing w:line="204" w:lineRule="exact"/>
        <w:ind w:left="640"/>
      </w:pPr>
      <w:r>
        <w:pict>
          <v:line id="_x0000_s1027" style="position:absolute;left:0;text-align:left;z-index:251664896;mso-position-horizontal-relative:page" from="318.9pt,-159.9pt" to="318.9pt,502.9pt" strokecolor="#231f20" strokeweight=".6pt">
            <w10:wrap anchorx="page"/>
          </v:line>
        </w:pict>
      </w:r>
      <w:r w:rsidR="009405F6">
        <w:rPr>
          <w:color w:val="231F20"/>
        </w:rPr>
        <w:t>Пример 1</w:t>
      </w:r>
    </w:p>
    <w:p w:rsidR="008A37B3" w:rsidRDefault="009405F6">
      <w:pPr>
        <w:pStyle w:val="BodyText"/>
        <w:spacing w:before="3" w:line="232" w:lineRule="auto"/>
        <w:ind w:left="640" w:hanging="1"/>
      </w:pPr>
      <w:r>
        <w:rPr>
          <w:color w:val="231F20"/>
          <w:spacing w:val="-6"/>
        </w:rPr>
        <w:t xml:space="preserve">Привремени билборд </w:t>
      </w:r>
      <w:r>
        <w:rPr>
          <w:color w:val="231F20"/>
          <w:spacing w:val="-5"/>
        </w:rPr>
        <w:t xml:space="preserve">(метална </w:t>
      </w:r>
      <w:r>
        <w:rPr>
          <w:color w:val="231F20"/>
          <w:spacing w:val="-6"/>
        </w:rPr>
        <w:t xml:space="preserve">плоча; димензија </w:t>
      </w:r>
      <w:r>
        <w:rPr>
          <w:color w:val="231F20"/>
          <w:spacing w:val="-5"/>
        </w:rPr>
        <w:t xml:space="preserve">2,40 </w:t>
      </w:r>
      <w:r>
        <w:rPr>
          <w:color w:val="231F20"/>
        </w:rPr>
        <w:t xml:space="preserve">m x </w:t>
      </w:r>
      <w:r>
        <w:rPr>
          <w:color w:val="231F20"/>
          <w:spacing w:val="-5"/>
        </w:rPr>
        <w:t xml:space="preserve">1,80 </w:t>
      </w:r>
      <w:r>
        <w:rPr>
          <w:color w:val="231F20"/>
          <w:spacing w:val="-4"/>
        </w:rPr>
        <w:t xml:space="preserve">m). </w:t>
      </w:r>
      <w:r>
        <w:rPr>
          <w:color w:val="231F20"/>
        </w:rPr>
        <w:t>Привремене табле садрже:</w:t>
      </w:r>
    </w:p>
    <w:p w:rsidR="008A37B3" w:rsidRDefault="009405F6">
      <w:pPr>
        <w:pStyle w:val="BodyText"/>
        <w:spacing w:line="201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слоган и лого Европске уније</w:t>
      </w:r>
    </w:p>
    <w:p w:rsidR="008A37B3" w:rsidRDefault="009405F6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заставу Републике Србије</w:t>
      </w:r>
    </w:p>
    <w:p w:rsidR="008A37B3" w:rsidRDefault="009405F6">
      <w:pPr>
        <w:pStyle w:val="BodyText"/>
        <w:spacing w:before="2" w:line="232" w:lineRule="auto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напомена о фонду из којег је суфинансиран пројекат. Наведени садржај мора заузимати најмање 25% табле.</w:t>
      </w:r>
    </w:p>
    <w:p w:rsidR="008A37B3" w:rsidRDefault="009405F6">
      <w:pPr>
        <w:pStyle w:val="BodyText"/>
        <w:spacing w:before="2" w:line="232" w:lineRule="auto"/>
        <w:ind w:left="243" w:firstLine="396"/>
      </w:pPr>
      <w:r>
        <w:rPr>
          <w:color w:val="231F20"/>
        </w:rPr>
        <w:t>Преостали део привремене табле (75%) намењен је опису пројекта.</w:t>
      </w:r>
    </w:p>
    <w:p w:rsidR="008A37B3" w:rsidRDefault="008A37B3">
      <w:pPr>
        <w:pStyle w:val="BodyText"/>
        <w:rPr>
          <w:sz w:val="20"/>
        </w:rPr>
      </w:pPr>
    </w:p>
    <w:p w:rsidR="008A37B3" w:rsidRDefault="009405F6">
      <w:pPr>
        <w:pStyle w:val="BodyText"/>
        <w:spacing w:before="171" w:line="204" w:lineRule="exact"/>
        <w:ind w:left="640"/>
      </w:pPr>
      <w:r>
        <w:rPr>
          <w:color w:val="231F20"/>
        </w:rPr>
        <w:t>Минимално треба да садржи следеће елементе:</w:t>
      </w:r>
    </w:p>
    <w:p w:rsidR="008A37B3" w:rsidRDefault="009405F6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пројекта (операције)</w:t>
      </w:r>
    </w:p>
    <w:p w:rsidR="008A37B3" w:rsidRDefault="009405F6">
      <w:pPr>
        <w:pStyle w:val="BodyText"/>
        <w:spacing w:line="202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Назив корисника</w:t>
      </w:r>
    </w:p>
    <w:p w:rsidR="008A37B3" w:rsidRDefault="009405F6">
      <w:pPr>
        <w:pStyle w:val="BodyText"/>
        <w:spacing w:before="2" w:line="232" w:lineRule="auto"/>
        <w:ind w:left="243" w:right="103" w:firstLine="396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Вредност пројекта и износ ЕУ суфинансирања, изражено у динарима</w:t>
      </w:r>
    </w:p>
    <w:p w:rsidR="008A37B3" w:rsidRDefault="009405F6">
      <w:pPr>
        <w:pStyle w:val="BodyText"/>
        <w:spacing w:line="201" w:lineRule="exact"/>
        <w:ind w:left="64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Период спровођења пројекта (од – до)</w:t>
      </w:r>
    </w:p>
    <w:p w:rsidR="008A37B3" w:rsidRDefault="009405F6">
      <w:pPr>
        <w:pStyle w:val="ListParagraph"/>
        <w:numPr>
          <w:ilvl w:val="6"/>
          <w:numId w:val="7"/>
        </w:numPr>
        <w:tabs>
          <w:tab w:val="left" w:pos="847"/>
        </w:tabs>
        <w:spacing w:before="3" w:line="232" w:lineRule="auto"/>
        <w:ind w:right="108" w:firstLine="397"/>
        <w:jc w:val="both"/>
        <w:rPr>
          <w:sz w:val="18"/>
        </w:rPr>
      </w:pPr>
      <w:r>
        <w:rPr>
          <w:color w:val="231F20"/>
          <w:sz w:val="18"/>
        </w:rPr>
        <w:t xml:space="preserve">За </w:t>
      </w:r>
      <w:r>
        <w:rPr>
          <w:color w:val="231F20"/>
          <w:spacing w:val="-3"/>
          <w:sz w:val="18"/>
        </w:rPr>
        <w:t xml:space="preserve">сваку </w:t>
      </w:r>
      <w:r>
        <w:rPr>
          <w:color w:val="231F20"/>
          <w:sz w:val="18"/>
        </w:rPr>
        <w:t xml:space="preserve">операцију </w:t>
      </w:r>
      <w:r>
        <w:rPr>
          <w:color w:val="231F20"/>
          <w:spacing w:val="-4"/>
          <w:sz w:val="18"/>
        </w:rPr>
        <w:t xml:space="preserve">која </w:t>
      </w:r>
      <w:r>
        <w:rPr>
          <w:color w:val="231F20"/>
          <w:sz w:val="18"/>
        </w:rPr>
        <w:t xml:space="preserve">се састоји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pacing w:val="-3"/>
          <w:sz w:val="18"/>
        </w:rPr>
        <w:t xml:space="preserve">куповине физичког </w:t>
      </w:r>
      <w:r>
        <w:rPr>
          <w:color w:val="231F20"/>
          <w:sz w:val="18"/>
        </w:rPr>
        <w:t xml:space="preserve">објекта, финансирања </w:t>
      </w:r>
      <w:r>
        <w:rPr>
          <w:color w:val="231F20"/>
          <w:spacing w:val="-3"/>
          <w:sz w:val="18"/>
        </w:rPr>
        <w:t xml:space="preserve">инфраструктурне </w:t>
      </w:r>
      <w:r>
        <w:rPr>
          <w:color w:val="231F20"/>
          <w:sz w:val="18"/>
        </w:rPr>
        <w:t xml:space="preserve">или </w:t>
      </w:r>
      <w:r>
        <w:rPr>
          <w:color w:val="231F20"/>
          <w:spacing w:val="-3"/>
          <w:sz w:val="18"/>
        </w:rPr>
        <w:t xml:space="preserve">грађевинске </w:t>
      </w:r>
      <w:r>
        <w:rPr>
          <w:color w:val="231F20"/>
          <w:sz w:val="18"/>
        </w:rPr>
        <w:t xml:space="preserve">операције за </w:t>
      </w:r>
      <w:r>
        <w:rPr>
          <w:color w:val="231F20"/>
          <w:spacing w:val="-4"/>
          <w:sz w:val="18"/>
        </w:rPr>
        <w:t xml:space="preserve">које </w:t>
      </w:r>
      <w:r>
        <w:rPr>
          <w:color w:val="231F20"/>
          <w:spacing w:val="-3"/>
          <w:sz w:val="18"/>
        </w:rPr>
        <w:t xml:space="preserve">укупна </w:t>
      </w:r>
      <w:r>
        <w:rPr>
          <w:color w:val="231F20"/>
          <w:sz w:val="18"/>
        </w:rPr>
        <w:t xml:space="preserve">јавна </w:t>
      </w:r>
      <w:r>
        <w:rPr>
          <w:color w:val="231F20"/>
          <w:spacing w:val="-3"/>
          <w:sz w:val="18"/>
        </w:rPr>
        <w:t xml:space="preserve">подршка </w:t>
      </w:r>
      <w:r>
        <w:rPr>
          <w:color w:val="231F20"/>
          <w:sz w:val="18"/>
        </w:rPr>
        <w:t xml:space="preserve">премашује 100.000 евра, </w:t>
      </w:r>
      <w:r>
        <w:rPr>
          <w:color w:val="231F20"/>
          <w:spacing w:val="-3"/>
          <w:sz w:val="18"/>
        </w:rPr>
        <w:t xml:space="preserve">корисник </w:t>
      </w:r>
      <w:r>
        <w:rPr>
          <w:color w:val="231F20"/>
          <w:sz w:val="18"/>
        </w:rPr>
        <w:t xml:space="preserve">ће </w:t>
      </w:r>
      <w:r>
        <w:rPr>
          <w:color w:val="231F20"/>
          <w:spacing w:val="-3"/>
          <w:sz w:val="18"/>
        </w:rPr>
        <w:t xml:space="preserve">најкасније </w:t>
      </w:r>
      <w:r>
        <w:rPr>
          <w:color w:val="231F20"/>
          <w:sz w:val="18"/>
        </w:rPr>
        <w:t xml:space="preserve">у </w:t>
      </w:r>
      <w:r>
        <w:rPr>
          <w:color w:val="231F20"/>
          <w:spacing w:val="-3"/>
          <w:sz w:val="18"/>
        </w:rPr>
        <w:t xml:space="preserve">року </w:t>
      </w:r>
      <w:r>
        <w:rPr>
          <w:color w:val="231F20"/>
          <w:spacing w:val="-4"/>
          <w:sz w:val="18"/>
        </w:rPr>
        <w:t xml:space="preserve">од </w:t>
      </w:r>
      <w:r>
        <w:rPr>
          <w:color w:val="231F20"/>
          <w:sz w:val="18"/>
        </w:rPr>
        <w:t xml:space="preserve">три месеца </w:t>
      </w:r>
      <w:r>
        <w:rPr>
          <w:color w:val="231F20"/>
          <w:spacing w:val="-4"/>
          <w:sz w:val="18"/>
        </w:rPr>
        <w:t xml:space="preserve">након </w:t>
      </w:r>
      <w:r>
        <w:rPr>
          <w:color w:val="231F20"/>
          <w:spacing w:val="-3"/>
          <w:sz w:val="18"/>
        </w:rPr>
        <w:t xml:space="preserve">завршетка </w:t>
      </w:r>
      <w:r>
        <w:rPr>
          <w:color w:val="231F20"/>
          <w:sz w:val="18"/>
        </w:rPr>
        <w:t xml:space="preserve">операције и доби- јања </w:t>
      </w:r>
      <w:r>
        <w:rPr>
          <w:color w:val="231F20"/>
          <w:spacing w:val="-3"/>
          <w:sz w:val="18"/>
        </w:rPr>
        <w:t xml:space="preserve">потврде </w:t>
      </w:r>
      <w:r>
        <w:rPr>
          <w:color w:val="231F20"/>
          <w:sz w:val="18"/>
        </w:rPr>
        <w:t xml:space="preserve">о </w:t>
      </w:r>
      <w:r>
        <w:rPr>
          <w:color w:val="231F20"/>
          <w:spacing w:val="-3"/>
          <w:sz w:val="18"/>
        </w:rPr>
        <w:t xml:space="preserve">завршеном </w:t>
      </w:r>
      <w:r>
        <w:rPr>
          <w:color w:val="231F20"/>
          <w:spacing w:val="-5"/>
          <w:sz w:val="18"/>
        </w:rPr>
        <w:t xml:space="preserve">улагању, </w:t>
      </w:r>
      <w:r>
        <w:rPr>
          <w:color w:val="231F20"/>
          <w:sz w:val="18"/>
        </w:rPr>
        <w:t xml:space="preserve">поставити сталну </w:t>
      </w:r>
      <w:r>
        <w:rPr>
          <w:color w:val="231F20"/>
          <w:spacing w:val="-3"/>
          <w:sz w:val="18"/>
        </w:rPr>
        <w:t xml:space="preserve">плочу </w:t>
      </w:r>
      <w:r>
        <w:rPr>
          <w:color w:val="231F20"/>
          <w:sz w:val="18"/>
        </w:rPr>
        <w:t>(најма- 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0,5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висине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0,7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или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билборд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(најмање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1,7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виси- не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2,4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ширине)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на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месту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лако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3"/>
          <w:sz w:val="18"/>
        </w:rPr>
        <w:t>видљивом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за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pacing w:val="-4"/>
          <w:sz w:val="18"/>
        </w:rPr>
        <w:t>јавност.</w:t>
      </w:r>
    </w:p>
    <w:p w:rsidR="008A37B3" w:rsidRDefault="009405F6">
      <w:pPr>
        <w:pStyle w:val="BodyText"/>
        <w:spacing w:before="7" w:line="232" w:lineRule="auto"/>
        <w:ind w:left="243" w:right="107" w:firstLine="397"/>
        <w:jc w:val="both"/>
      </w:pPr>
      <w:r>
        <w:rPr>
          <w:color w:val="231F20"/>
        </w:rPr>
        <w:t xml:space="preserve">Билборд и стална плоча наводе назив и </w:t>
      </w:r>
      <w:r>
        <w:rPr>
          <w:color w:val="231F20"/>
          <w:spacing w:val="-3"/>
        </w:rPr>
        <w:t xml:space="preserve">главни </w:t>
      </w:r>
      <w:r>
        <w:rPr>
          <w:color w:val="231F20"/>
        </w:rPr>
        <w:t xml:space="preserve">циљ опера- ције и истиче финансијску подршку </w:t>
      </w:r>
      <w:r>
        <w:rPr>
          <w:color w:val="231F20"/>
          <w:spacing w:val="-3"/>
        </w:rPr>
        <w:t xml:space="preserve">коју </w:t>
      </w:r>
      <w:r>
        <w:rPr>
          <w:color w:val="231F20"/>
        </w:rPr>
        <w:t xml:space="preserve">пружа ЕУ (јасно назна- чено да је пројекат финансиран средствима из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програма). Припремaју се у складу са техничким карактеристикама наведе- ним у релевантном акту за спровођење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је усвојен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стране Комисије. Треба да садржи: грб (лого)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 „Европска унија”,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заставу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Републике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Србије,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напомену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фонду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којег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су- финансиран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пројекат.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Поменута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информација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ће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обухватати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најма- ње 25% билборда 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плоче.</w:t>
      </w:r>
    </w:p>
    <w:p w:rsidR="008A37B3" w:rsidRDefault="009405F6">
      <w:pPr>
        <w:pStyle w:val="BodyText"/>
        <w:spacing w:before="4" w:line="204" w:lineRule="exact"/>
        <w:ind w:left="640"/>
      </w:pPr>
      <w:r>
        <w:rPr>
          <w:color w:val="231F20"/>
        </w:rPr>
        <w:t>Стална плоча/билборд треба да остане на месту улагања пет</w:t>
      </w:r>
    </w:p>
    <w:p w:rsidR="008A37B3" w:rsidRDefault="009405F6">
      <w:pPr>
        <w:pStyle w:val="ListParagraph"/>
        <w:numPr>
          <w:ilvl w:val="0"/>
          <w:numId w:val="2"/>
        </w:numPr>
        <w:tabs>
          <w:tab w:val="left" w:pos="520"/>
        </w:tabs>
        <w:spacing w:before="2" w:line="232" w:lineRule="auto"/>
        <w:ind w:left="243" w:right="108" w:firstLine="0"/>
        <w:jc w:val="both"/>
        <w:rPr>
          <w:sz w:val="18"/>
        </w:rPr>
      </w:pPr>
      <w:r>
        <w:rPr>
          <w:color w:val="231F20"/>
          <w:spacing w:val="-3"/>
          <w:sz w:val="18"/>
        </w:rPr>
        <w:t xml:space="preserve">година од датума коначне </w:t>
      </w:r>
      <w:r>
        <w:rPr>
          <w:color w:val="231F20"/>
          <w:sz w:val="18"/>
        </w:rPr>
        <w:t xml:space="preserve">исплате средстава наведеног у По- тврди о завршеном </w:t>
      </w:r>
      <w:r>
        <w:rPr>
          <w:color w:val="231F20"/>
          <w:spacing w:val="-4"/>
          <w:sz w:val="18"/>
        </w:rPr>
        <w:t xml:space="preserve">улагању. </w:t>
      </w:r>
      <w:r>
        <w:rPr>
          <w:color w:val="231F20"/>
          <w:sz w:val="18"/>
        </w:rPr>
        <w:t xml:space="preserve">Испуњавање ових уговорних обаве- за провераваће контролори у контролама на лицу места. </w:t>
      </w:r>
      <w:r>
        <w:rPr>
          <w:color w:val="231F20"/>
          <w:spacing w:val="-6"/>
          <w:sz w:val="18"/>
        </w:rPr>
        <w:t xml:space="preserve">Уколико </w:t>
      </w:r>
      <w:r>
        <w:rPr>
          <w:color w:val="231F20"/>
          <w:sz w:val="18"/>
        </w:rPr>
        <w:t xml:space="preserve">контрола на лицу места утврди да место улагања није прописно обележено, корисник средстава добија рок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највише 20 дана да дату неправилност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исправи.</w:t>
      </w:r>
    </w:p>
    <w:p w:rsidR="008A37B3" w:rsidRDefault="009405F6">
      <w:pPr>
        <w:pStyle w:val="BodyText"/>
        <w:spacing w:before="6" w:line="232" w:lineRule="auto"/>
        <w:ind w:left="243" w:right="108" w:firstLine="396"/>
        <w:jc w:val="both"/>
      </w:pP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 xml:space="preserve">је истом кориснику суфинансирано </w:t>
      </w:r>
      <w:r>
        <w:rPr>
          <w:color w:val="231F20"/>
          <w:spacing w:val="-4"/>
        </w:rPr>
        <w:t xml:space="preserve">неколико </w:t>
      </w:r>
      <w:r>
        <w:rPr>
          <w:color w:val="231F20"/>
        </w:rPr>
        <w:t xml:space="preserve">разли- читих улагања истовремено, тада трајна плоча за означавање </w:t>
      </w:r>
      <w:r>
        <w:rPr>
          <w:color w:val="231F20"/>
          <w:spacing w:val="-3"/>
        </w:rPr>
        <w:t xml:space="preserve">ула- </w:t>
      </w:r>
      <w:r>
        <w:rPr>
          <w:color w:val="231F20"/>
        </w:rPr>
        <w:t xml:space="preserve">гања носи назив свих улагања, на пример: Изградња и опремање објекта суфинансирани су из претприступног програма Европске уније </w:t>
      </w:r>
      <w:r>
        <w:rPr>
          <w:color w:val="231F20"/>
          <w:spacing w:val="-4"/>
        </w:rPr>
        <w:t>ИПАРД.</w:t>
      </w:r>
    </w:p>
    <w:p w:rsidR="008A37B3" w:rsidRDefault="009405F6">
      <w:pPr>
        <w:pStyle w:val="BodyText"/>
        <w:spacing w:before="5" w:line="232" w:lineRule="auto"/>
        <w:ind w:left="243" w:right="107" w:firstLine="396"/>
        <w:jc w:val="both"/>
      </w:pPr>
      <w:r>
        <w:rPr>
          <w:color w:val="231F20"/>
          <w:spacing w:val="-2"/>
        </w:rPr>
        <w:t xml:space="preserve">Моделе </w:t>
      </w:r>
      <w:r>
        <w:rPr>
          <w:color w:val="231F20"/>
        </w:rPr>
        <w:t xml:space="preserve">информативних плоча можете преузети са следећег линка: </w:t>
      </w:r>
      <w:hyperlink r:id="rId38">
        <w:r>
          <w:rPr>
            <w:color w:val="231F20"/>
          </w:rPr>
          <w:t>http://ec.europa.eu/europeaid/work/visibility/index_en.htm.</w:t>
        </w:r>
      </w:hyperlink>
      <w:r>
        <w:rPr>
          <w:color w:val="231F20"/>
        </w:rPr>
        <w:t xml:space="preserve"> Фајлове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садрже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графичка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решења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информационих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плоча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при- премљених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>ИПАРД</w:t>
      </w:r>
      <w:r>
        <w:rPr>
          <w:color w:val="231F20"/>
          <w:spacing w:val="-3"/>
        </w:rPr>
        <w:t xml:space="preserve"> програму.</w:t>
      </w:r>
    </w:p>
    <w:p w:rsidR="008A37B3" w:rsidRDefault="008A37B3">
      <w:pPr>
        <w:spacing w:line="232" w:lineRule="auto"/>
        <w:jc w:val="both"/>
        <w:sectPr w:rsidR="008A37B3">
          <w:pgSz w:w="12480" w:h="15690"/>
          <w:pgMar w:top="120" w:right="740" w:bottom="280" w:left="740" w:header="720" w:footer="720" w:gutter="0"/>
          <w:cols w:num="2" w:space="720" w:equalWidth="0">
            <w:col w:w="5497" w:space="40"/>
            <w:col w:w="5463"/>
          </w:cols>
        </w:sectPr>
      </w:pPr>
    </w:p>
    <w:p w:rsidR="008A37B3" w:rsidRDefault="008A37B3">
      <w:pPr>
        <w:pStyle w:val="BodyText"/>
        <w:spacing w:before="10"/>
        <w:rPr>
          <w:sz w:val="19"/>
        </w:rPr>
      </w:pPr>
    </w:p>
    <w:p w:rsidR="008A37B3" w:rsidRDefault="009405F6">
      <w:pPr>
        <w:pStyle w:val="BodyText"/>
        <w:ind w:left="70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2388616" cy="187756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616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B3" w:rsidRDefault="009405F6">
      <w:pPr>
        <w:pStyle w:val="BodyText"/>
        <w:spacing w:before="66" w:line="203" w:lineRule="exact"/>
        <w:ind w:left="507"/>
      </w:pPr>
      <w:r>
        <w:rPr>
          <w:color w:val="231F20"/>
        </w:rPr>
        <w:t>Пример 2</w:t>
      </w:r>
    </w:p>
    <w:p w:rsidR="008A37B3" w:rsidRDefault="009405F6">
      <w:pPr>
        <w:pStyle w:val="BodyText"/>
        <w:spacing w:before="3" w:line="230" w:lineRule="auto"/>
        <w:ind w:left="110" w:right="38" w:firstLine="396"/>
        <w:jc w:val="both"/>
      </w:pPr>
      <w:r>
        <w:rPr>
          <w:color w:val="231F20"/>
        </w:rPr>
        <w:t>Сталнa плоча на највидљивијем делу грађевине главни улаз или прочеље зграде (пластична плоча; димензија најмање 0,5 m x 0,80 m) за означавање улагања везаних уз изградњу.</w:t>
      </w:r>
    </w:p>
    <w:p w:rsidR="008A37B3" w:rsidRDefault="009405F6">
      <w:pPr>
        <w:pStyle w:val="BodyText"/>
        <w:spacing w:before="6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946896</wp:posOffset>
            </wp:positionH>
            <wp:positionV relativeFrom="paragraph">
              <wp:posOffset>175042</wp:posOffset>
            </wp:positionV>
            <wp:extent cx="2391596" cy="1578864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96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9405F6">
      <w:pPr>
        <w:pStyle w:val="BodyText"/>
        <w:spacing w:before="62" w:line="203" w:lineRule="exact"/>
        <w:ind w:left="507"/>
      </w:pPr>
      <w:r>
        <w:rPr>
          <w:color w:val="231F20"/>
        </w:rPr>
        <w:t>Пример 3</w:t>
      </w:r>
    </w:p>
    <w:p w:rsidR="008A37B3" w:rsidRDefault="009405F6">
      <w:pPr>
        <w:pStyle w:val="BodyText"/>
        <w:spacing w:before="2" w:line="230" w:lineRule="auto"/>
        <w:ind w:left="110" w:right="38" w:firstLine="396"/>
        <w:jc w:val="both"/>
      </w:pPr>
      <w:r>
        <w:rPr>
          <w:color w:val="231F20"/>
        </w:rPr>
        <w:t>Билборд на видљивом месту, на пример улазу или прилазу објекту (метална плоча; димензија 1,7 m х 2,4 m ширине) за озна- чавање улагања везаних уз реконструкцију.</w:t>
      </w:r>
    </w:p>
    <w:p w:rsidR="008A37B3" w:rsidRDefault="009405F6">
      <w:pPr>
        <w:pStyle w:val="BodyText"/>
        <w:spacing w:before="7"/>
        <w:rPr>
          <w:sz w:val="20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956040</wp:posOffset>
            </wp:positionH>
            <wp:positionV relativeFrom="paragraph">
              <wp:posOffset>175395</wp:posOffset>
            </wp:positionV>
            <wp:extent cx="2387853" cy="1578864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853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9405F6">
      <w:pPr>
        <w:pStyle w:val="BodyText"/>
        <w:spacing w:before="18" w:line="203" w:lineRule="exact"/>
        <w:ind w:left="507"/>
      </w:pPr>
      <w:r>
        <w:rPr>
          <w:color w:val="231F20"/>
        </w:rPr>
        <w:t>Пример 4</w:t>
      </w:r>
    </w:p>
    <w:p w:rsidR="008A37B3" w:rsidRDefault="009405F6">
      <w:pPr>
        <w:pStyle w:val="BodyText"/>
        <w:spacing w:line="198" w:lineRule="exact"/>
        <w:ind w:left="507"/>
      </w:pPr>
      <w:r>
        <w:rPr>
          <w:color w:val="231F20"/>
        </w:rPr>
        <w:t>Улагања у набавку опреме</w:t>
      </w:r>
    </w:p>
    <w:p w:rsidR="008A37B3" w:rsidRDefault="009405F6">
      <w:pPr>
        <w:pStyle w:val="BodyText"/>
        <w:spacing w:before="3" w:line="230" w:lineRule="auto"/>
        <w:ind w:left="110" w:right="38" w:firstLine="397"/>
        <w:jc w:val="both"/>
      </w:pPr>
      <w:r>
        <w:rPr>
          <w:color w:val="231F20"/>
        </w:rPr>
        <w:t>За улагања у набавку опреме корисник је обавезан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поставити сталну плочу на </w:t>
      </w:r>
      <w:r>
        <w:rPr>
          <w:color w:val="231F20"/>
          <w:spacing w:val="-3"/>
        </w:rPr>
        <w:t xml:space="preserve">главни улаз </w:t>
      </w:r>
      <w:r>
        <w:rPr>
          <w:color w:val="231F20"/>
        </w:rPr>
        <w:t xml:space="preserve">грађевине у којој је постављена </w:t>
      </w:r>
      <w:r>
        <w:rPr>
          <w:color w:val="231F20"/>
          <w:spacing w:val="-3"/>
        </w:rPr>
        <w:t xml:space="preserve">одго- </w:t>
      </w:r>
      <w:r>
        <w:rPr>
          <w:color w:val="231F20"/>
        </w:rPr>
        <w:t xml:space="preserve">варајућа опрема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суфинансирана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>средствима. Стал- на плоча за означавање улагања у набавку опреме (метална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плоча; димензија 0,6 m x 0,80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m).</w:t>
      </w:r>
    </w:p>
    <w:p w:rsidR="008A37B3" w:rsidRDefault="009405F6">
      <w:pPr>
        <w:pStyle w:val="ListParagraph"/>
        <w:numPr>
          <w:ilvl w:val="6"/>
          <w:numId w:val="7"/>
        </w:numPr>
        <w:tabs>
          <w:tab w:val="left" w:pos="684"/>
        </w:tabs>
        <w:spacing w:line="230" w:lineRule="auto"/>
        <w:ind w:left="110" w:right="38" w:firstLine="397"/>
        <w:jc w:val="both"/>
        <w:rPr>
          <w:sz w:val="18"/>
        </w:rPr>
      </w:pPr>
      <w:r>
        <w:rPr>
          <w:color w:val="231F20"/>
          <w:sz w:val="18"/>
        </w:rPr>
        <w:t>Када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операција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оквиру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ИПАРД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програма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резултира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инве- стицијом (нпр. на фарми или прехрамбеном предузећу), а укупна јавна подршка премашује 20.000 евра, прималац поставља плочу са обавештењем. Обавештајна плоча се такође поставља у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просто- ријама локалних акционих група </w:t>
      </w:r>
      <w:r>
        <w:rPr>
          <w:color w:val="231F20"/>
          <w:spacing w:val="-3"/>
          <w:sz w:val="18"/>
        </w:rPr>
        <w:t xml:space="preserve">које </w:t>
      </w:r>
      <w:r>
        <w:rPr>
          <w:color w:val="231F20"/>
          <w:sz w:val="18"/>
        </w:rPr>
        <w:t xml:space="preserve">финансира </w:t>
      </w:r>
      <w:r>
        <w:rPr>
          <w:color w:val="231F20"/>
          <w:spacing w:val="-4"/>
          <w:sz w:val="18"/>
        </w:rPr>
        <w:t xml:space="preserve">ЛЕАДЕР. </w:t>
      </w:r>
      <w:r>
        <w:rPr>
          <w:color w:val="231F20"/>
          <w:sz w:val="18"/>
        </w:rPr>
        <w:t xml:space="preserve">При- премају се у складу са техничким карактеристикама наведеним у релевантном акту за спровођење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 xml:space="preserve">је усвојен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 xml:space="preserve">стране </w:t>
      </w:r>
      <w:r>
        <w:rPr>
          <w:color w:val="231F20"/>
          <w:spacing w:val="-3"/>
          <w:sz w:val="18"/>
        </w:rPr>
        <w:t xml:space="preserve">Комиси- </w:t>
      </w:r>
      <w:r>
        <w:rPr>
          <w:color w:val="231F20"/>
          <w:sz w:val="18"/>
        </w:rPr>
        <w:t xml:space="preserve">је. Треба да садржи: 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 xml:space="preserve">и текст „Европска унија”, за- ставу </w:t>
      </w:r>
      <w:r>
        <w:rPr>
          <w:color w:val="231F20"/>
          <w:spacing w:val="-3"/>
          <w:sz w:val="18"/>
        </w:rPr>
        <w:t xml:space="preserve">Републике </w:t>
      </w:r>
      <w:r>
        <w:rPr>
          <w:color w:val="231F20"/>
          <w:sz w:val="18"/>
        </w:rPr>
        <w:t xml:space="preserve">Србије, напомену о фонду из којег је суфинанси- ран </w:t>
      </w:r>
      <w:r>
        <w:rPr>
          <w:color w:val="231F20"/>
          <w:spacing w:val="-3"/>
          <w:sz w:val="18"/>
        </w:rPr>
        <w:t xml:space="preserve">пројекат. </w:t>
      </w:r>
      <w:r>
        <w:rPr>
          <w:color w:val="231F20"/>
          <w:sz w:val="18"/>
        </w:rPr>
        <w:t xml:space="preserve">Поменута информација ће обухватати најмање 25% билборда или плоче </w:t>
      </w:r>
      <w:r>
        <w:rPr>
          <w:color w:val="231F20"/>
          <w:spacing w:val="-3"/>
          <w:sz w:val="18"/>
        </w:rPr>
        <w:t xml:space="preserve">(погледати </w:t>
      </w:r>
      <w:r>
        <w:rPr>
          <w:color w:val="231F20"/>
          <w:sz w:val="18"/>
        </w:rPr>
        <w:t>примере 2 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4).</w:t>
      </w:r>
    </w:p>
    <w:p w:rsidR="008A37B3" w:rsidRDefault="009405F6">
      <w:pPr>
        <w:pStyle w:val="ListParagraph"/>
        <w:numPr>
          <w:ilvl w:val="6"/>
          <w:numId w:val="7"/>
        </w:numPr>
        <w:tabs>
          <w:tab w:val="left" w:pos="686"/>
        </w:tabs>
        <w:spacing w:line="230" w:lineRule="auto"/>
        <w:ind w:left="110" w:right="38" w:firstLine="397"/>
        <w:jc w:val="both"/>
        <w:rPr>
          <w:sz w:val="18"/>
        </w:rPr>
      </w:pPr>
      <w:r>
        <w:rPr>
          <w:color w:val="231F20"/>
          <w:spacing w:val="-6"/>
          <w:sz w:val="18"/>
        </w:rPr>
        <w:t xml:space="preserve">Током </w:t>
      </w:r>
      <w:r>
        <w:rPr>
          <w:color w:val="231F20"/>
          <w:sz w:val="18"/>
        </w:rPr>
        <w:t>спровођења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пројекта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корисници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су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обавези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да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оба- вештавају јавност о подршци добијеној из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фондова:</w:t>
      </w:r>
    </w:p>
    <w:p w:rsidR="008A37B3" w:rsidRDefault="009405F6">
      <w:pPr>
        <w:pStyle w:val="BodyText"/>
        <w:spacing w:line="232" w:lineRule="auto"/>
        <w:ind w:left="111" w:right="38" w:firstLine="396"/>
        <w:jc w:val="both"/>
      </w:pPr>
      <w:r>
        <w:rPr>
          <w:color w:val="231F20"/>
        </w:rPr>
        <w:t>а. стављањем на свој сајт, где такав сајт постоји, кратког описа операције, сразмерно нивоу подршке, укључујући његове</w:t>
      </w:r>
    </w:p>
    <w:p w:rsidR="008A37B3" w:rsidRDefault="009405F6">
      <w:pPr>
        <w:pStyle w:val="BodyText"/>
        <w:spacing w:before="71" w:line="235" w:lineRule="auto"/>
        <w:ind w:left="110" w:right="391"/>
        <w:jc w:val="both"/>
      </w:pPr>
      <w:r>
        <w:br w:type="column"/>
      </w:r>
      <w:r>
        <w:rPr>
          <w:color w:val="231F20"/>
        </w:rPr>
        <w:t>циљеве и резултате и наглашавајући финансијску подршку Уније, период спровођења пројекта (од – до), контакт особе за више ин- формација.</w:t>
      </w:r>
    </w:p>
    <w:p w:rsidR="008A37B3" w:rsidRDefault="009405F6">
      <w:pPr>
        <w:pStyle w:val="BodyText"/>
        <w:spacing w:line="235" w:lineRule="auto"/>
        <w:ind w:left="110" w:right="390" w:firstLine="396"/>
        <w:jc w:val="both"/>
      </w:pPr>
      <w:r>
        <w:rPr>
          <w:color w:val="231F20"/>
        </w:rPr>
        <w:t xml:space="preserve">Елементи видљивости – лого (грб) </w:t>
      </w:r>
      <w:r>
        <w:rPr>
          <w:color w:val="231F20"/>
          <w:spacing w:val="-3"/>
        </w:rPr>
        <w:t xml:space="preserve">Уније, </w:t>
      </w:r>
      <w:r>
        <w:rPr>
          <w:color w:val="231F20"/>
        </w:rPr>
        <w:t xml:space="preserve">текст: „Европска унија” и обавештење о релевантном фонду морају бити видљиви у оквиру подручја приказа дигиталног уређаја без потребе поме- рања прозора. </w:t>
      </w:r>
      <w:r>
        <w:rPr>
          <w:color w:val="231F20"/>
          <w:spacing w:val="-3"/>
        </w:rPr>
        <w:t xml:space="preserve">Лого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 xml:space="preserve">на интернет страницама приказује се у боји. </w:t>
      </w:r>
      <w:r>
        <w:rPr>
          <w:color w:val="231F20"/>
          <w:spacing w:val="-3"/>
        </w:rPr>
        <w:t xml:space="preserve">Такође, </w:t>
      </w:r>
      <w:r>
        <w:rPr>
          <w:color w:val="231F20"/>
        </w:rPr>
        <w:t>на страну треба укључити везе на релевантне интер- нет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странице.</w:t>
      </w:r>
    </w:p>
    <w:p w:rsidR="008A37B3" w:rsidRDefault="009405F6">
      <w:pPr>
        <w:pStyle w:val="BodyText"/>
        <w:spacing w:line="235" w:lineRule="auto"/>
        <w:ind w:left="110" w:right="391" w:firstLine="397"/>
        <w:jc w:val="both"/>
      </w:pPr>
      <w:r>
        <w:rPr>
          <w:color w:val="231F20"/>
        </w:rPr>
        <w:t>б. постављањем, за операције које не спадају у тачке 1. и 2, најмање једног плаката са информацијама о пројекту (минимална величина А3), укључујући финансијску подршку Уније, на месту лако видљиво јавности, као што је улаз у објекат.</w:t>
      </w:r>
    </w:p>
    <w:p w:rsidR="008A37B3" w:rsidRDefault="009405F6">
      <w:pPr>
        <w:pStyle w:val="BodyText"/>
        <w:spacing w:line="235" w:lineRule="auto"/>
        <w:ind w:left="110" w:right="391" w:firstLine="397"/>
        <w:jc w:val="both"/>
      </w:pPr>
      <w:r>
        <w:rPr>
          <w:color w:val="231F20"/>
        </w:rPr>
        <w:t>в. сваки документ, који се односи на спровођење операције која се користи за јавност или за учеснике, укључујући свако при- суство или другу потврду, садржи изјаву о томе да је оперативни програм подржан од стране Фонда, односно фондова.</w:t>
      </w:r>
    </w:p>
    <w:p w:rsidR="008A37B3" w:rsidRDefault="009405F6">
      <w:pPr>
        <w:pStyle w:val="BodyText"/>
        <w:spacing w:line="235" w:lineRule="auto"/>
        <w:ind w:left="110" w:right="390" w:firstLine="397"/>
        <w:jc w:val="both"/>
      </w:pPr>
      <w:r>
        <w:rPr>
          <w:color w:val="231F20"/>
          <w:spacing w:val="-11"/>
        </w:rPr>
        <w:t xml:space="preserve">г. </w:t>
      </w:r>
      <w:r>
        <w:rPr>
          <w:color w:val="231F20"/>
        </w:rPr>
        <w:t xml:space="preserve">постављањем налепнице (најмање 8 cm висине и 15 cm ширине) на опрему и механизацију </w:t>
      </w:r>
      <w:r>
        <w:rPr>
          <w:color w:val="231F20"/>
          <w:spacing w:val="-3"/>
        </w:rPr>
        <w:t xml:space="preserve">која </w:t>
      </w:r>
      <w:r>
        <w:rPr>
          <w:color w:val="231F20"/>
        </w:rPr>
        <w:t xml:space="preserve">је набављена уз подр- шку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програма најкасније у року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месец дана </w:t>
      </w:r>
      <w:r>
        <w:rPr>
          <w:color w:val="231F20"/>
          <w:spacing w:val="-3"/>
        </w:rPr>
        <w:t xml:space="preserve">након </w:t>
      </w:r>
      <w:r>
        <w:rPr>
          <w:color w:val="231F20"/>
        </w:rPr>
        <w:t xml:space="preserve">ре- ализације инвестиције и добијања потврде о завршеном </w:t>
      </w:r>
      <w:r>
        <w:rPr>
          <w:color w:val="231F20"/>
          <w:spacing w:val="-4"/>
        </w:rPr>
        <w:t xml:space="preserve">улагању. </w:t>
      </w:r>
      <w:r>
        <w:rPr>
          <w:color w:val="231F20"/>
        </w:rPr>
        <w:t xml:space="preserve">Налепница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јасно видљива, постављена на предњој или бочној страни опреме или механизације, на висини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1,7 m. Налепнице треба да </w:t>
      </w:r>
      <w:r>
        <w:rPr>
          <w:color w:val="231F20"/>
          <w:spacing w:val="-5"/>
        </w:rPr>
        <w:t xml:space="preserve">буду </w:t>
      </w:r>
      <w:r>
        <w:rPr>
          <w:color w:val="231F20"/>
        </w:rPr>
        <w:t xml:space="preserve">израђене по </w:t>
      </w:r>
      <w:r>
        <w:rPr>
          <w:color w:val="231F20"/>
          <w:spacing w:val="-3"/>
        </w:rPr>
        <w:t xml:space="preserve">угледу </w:t>
      </w:r>
      <w:r>
        <w:rPr>
          <w:color w:val="231F20"/>
        </w:rPr>
        <w:t xml:space="preserve">на примере сталних плоча </w:t>
      </w:r>
      <w:r>
        <w:rPr>
          <w:color w:val="231F20"/>
          <w:spacing w:val="-3"/>
        </w:rPr>
        <w:t xml:space="preserve">које </w:t>
      </w:r>
      <w:r>
        <w:rPr>
          <w:color w:val="231F20"/>
        </w:rPr>
        <w:t xml:space="preserve">смо дали у овом прилогу (пример 2 и 4),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ПВЦ ма- теријала, премазане УВ заштитом високог сјаја. Налепнице треба да садрже натпис „Набавка опреме суфинансирана је из претпри- ступног фонда ЕУ – </w:t>
      </w:r>
      <w:r>
        <w:rPr>
          <w:color w:val="231F20"/>
          <w:spacing w:val="-3"/>
        </w:rPr>
        <w:t xml:space="preserve">ИПАРД” </w:t>
      </w:r>
      <w:r>
        <w:rPr>
          <w:color w:val="231F20"/>
        </w:rPr>
        <w:t xml:space="preserve">или „Набавка механизације суфи- нансирана је из претприступног фонда ЕУ – </w:t>
      </w:r>
      <w:r>
        <w:rPr>
          <w:color w:val="231F20"/>
          <w:spacing w:val="-3"/>
        </w:rPr>
        <w:t xml:space="preserve">ИПАРД”. </w:t>
      </w:r>
      <w:r>
        <w:rPr>
          <w:color w:val="231F20"/>
        </w:rPr>
        <w:t xml:space="preserve">Фајлове, спремне за </w:t>
      </w:r>
      <w:r>
        <w:rPr>
          <w:color w:val="231F20"/>
          <w:spacing w:val="-3"/>
        </w:rPr>
        <w:t xml:space="preserve">штампу, </w:t>
      </w:r>
      <w:r>
        <w:rPr>
          <w:color w:val="231F20"/>
        </w:rPr>
        <w:t xml:space="preserve">можете преузети на интернет презентацији </w:t>
      </w:r>
      <w:r>
        <w:rPr>
          <w:color w:val="231F20"/>
          <w:spacing w:val="-4"/>
        </w:rPr>
        <w:t xml:space="preserve">Управе </w:t>
      </w:r>
      <w:r>
        <w:rPr>
          <w:color w:val="231F20"/>
        </w:rPr>
        <w:t xml:space="preserve">за аграрна плаћања у делу намењеном </w:t>
      </w:r>
      <w:r>
        <w:rPr>
          <w:color w:val="231F20"/>
          <w:spacing w:val="-4"/>
        </w:rPr>
        <w:t xml:space="preserve">ИПАРД </w:t>
      </w:r>
      <w:r>
        <w:rPr>
          <w:color w:val="231F20"/>
          <w:spacing w:val="-3"/>
        </w:rPr>
        <w:t xml:space="preserve">програму. </w:t>
      </w:r>
      <w:r>
        <w:rPr>
          <w:color w:val="231F20"/>
        </w:rPr>
        <w:t>Саветујемо корисницима да израде више налепница, јер је опрема а посебно механизација изложена атмосферским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приликама.</w:t>
      </w:r>
    </w:p>
    <w:p w:rsidR="008A37B3" w:rsidRDefault="009405F6">
      <w:pPr>
        <w:pStyle w:val="BodyText"/>
        <w:spacing w:line="235" w:lineRule="auto"/>
        <w:ind w:left="53" w:right="390" w:firstLine="397"/>
        <w:jc w:val="right"/>
      </w:pPr>
      <w:r>
        <w:rPr>
          <w:color w:val="231F20"/>
        </w:rPr>
        <w:t xml:space="preserve">Испуњавање ових уговорних обавеза провераваће </w:t>
      </w:r>
      <w:r>
        <w:rPr>
          <w:color w:val="231F20"/>
          <w:spacing w:val="-3"/>
        </w:rPr>
        <w:t>контролори</w:t>
      </w:r>
      <w:r>
        <w:rPr>
          <w:color w:val="231F20"/>
        </w:rPr>
        <w:t xml:space="preserve"> у </w:t>
      </w:r>
      <w:r>
        <w:rPr>
          <w:color w:val="231F20"/>
          <w:spacing w:val="-3"/>
        </w:rPr>
        <w:t xml:space="preserve">контролама </w:t>
      </w:r>
      <w:r>
        <w:rPr>
          <w:color w:val="231F20"/>
        </w:rPr>
        <w:t xml:space="preserve">на лицу места. </w:t>
      </w:r>
      <w:r>
        <w:rPr>
          <w:color w:val="231F20"/>
          <w:spacing w:val="-7"/>
        </w:rPr>
        <w:t xml:space="preserve">Уколико </w:t>
      </w:r>
      <w:r>
        <w:rPr>
          <w:color w:val="231F20"/>
        </w:rPr>
        <w:t xml:space="preserve">се </w:t>
      </w:r>
      <w:r>
        <w:rPr>
          <w:color w:val="231F20"/>
          <w:spacing w:val="-3"/>
        </w:rPr>
        <w:t xml:space="preserve">контрола </w:t>
      </w:r>
      <w:r>
        <w:rPr>
          <w:color w:val="231F20"/>
        </w:rPr>
        <w:t xml:space="preserve">на лицу места утврди да место </w:t>
      </w:r>
      <w:r>
        <w:rPr>
          <w:color w:val="231F20"/>
          <w:spacing w:val="-3"/>
        </w:rPr>
        <w:t xml:space="preserve">улагања </w:t>
      </w:r>
      <w:r>
        <w:rPr>
          <w:color w:val="231F20"/>
        </w:rPr>
        <w:t xml:space="preserve">није прописно обележено, </w:t>
      </w:r>
      <w:r>
        <w:rPr>
          <w:color w:val="231F20"/>
          <w:spacing w:val="-3"/>
        </w:rPr>
        <w:t xml:space="preserve">корисник </w:t>
      </w:r>
      <w:r>
        <w:rPr>
          <w:color w:val="231F20"/>
        </w:rPr>
        <w:t xml:space="preserve">сред- става добија рок </w:t>
      </w:r>
      <w:r>
        <w:rPr>
          <w:color w:val="231F20"/>
          <w:spacing w:val="-4"/>
        </w:rPr>
        <w:t xml:space="preserve">од </w:t>
      </w:r>
      <w:r>
        <w:rPr>
          <w:color w:val="231F20"/>
        </w:rPr>
        <w:t xml:space="preserve">највише 20 дана да </w:t>
      </w:r>
      <w:r>
        <w:rPr>
          <w:color w:val="231F20"/>
          <w:spacing w:val="-3"/>
        </w:rPr>
        <w:t xml:space="preserve">дату </w:t>
      </w:r>
      <w:r>
        <w:rPr>
          <w:color w:val="231F20"/>
        </w:rPr>
        <w:t>неправилност исправи. Све активности информисања и комуникације морају укљу- чити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основне елементе видљивости везано уз </w:t>
      </w:r>
      <w:r>
        <w:rPr>
          <w:color w:val="231F20"/>
          <w:spacing w:val="-4"/>
        </w:rPr>
        <w:t xml:space="preserve">ИПАРД </w:t>
      </w:r>
      <w:r>
        <w:rPr>
          <w:color w:val="231F20"/>
        </w:rPr>
        <w:t xml:space="preserve">фонд и са- држати следеће елементе:  – лого (грб/заставицу) </w:t>
      </w:r>
      <w:r>
        <w:rPr>
          <w:color w:val="231F20"/>
          <w:spacing w:val="-4"/>
        </w:rPr>
        <w:t xml:space="preserve">Уније </w:t>
      </w:r>
      <w:r>
        <w:rPr>
          <w:color w:val="231F20"/>
        </w:rPr>
        <w:t>и текст</w:t>
      </w:r>
    </w:p>
    <w:p w:rsidR="008A37B3" w:rsidRDefault="009405F6">
      <w:pPr>
        <w:pStyle w:val="BodyText"/>
        <w:spacing w:line="198" w:lineRule="exact"/>
        <w:ind w:left="111"/>
      </w:pPr>
      <w:proofErr w:type="gramStart"/>
      <w:r>
        <w:rPr>
          <w:color w:val="231F20"/>
        </w:rPr>
        <w:t>,,</w:t>
      </w:r>
      <w:proofErr w:type="gramEnd"/>
      <w:r>
        <w:rPr>
          <w:color w:val="231F20"/>
        </w:rPr>
        <w:t>Европска унија”  – Напомена о фонду који подржава пројекат:</w:t>
      </w:r>
    </w:p>
    <w:p w:rsidR="008A37B3" w:rsidRDefault="009405F6">
      <w:pPr>
        <w:pStyle w:val="BodyText"/>
        <w:spacing w:line="202" w:lineRule="exact"/>
        <w:ind w:left="111"/>
      </w:pPr>
      <w:proofErr w:type="gramStart"/>
      <w:r>
        <w:rPr>
          <w:color w:val="231F20"/>
        </w:rPr>
        <w:t>,,</w:t>
      </w:r>
      <w:proofErr w:type="gramEnd"/>
      <w:r>
        <w:rPr>
          <w:color w:val="231F20"/>
        </w:rPr>
        <w:t>Пројекат је суфинансирала Европска унија из ИПАРД програма”.</w:t>
      </w:r>
    </w:p>
    <w:p w:rsidR="008A37B3" w:rsidRDefault="009405F6">
      <w:pPr>
        <w:pStyle w:val="ListParagraph"/>
        <w:numPr>
          <w:ilvl w:val="0"/>
          <w:numId w:val="1"/>
        </w:numPr>
        <w:tabs>
          <w:tab w:val="left" w:pos="747"/>
        </w:tabs>
        <w:spacing w:line="235" w:lineRule="auto"/>
        <w:ind w:right="390" w:firstLine="397"/>
        <w:jc w:val="both"/>
        <w:rPr>
          <w:sz w:val="18"/>
        </w:rPr>
      </w:pPr>
      <w:r>
        <w:rPr>
          <w:color w:val="231F20"/>
          <w:sz w:val="18"/>
        </w:rPr>
        <w:t>грб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(лого)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>Уније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приказује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се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боји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свим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медијима,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кад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6"/>
          <w:sz w:val="18"/>
        </w:rPr>
        <w:t xml:space="preserve">год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то могуће, </w:t>
      </w:r>
      <w:r>
        <w:rPr>
          <w:color w:val="231F20"/>
          <w:sz w:val="18"/>
        </w:rPr>
        <w:t xml:space="preserve">а </w:t>
      </w:r>
      <w:r>
        <w:rPr>
          <w:color w:val="231F20"/>
          <w:spacing w:val="-3"/>
          <w:sz w:val="18"/>
        </w:rPr>
        <w:t xml:space="preserve">црно-бела верзија </w:t>
      </w:r>
      <w:r>
        <w:rPr>
          <w:color w:val="231F20"/>
          <w:spacing w:val="-5"/>
          <w:sz w:val="18"/>
        </w:rPr>
        <w:t xml:space="preserve">може </w:t>
      </w:r>
      <w:r>
        <w:rPr>
          <w:color w:val="231F20"/>
          <w:sz w:val="18"/>
        </w:rPr>
        <w:t xml:space="preserve">се </w:t>
      </w:r>
      <w:r>
        <w:rPr>
          <w:color w:val="231F20"/>
          <w:spacing w:val="-3"/>
          <w:sz w:val="18"/>
        </w:rPr>
        <w:t xml:space="preserve">употребити </w:t>
      </w:r>
      <w:r>
        <w:rPr>
          <w:color w:val="231F20"/>
          <w:sz w:val="18"/>
        </w:rPr>
        <w:t xml:space="preserve">само у </w:t>
      </w:r>
      <w:r>
        <w:rPr>
          <w:color w:val="231F20"/>
          <w:spacing w:val="-3"/>
          <w:sz w:val="18"/>
        </w:rPr>
        <w:t xml:space="preserve">оправ- даним случајевима (када </w:t>
      </w:r>
      <w:r>
        <w:rPr>
          <w:color w:val="231F20"/>
          <w:sz w:val="18"/>
        </w:rPr>
        <w:t xml:space="preserve">је </w:t>
      </w:r>
      <w:r>
        <w:rPr>
          <w:color w:val="231F20"/>
          <w:spacing w:val="-3"/>
          <w:sz w:val="18"/>
        </w:rPr>
        <w:t xml:space="preserve">целокупни </w:t>
      </w:r>
      <w:r>
        <w:rPr>
          <w:color w:val="231F20"/>
          <w:spacing w:val="-4"/>
          <w:sz w:val="18"/>
        </w:rPr>
        <w:t xml:space="preserve">материјал </w:t>
      </w:r>
      <w:r>
        <w:rPr>
          <w:color w:val="231F20"/>
          <w:sz w:val="18"/>
        </w:rPr>
        <w:t>у ц/б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pacing w:val="-3"/>
          <w:sz w:val="18"/>
        </w:rPr>
        <w:t>верзији);</w:t>
      </w:r>
    </w:p>
    <w:p w:rsidR="008A37B3" w:rsidRDefault="009405F6">
      <w:pPr>
        <w:pStyle w:val="ListParagraph"/>
        <w:numPr>
          <w:ilvl w:val="0"/>
          <w:numId w:val="1"/>
        </w:numPr>
        <w:tabs>
          <w:tab w:val="left" w:pos="762"/>
        </w:tabs>
        <w:spacing w:line="235" w:lineRule="auto"/>
        <w:ind w:right="390" w:firstLine="397"/>
        <w:jc w:val="both"/>
        <w:rPr>
          <w:sz w:val="18"/>
        </w:rPr>
      </w:pPr>
      <w:r>
        <w:rPr>
          <w:color w:val="231F20"/>
          <w:sz w:val="18"/>
        </w:rPr>
        <w:t xml:space="preserve">грб (лого) </w:t>
      </w:r>
      <w:r>
        <w:rPr>
          <w:color w:val="231F20"/>
          <w:spacing w:val="-4"/>
          <w:sz w:val="18"/>
        </w:rPr>
        <w:t xml:space="preserve">Уније </w:t>
      </w:r>
      <w:r>
        <w:rPr>
          <w:color w:val="231F20"/>
          <w:sz w:val="18"/>
        </w:rPr>
        <w:t>увек је јасно видљив и на истакнутом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ме- </w:t>
      </w:r>
      <w:r>
        <w:rPr>
          <w:color w:val="231F20"/>
          <w:spacing w:val="-6"/>
          <w:sz w:val="18"/>
        </w:rPr>
        <w:t xml:space="preserve">сту. </w:t>
      </w:r>
      <w:r>
        <w:rPr>
          <w:color w:val="231F20"/>
          <w:sz w:val="18"/>
        </w:rPr>
        <w:t>Место и величина логоа примерени су величини предметног материјала или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документа;</w:t>
      </w:r>
    </w:p>
    <w:p w:rsidR="008A37B3" w:rsidRDefault="009405F6">
      <w:pPr>
        <w:pStyle w:val="ListParagraph"/>
        <w:numPr>
          <w:ilvl w:val="0"/>
          <w:numId w:val="1"/>
        </w:numPr>
        <w:tabs>
          <w:tab w:val="left" w:pos="764"/>
        </w:tabs>
        <w:spacing w:line="235" w:lineRule="auto"/>
        <w:ind w:right="390" w:firstLine="397"/>
        <w:jc w:val="both"/>
        <w:rPr>
          <w:sz w:val="18"/>
        </w:rPr>
      </w:pPr>
      <w:r>
        <w:rPr>
          <w:color w:val="231F20"/>
          <w:sz w:val="18"/>
        </w:rPr>
        <w:t>за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промотивне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материјале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(USB,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CD,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оловка)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 xml:space="preserve">довољ- но је укључити лого Европске уније и </w:t>
      </w:r>
      <w:proofErr w:type="gramStart"/>
      <w:r>
        <w:rPr>
          <w:color w:val="231F20"/>
          <w:sz w:val="18"/>
        </w:rPr>
        <w:t>текст ,,Европска</w:t>
      </w:r>
      <w:proofErr w:type="gram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унија”.</w:t>
      </w:r>
    </w:p>
    <w:p w:rsidR="008A37B3" w:rsidRDefault="009405F6">
      <w:pPr>
        <w:pStyle w:val="BodyText"/>
        <w:spacing w:before="150" w:line="235" w:lineRule="auto"/>
        <w:ind w:left="189" w:right="468"/>
        <w:jc w:val="center"/>
      </w:pPr>
      <w:r>
        <w:rPr>
          <w:color w:val="231F20"/>
        </w:rPr>
        <w:t>Графичке норме за израду амблема Европске уније, дефиниција стандардних боја и спецификација фонтова</w:t>
      </w:r>
    </w:p>
    <w:p w:rsidR="008A37B3" w:rsidRDefault="009405F6">
      <w:pPr>
        <w:pStyle w:val="BodyText"/>
        <w:spacing w:before="1"/>
        <w:rPr>
          <w:sz w:val="21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4518114</wp:posOffset>
            </wp:positionH>
            <wp:positionV relativeFrom="paragraph">
              <wp:posOffset>178956</wp:posOffset>
            </wp:positionV>
            <wp:extent cx="2093492" cy="1621536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92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8A37B3">
      <w:pPr>
        <w:pStyle w:val="BodyText"/>
        <w:spacing w:before="8"/>
        <w:rPr>
          <w:sz w:val="21"/>
        </w:rPr>
      </w:pPr>
    </w:p>
    <w:p w:rsidR="008A37B3" w:rsidRDefault="009405F6">
      <w:pPr>
        <w:pStyle w:val="BodyText"/>
        <w:spacing w:line="235" w:lineRule="auto"/>
        <w:ind w:left="110" w:right="391" w:firstLine="397"/>
        <w:jc w:val="both"/>
      </w:pPr>
      <w:r>
        <w:rPr>
          <w:color w:val="231F20"/>
        </w:rPr>
        <w:t>На небескоплавој подлози налази се круг од 12 златних пе- токраких звезда чији се кракови не додирују. Лого има облик пла- ве правоугаоне заставе чија је основица један и по пут дужа од странице. Дванаест златних звезда налази се на једнаким растоја- њима од невидљивог круга чије је средиште сециште дијагонала</w:t>
      </w:r>
    </w:p>
    <w:p w:rsidR="008A37B3" w:rsidRDefault="008A37B3">
      <w:pPr>
        <w:spacing w:line="235" w:lineRule="auto"/>
        <w:jc w:val="both"/>
        <w:sectPr w:rsidR="008A37B3">
          <w:pgSz w:w="12480" w:h="15690"/>
          <w:pgMar w:top="120" w:right="740" w:bottom="280" w:left="740" w:header="720" w:footer="720" w:gutter="0"/>
          <w:cols w:num="2" w:space="720" w:equalWidth="0">
            <w:col w:w="5254" w:space="132"/>
            <w:col w:w="5614"/>
          </w:cols>
        </w:sectPr>
      </w:pPr>
    </w:p>
    <w:p w:rsidR="008A37B3" w:rsidRDefault="009B54D8">
      <w:pPr>
        <w:pStyle w:val="BodyText"/>
        <w:spacing w:before="73" w:line="232" w:lineRule="auto"/>
        <w:ind w:left="393"/>
        <w:jc w:val="both"/>
      </w:pPr>
      <w:r>
        <w:pict>
          <v:line id="_x0000_s1026" style="position:absolute;left:0;text-align:left;z-index:251665920;mso-position-horizontal-relative:page;mso-position-vertical-relative:page" from="319.55pt,28.95pt" to="319.55pt,765.95pt" strokecolor="#231f20" strokeweight=".6pt">
            <w10:wrap anchorx="page" anchory="page"/>
          </v:line>
        </w:pict>
      </w:r>
      <w:r w:rsidR="009405F6">
        <w:rPr>
          <w:color w:val="231F20"/>
        </w:rPr>
        <w:t xml:space="preserve">правоугаоника. Пречник круга једнак је трећини висине странице правоугаоника. Свака звезда има пет кракова </w:t>
      </w:r>
      <w:r w:rsidR="009405F6">
        <w:rPr>
          <w:color w:val="231F20"/>
          <w:spacing w:val="-3"/>
        </w:rPr>
        <w:t xml:space="preserve">који </w:t>
      </w:r>
      <w:r w:rsidR="009405F6">
        <w:rPr>
          <w:color w:val="231F20"/>
        </w:rPr>
        <w:t>су на ободу не- видљивог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круга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чији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је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пречник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једнак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1/8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висине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>странице</w:t>
      </w:r>
      <w:r w:rsidR="009405F6">
        <w:rPr>
          <w:color w:val="231F20"/>
          <w:spacing w:val="-6"/>
        </w:rPr>
        <w:t xml:space="preserve"> </w:t>
      </w:r>
      <w:r w:rsidR="009405F6">
        <w:rPr>
          <w:color w:val="231F20"/>
        </w:rPr>
        <w:t xml:space="preserve">право- угаоника. Све су звезде усправне, тј. један је крак усправан, а два су крака у усправној линији </w:t>
      </w:r>
      <w:r w:rsidR="009405F6">
        <w:rPr>
          <w:color w:val="231F20"/>
          <w:spacing w:val="-3"/>
        </w:rPr>
        <w:t xml:space="preserve">под </w:t>
      </w:r>
      <w:r w:rsidR="009405F6">
        <w:rPr>
          <w:color w:val="231F20"/>
        </w:rPr>
        <w:t xml:space="preserve">правим </w:t>
      </w:r>
      <w:r w:rsidR="009405F6">
        <w:rPr>
          <w:color w:val="231F20"/>
          <w:spacing w:val="-3"/>
        </w:rPr>
        <w:t xml:space="preserve">углом </w:t>
      </w:r>
      <w:r w:rsidR="009405F6">
        <w:rPr>
          <w:color w:val="231F20"/>
        </w:rPr>
        <w:t xml:space="preserve">на вертикални руб правоугаоника. Круг је расподељен </w:t>
      </w:r>
      <w:r w:rsidR="009405F6">
        <w:rPr>
          <w:color w:val="231F20"/>
          <w:spacing w:val="-3"/>
        </w:rPr>
        <w:t xml:space="preserve">тако </w:t>
      </w:r>
      <w:r w:rsidR="009405F6">
        <w:rPr>
          <w:color w:val="231F20"/>
        </w:rPr>
        <w:t xml:space="preserve">да су звезде распоређене као бројчаник на </w:t>
      </w:r>
      <w:r w:rsidR="009405F6">
        <w:rPr>
          <w:color w:val="231F20"/>
          <w:spacing w:val="-5"/>
        </w:rPr>
        <w:t xml:space="preserve">сату. </w:t>
      </w:r>
      <w:r w:rsidR="009405F6">
        <w:rPr>
          <w:color w:val="231F20"/>
        </w:rPr>
        <w:t>Њихов је број</w:t>
      </w:r>
      <w:r w:rsidR="009405F6">
        <w:rPr>
          <w:color w:val="231F20"/>
          <w:spacing w:val="-3"/>
        </w:rPr>
        <w:t xml:space="preserve"> </w:t>
      </w:r>
      <w:r w:rsidR="009405F6">
        <w:rPr>
          <w:color w:val="231F20"/>
        </w:rPr>
        <w:t>непроменљив.</w:t>
      </w:r>
    </w:p>
    <w:p w:rsidR="008A37B3" w:rsidRDefault="009405F6">
      <w:pPr>
        <w:pStyle w:val="BodyText"/>
        <w:spacing w:before="15" w:line="404" w:lineRule="exact"/>
        <w:ind w:left="790" w:right="1936" w:firstLine="1555"/>
      </w:pPr>
      <w:r>
        <w:rPr>
          <w:color w:val="231F20"/>
        </w:rPr>
        <w:t>Прописане боје Лого је у следећим бојама:</w:t>
      </w:r>
    </w:p>
    <w:p w:rsidR="008A37B3" w:rsidRDefault="009405F6">
      <w:pPr>
        <w:pStyle w:val="BodyText"/>
        <w:spacing w:line="156" w:lineRule="exact"/>
        <w:ind w:left="790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REFLEX BLUE за површину правоугаоника</w:t>
      </w:r>
    </w:p>
    <w:p w:rsidR="008A37B3" w:rsidRDefault="009405F6">
      <w:pPr>
        <w:pStyle w:val="BodyText"/>
        <w:spacing w:before="3" w:line="232" w:lineRule="auto"/>
        <w:ind w:left="790" w:right="2113" w:hanging="1"/>
      </w:pPr>
      <w:r>
        <w:rPr>
          <w:color w:val="231F20"/>
          <w:w w:val="66"/>
        </w:rPr>
        <w:t xml:space="preserve"> </w:t>
      </w:r>
      <w:r>
        <w:rPr>
          <w:color w:val="231F20"/>
        </w:rPr>
        <w:t>– PANTONE YELLOW за звезде. Четверобојни поступак</w:t>
      </w:r>
    </w:p>
    <w:p w:rsidR="008A37B3" w:rsidRDefault="009405F6">
      <w:pPr>
        <w:pStyle w:val="BodyText"/>
        <w:spacing w:before="1" w:line="232" w:lineRule="auto"/>
        <w:ind w:left="393" w:firstLine="396"/>
        <w:jc w:val="both"/>
      </w:pPr>
      <w:r>
        <w:rPr>
          <w:color w:val="231F20"/>
        </w:rPr>
        <w:t>Ако се употребљава четверобојни поступак, направите две стандардне боје употребом 4 боја четверобојног поступка.</w:t>
      </w:r>
    </w:p>
    <w:p w:rsidR="008A37B3" w:rsidRDefault="009405F6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>PANTONE YELLOW може се добити употребом 100% Pro- cess Yellow.</w:t>
      </w:r>
    </w:p>
    <w:p w:rsidR="008A37B3" w:rsidRDefault="009405F6">
      <w:pPr>
        <w:pStyle w:val="BodyText"/>
        <w:spacing w:before="2" w:line="232" w:lineRule="auto"/>
        <w:ind w:left="393" w:firstLine="396"/>
        <w:jc w:val="both"/>
      </w:pPr>
      <w:r>
        <w:rPr>
          <w:color w:val="231F20"/>
        </w:rPr>
        <w:t>PANTONE REFLEX BLUE може се добити мешањем 100% Process Cyan и 80% Process Magenta.</w:t>
      </w:r>
    </w:p>
    <w:p w:rsidR="008A37B3" w:rsidRDefault="009405F6">
      <w:pPr>
        <w:pStyle w:val="BodyText"/>
        <w:spacing w:before="166"/>
        <w:ind w:left="465" w:right="73"/>
        <w:jc w:val="center"/>
      </w:pPr>
      <w:r>
        <w:rPr>
          <w:color w:val="231F20"/>
        </w:rPr>
        <w:t>Интернет</w:t>
      </w:r>
    </w:p>
    <w:p w:rsidR="008A37B3" w:rsidRDefault="008A37B3">
      <w:pPr>
        <w:pStyle w:val="BodyText"/>
        <w:spacing w:before="6"/>
        <w:rPr>
          <w:sz w:val="17"/>
        </w:rPr>
      </w:pPr>
    </w:p>
    <w:p w:rsidR="008A37B3" w:rsidRDefault="009405F6">
      <w:pPr>
        <w:pStyle w:val="BodyText"/>
        <w:spacing w:line="232" w:lineRule="auto"/>
        <w:ind w:left="393" w:firstLine="397"/>
        <w:jc w:val="both"/>
      </w:pPr>
      <w:r>
        <w:rPr>
          <w:color w:val="231F20"/>
          <w:spacing w:val="-4"/>
        </w:rPr>
        <w:t xml:space="preserve">PANTONE </w:t>
      </w:r>
      <w:r>
        <w:rPr>
          <w:color w:val="231F20"/>
        </w:rPr>
        <w:t xml:space="preserve">REFLEX BLUE одговара боји мрежне палете RGB: 0/51/153 (хексадецимални запис: 003399), a </w:t>
      </w:r>
      <w:r>
        <w:rPr>
          <w:color w:val="231F20"/>
          <w:spacing w:val="-4"/>
        </w:rPr>
        <w:t>PANTONE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YEL- LOW одговара боји мрежне палете RGB: 255/204/0 (хексадеци- мални запис: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FFCC00).</w:t>
      </w:r>
    </w:p>
    <w:p w:rsidR="008A37B3" w:rsidRDefault="009405F6">
      <w:pPr>
        <w:pStyle w:val="BodyText"/>
        <w:spacing w:before="8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1836318</wp:posOffset>
            </wp:positionH>
            <wp:positionV relativeFrom="paragraph">
              <wp:posOffset>139586</wp:posOffset>
            </wp:positionV>
            <wp:extent cx="982507" cy="640079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07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8A37B3">
      <w:pPr>
        <w:pStyle w:val="BodyText"/>
        <w:spacing w:before="1"/>
        <w:rPr>
          <w:sz w:val="19"/>
        </w:rPr>
      </w:pPr>
    </w:p>
    <w:p w:rsidR="008A37B3" w:rsidRDefault="009405F6">
      <w:pPr>
        <w:pStyle w:val="BodyText"/>
        <w:spacing w:line="232" w:lineRule="auto"/>
        <w:ind w:left="393" w:firstLine="396"/>
        <w:jc w:val="both"/>
      </w:pPr>
      <w:r>
        <w:rPr>
          <w:color w:val="231F20"/>
          <w:spacing w:val="-3"/>
        </w:rPr>
        <w:t xml:space="preserve">Једнобојни </w:t>
      </w:r>
      <w:r>
        <w:rPr>
          <w:color w:val="231F20"/>
        </w:rPr>
        <w:t xml:space="preserve">поступак </w:t>
      </w:r>
      <w:r>
        <w:rPr>
          <w:color w:val="231F20"/>
          <w:spacing w:val="-3"/>
        </w:rPr>
        <w:t xml:space="preserve">репродукције </w:t>
      </w:r>
      <w:r>
        <w:rPr>
          <w:color w:val="231F20"/>
        </w:rPr>
        <w:t xml:space="preserve">– </w:t>
      </w:r>
      <w:r>
        <w:rPr>
          <w:color w:val="231F20"/>
          <w:spacing w:val="-5"/>
        </w:rPr>
        <w:t xml:space="preserve">ако </w:t>
      </w:r>
      <w:r>
        <w:rPr>
          <w:color w:val="231F20"/>
          <w:spacing w:val="-3"/>
        </w:rPr>
        <w:t xml:space="preserve">користите </w:t>
      </w:r>
      <w:r>
        <w:rPr>
          <w:color w:val="231F20"/>
        </w:rPr>
        <w:t>црно, на- цртајте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црни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правоугаоник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отисните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црне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звезде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белој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подлози.</w:t>
      </w:r>
    </w:p>
    <w:p w:rsidR="008A37B3" w:rsidRDefault="009405F6">
      <w:pPr>
        <w:pStyle w:val="BodyText"/>
        <w:spacing w:before="5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1872453</wp:posOffset>
            </wp:positionH>
            <wp:positionV relativeFrom="paragraph">
              <wp:posOffset>137742</wp:posOffset>
            </wp:positionV>
            <wp:extent cx="897316" cy="1408176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16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8A37B3">
      <w:pPr>
        <w:pStyle w:val="BodyText"/>
        <w:rPr>
          <w:sz w:val="28"/>
        </w:rPr>
      </w:pPr>
    </w:p>
    <w:p w:rsidR="008A37B3" w:rsidRDefault="009405F6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Ако користите плаво (Reflex Blue), употребите 100% Reflex Blue, а звезде нека буду у мат белој боји.</w:t>
      </w:r>
    </w:p>
    <w:p w:rsidR="008A37B3" w:rsidRDefault="009405F6">
      <w:pPr>
        <w:pStyle w:val="BodyText"/>
        <w:spacing w:before="1" w:line="232" w:lineRule="auto"/>
        <w:ind w:left="393" w:firstLine="397"/>
        <w:jc w:val="both"/>
      </w:pPr>
      <w:r>
        <w:rPr>
          <w:color w:val="231F20"/>
        </w:rPr>
        <w:t>Репродукција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подлози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боји</w:t>
      </w:r>
      <w:r>
        <w:rPr>
          <w:color w:val="231F20"/>
          <w:spacing w:val="-7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4"/>
        </w:rPr>
        <w:t>ако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постоји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могућ- ност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позадине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боји,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правоугаоник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обруч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чија ширина мора бити једнака 1/25 висине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правоугаоника.</w:t>
      </w:r>
    </w:p>
    <w:p w:rsidR="008A37B3" w:rsidRDefault="009405F6">
      <w:pPr>
        <w:pStyle w:val="BodyText"/>
        <w:spacing w:before="3" w:line="232" w:lineRule="auto"/>
        <w:ind w:left="393" w:firstLine="396"/>
        <w:jc w:val="both"/>
      </w:pPr>
      <w:r>
        <w:rPr>
          <w:color w:val="231F20"/>
        </w:rPr>
        <w:t>ЛогоЕвропске уније можете преузети са следећег линка: https://europa.eu/european-union/about-eu/symbols/flag_en.</w:t>
      </w:r>
    </w:p>
    <w:p w:rsidR="008A37B3" w:rsidRDefault="009405F6">
      <w:pPr>
        <w:pStyle w:val="BodyText"/>
        <w:spacing w:before="166"/>
        <w:ind w:left="2011"/>
      </w:pPr>
      <w:r>
        <w:rPr>
          <w:color w:val="231F20"/>
        </w:rPr>
        <w:t>Спецификација фонтова</w:t>
      </w:r>
    </w:p>
    <w:p w:rsidR="008A37B3" w:rsidRDefault="008A37B3">
      <w:pPr>
        <w:pStyle w:val="BodyText"/>
        <w:spacing w:before="6"/>
        <w:rPr>
          <w:sz w:val="17"/>
        </w:rPr>
      </w:pPr>
    </w:p>
    <w:p w:rsidR="008A37B3" w:rsidRDefault="009405F6">
      <w:pPr>
        <w:pStyle w:val="BodyText"/>
        <w:spacing w:line="232" w:lineRule="auto"/>
        <w:ind w:left="392" w:firstLine="396"/>
        <w:jc w:val="both"/>
      </w:pPr>
      <w:r>
        <w:rPr>
          <w:color w:val="231F20"/>
        </w:rPr>
        <w:t>Типографски облици који се могу употребити на амблему Уније јесу следећи: Arial, Auto, Calibri, Garamond, Trebuchet, Ta- homa, Verdana, Ubuntu. Курузив, подвучене варијације и тематски фонтови не употребљавају се. Положај текста у односу на амблем Уније не сме ни на који начин ометати амблем Уније. Величина фонта сразмерна је величини амблема. Боја фонта је плава „reflex blue”, црна или бела, у зависности од позадине.</w:t>
      </w:r>
    </w:p>
    <w:p w:rsidR="008A37B3" w:rsidRDefault="009405F6">
      <w:pPr>
        <w:pStyle w:val="BodyText"/>
        <w:spacing w:before="171"/>
        <w:ind w:left="465" w:right="73"/>
        <w:jc w:val="center"/>
      </w:pPr>
      <w:r>
        <w:rPr>
          <w:color w:val="231F20"/>
        </w:rPr>
        <w:t>Одредба о језику</w:t>
      </w:r>
    </w:p>
    <w:p w:rsidR="008A37B3" w:rsidRDefault="008A37B3">
      <w:pPr>
        <w:pStyle w:val="BodyText"/>
        <w:spacing w:before="6"/>
        <w:rPr>
          <w:sz w:val="17"/>
        </w:rPr>
      </w:pPr>
    </w:p>
    <w:p w:rsidR="008A37B3" w:rsidRDefault="009405F6">
      <w:pPr>
        <w:pStyle w:val="BodyText"/>
        <w:spacing w:line="232" w:lineRule="auto"/>
        <w:ind w:left="392" w:firstLine="397"/>
        <w:jc w:val="both"/>
      </w:pPr>
      <w:r>
        <w:rPr>
          <w:color w:val="231F20"/>
        </w:rPr>
        <w:t xml:space="preserve">Садржај материјала намењен информисању и комуникацији везано уз пројекте треба да </w:t>
      </w:r>
      <w:r>
        <w:rPr>
          <w:color w:val="231F20"/>
          <w:spacing w:val="-5"/>
        </w:rPr>
        <w:t xml:space="preserve">буде </w:t>
      </w:r>
      <w:r>
        <w:rPr>
          <w:color w:val="231F20"/>
        </w:rPr>
        <w:t xml:space="preserve">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  <w:spacing w:val="-4"/>
        </w:rPr>
        <w:t xml:space="preserve">језику. </w:t>
      </w:r>
      <w:r>
        <w:rPr>
          <w:color w:val="231F20"/>
          <w:spacing w:val="-6"/>
        </w:rPr>
        <w:t xml:space="preserve">Уколико </w:t>
      </w:r>
      <w:r>
        <w:rPr>
          <w:color w:val="231F20"/>
        </w:rPr>
        <w:t xml:space="preserve">то же- ли, корисник може да креира материјале или поједине елементе видљивости на </w:t>
      </w:r>
      <w:r>
        <w:rPr>
          <w:color w:val="231F20"/>
          <w:spacing w:val="-3"/>
        </w:rPr>
        <w:t xml:space="preserve">српском </w:t>
      </w:r>
      <w:r>
        <w:rPr>
          <w:color w:val="231F20"/>
        </w:rPr>
        <w:t xml:space="preserve">и </w:t>
      </w:r>
      <w:r>
        <w:rPr>
          <w:color w:val="231F20"/>
          <w:spacing w:val="-3"/>
        </w:rPr>
        <w:t xml:space="preserve">енглеском </w:t>
      </w:r>
      <w:r>
        <w:rPr>
          <w:color w:val="231F20"/>
          <w:spacing w:val="-4"/>
        </w:rPr>
        <w:t>језику.</w:t>
      </w:r>
    </w:p>
    <w:p w:rsidR="008A37B3" w:rsidRDefault="009405F6">
      <w:pPr>
        <w:pStyle w:val="BodyText"/>
        <w:spacing w:before="73" w:line="232" w:lineRule="auto"/>
        <w:ind w:left="1587" w:right="486" w:hanging="866"/>
      </w:pPr>
      <w:r>
        <w:br w:type="column"/>
      </w:r>
      <w:r>
        <w:rPr>
          <w:color w:val="231F20"/>
        </w:rPr>
        <w:t>Графичке норме за израду обележја Републике Србије и дефиниција стандардних боја</w:t>
      </w:r>
    </w:p>
    <w:p w:rsidR="008A37B3" w:rsidRDefault="009405F6">
      <w:pPr>
        <w:pStyle w:val="BodyText"/>
        <w:spacing w:before="2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4603284</wp:posOffset>
            </wp:positionH>
            <wp:positionV relativeFrom="paragraph">
              <wp:posOffset>135876</wp:posOffset>
            </wp:positionV>
            <wp:extent cx="2257886" cy="1792224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8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9405F6">
      <w:pPr>
        <w:pStyle w:val="BodyText"/>
        <w:spacing w:before="53" w:line="232" w:lineRule="auto"/>
        <w:ind w:left="243" w:right="106" w:firstLine="396"/>
        <w:jc w:val="both"/>
      </w:pPr>
      <w:r>
        <w:rPr>
          <w:color w:val="231F20"/>
        </w:rPr>
        <w:t xml:space="preserve">Застава </w:t>
      </w:r>
      <w:r>
        <w:rPr>
          <w:color w:val="231F20"/>
          <w:spacing w:val="-3"/>
        </w:rPr>
        <w:t xml:space="preserve">Републике </w:t>
      </w:r>
      <w:r>
        <w:rPr>
          <w:color w:val="231F20"/>
        </w:rPr>
        <w:t>Србије користи се као Државна застава и као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Народна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застава,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размерама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3:2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(дужина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према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висини).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Др- жавна застава јесте хоризонтална тробојка са пољима истих виси- на, одозго на доле: црвена, плава и бела, а </w:t>
      </w:r>
      <w:r>
        <w:rPr>
          <w:color w:val="231F20"/>
          <w:spacing w:val="-3"/>
        </w:rPr>
        <w:t xml:space="preserve">преко </w:t>
      </w:r>
      <w:r>
        <w:rPr>
          <w:color w:val="231F20"/>
        </w:rPr>
        <w:t xml:space="preserve">свега је, центра помереног ка јарболу за 1/7 укупне дужине заставе – Мали грб. Мали грб јесте црвени штит на којем је, између два златна крина у </w:t>
      </w:r>
      <w:r>
        <w:rPr>
          <w:color w:val="231F20"/>
          <w:spacing w:val="-4"/>
        </w:rPr>
        <w:t xml:space="preserve">подножју, </w:t>
      </w:r>
      <w:r>
        <w:rPr>
          <w:color w:val="231F20"/>
        </w:rPr>
        <w:t xml:space="preserve">двоглави сребрни орао, златно оружан и истих таквих језика и </w:t>
      </w:r>
      <w:r>
        <w:rPr>
          <w:color w:val="231F20"/>
          <w:spacing w:val="-5"/>
        </w:rPr>
        <w:t xml:space="preserve">ногу, </w:t>
      </w:r>
      <w:r>
        <w:rPr>
          <w:color w:val="231F20"/>
        </w:rPr>
        <w:t xml:space="preserve">са црвеним штитом на </w:t>
      </w:r>
      <w:r>
        <w:rPr>
          <w:color w:val="231F20"/>
          <w:spacing w:val="-3"/>
        </w:rPr>
        <w:t xml:space="preserve">грудима </w:t>
      </w:r>
      <w:r>
        <w:rPr>
          <w:color w:val="231F20"/>
        </w:rPr>
        <w:t>на којем је сребрни крст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између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четири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иста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оцила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бридовима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окренутих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вер- тикалној греди крста. Штит је крунисан златном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круном.</w:t>
      </w:r>
    </w:p>
    <w:p w:rsidR="008A37B3" w:rsidRDefault="009405F6">
      <w:pPr>
        <w:pStyle w:val="BodyText"/>
        <w:spacing w:before="164"/>
        <w:ind w:left="1763"/>
      </w:pPr>
      <w:r>
        <w:rPr>
          <w:color w:val="231F20"/>
        </w:rPr>
        <w:t>Прописане боје заставе РС</w:t>
      </w:r>
    </w:p>
    <w:p w:rsidR="008A37B3" w:rsidRDefault="009405F6">
      <w:pPr>
        <w:pStyle w:val="BodyText"/>
        <w:spacing w:before="2"/>
        <w:rPr>
          <w:sz w:val="15"/>
        </w:rPr>
      </w:pPr>
      <w:r>
        <w:rPr>
          <w:noProof/>
          <w:lang w:val="sr-Latn-RS" w:eastAsia="sr-Latn-RS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5305086</wp:posOffset>
            </wp:positionH>
            <wp:positionV relativeFrom="paragraph">
              <wp:posOffset>135694</wp:posOffset>
            </wp:positionV>
            <wp:extent cx="893759" cy="634746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759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7B3" w:rsidRDefault="009405F6">
      <w:pPr>
        <w:pStyle w:val="BodyText"/>
        <w:spacing w:line="232" w:lineRule="auto"/>
        <w:ind w:left="640" w:right="2279" w:hanging="1"/>
      </w:pPr>
      <w:r>
        <w:rPr>
          <w:color w:val="231F20"/>
        </w:rPr>
        <w:t>PANTONE RED 192 C PANTONE BLUE 280 C PANTONE YELLOW 123 C</w:t>
      </w:r>
    </w:p>
    <w:p w:rsidR="008A37B3" w:rsidRDefault="009405F6">
      <w:pPr>
        <w:pStyle w:val="BodyText"/>
        <w:spacing w:line="232" w:lineRule="auto"/>
        <w:ind w:left="243" w:right="107" w:firstLine="396"/>
        <w:jc w:val="both"/>
      </w:pPr>
      <w:r>
        <w:rPr>
          <w:color w:val="231F20"/>
        </w:rPr>
        <w:t>PANTONE RED може се добити употребом 90% Process Ma- genta, 70% Process Yellow, 10% Process Key</w:t>
      </w:r>
    </w:p>
    <w:p w:rsidR="008A37B3" w:rsidRDefault="009405F6">
      <w:pPr>
        <w:pStyle w:val="BodyText"/>
        <w:spacing w:line="232" w:lineRule="auto"/>
        <w:ind w:left="244" w:right="107" w:firstLine="396"/>
        <w:jc w:val="both"/>
      </w:pPr>
      <w:r>
        <w:rPr>
          <w:color w:val="231F20"/>
        </w:rPr>
        <w:t>PANTONE BLUE може се добити мешањем 100% Process Cyan, 72% Process Magenta, 19% Process Key</w:t>
      </w:r>
    </w:p>
    <w:p w:rsidR="008A37B3" w:rsidRDefault="009405F6">
      <w:pPr>
        <w:pStyle w:val="BodyText"/>
        <w:spacing w:line="232" w:lineRule="auto"/>
        <w:ind w:left="244" w:right="107" w:firstLine="396"/>
        <w:jc w:val="both"/>
      </w:pPr>
      <w:r>
        <w:rPr>
          <w:color w:val="231F20"/>
        </w:rPr>
        <w:t>PANTONE YELLOW може се добити мешањем 4% Process Cyan, 24% Process Magenta, 95% Process Yellow</w:t>
      </w:r>
    </w:p>
    <w:p w:rsidR="008A37B3" w:rsidRDefault="009405F6">
      <w:pPr>
        <w:pStyle w:val="BodyText"/>
        <w:spacing w:line="202" w:lineRule="exact"/>
        <w:ind w:left="641"/>
      </w:pPr>
      <w:r>
        <w:rPr>
          <w:color w:val="231F20"/>
        </w:rPr>
        <w:t>BLACK може се добити 100% Process Key</w:t>
      </w:r>
    </w:p>
    <w:p w:rsidR="008A37B3" w:rsidRDefault="009405F6">
      <w:pPr>
        <w:pStyle w:val="BodyText"/>
        <w:spacing w:before="163"/>
        <w:ind w:left="2413" w:right="2279"/>
        <w:jc w:val="center"/>
      </w:pPr>
      <w:r>
        <w:rPr>
          <w:color w:val="231F20"/>
        </w:rPr>
        <w:t>Интернет</w:t>
      </w:r>
    </w:p>
    <w:p w:rsidR="008A37B3" w:rsidRDefault="008A37B3">
      <w:pPr>
        <w:pStyle w:val="BodyText"/>
        <w:spacing w:before="4"/>
        <w:rPr>
          <w:sz w:val="17"/>
        </w:rPr>
      </w:pPr>
    </w:p>
    <w:p w:rsidR="008A37B3" w:rsidRDefault="009405F6">
      <w:pPr>
        <w:pStyle w:val="BodyText"/>
        <w:spacing w:line="232" w:lineRule="auto"/>
        <w:ind w:left="641" w:hanging="1"/>
      </w:pPr>
      <w:r>
        <w:rPr>
          <w:color w:val="231F20"/>
        </w:rPr>
        <w:t>PANTONE RED одговара боји мрежне палете RGB:198/54/60 PANTONE BLUE одговара боји мрежне палете RGB:</w:t>
      </w:r>
    </w:p>
    <w:p w:rsidR="008A37B3" w:rsidRDefault="009405F6">
      <w:pPr>
        <w:pStyle w:val="BodyText"/>
        <w:spacing w:line="199" w:lineRule="exact"/>
        <w:ind w:left="244"/>
      </w:pPr>
      <w:r>
        <w:rPr>
          <w:color w:val="231F20"/>
        </w:rPr>
        <w:t>12/64/118</w:t>
      </w:r>
    </w:p>
    <w:p w:rsidR="008A37B3" w:rsidRDefault="009405F6">
      <w:pPr>
        <w:pStyle w:val="BodyText"/>
        <w:spacing w:before="2" w:line="232" w:lineRule="auto"/>
        <w:ind w:left="244" w:right="107" w:firstLine="396"/>
        <w:jc w:val="both"/>
      </w:pPr>
      <w:r>
        <w:rPr>
          <w:color w:val="231F20"/>
        </w:rPr>
        <w:t>PANTONE YELLOW одговара боји мрежне палете RGB: 237/185/46</w:t>
      </w:r>
    </w:p>
    <w:p w:rsidR="008A37B3" w:rsidRDefault="009405F6">
      <w:pPr>
        <w:pStyle w:val="BodyText"/>
        <w:spacing w:line="202" w:lineRule="exact"/>
        <w:ind w:left="641"/>
      </w:pPr>
      <w:r>
        <w:rPr>
          <w:color w:val="231F20"/>
        </w:rPr>
        <w:t>BLACK одговара боји мрежне палете RGB: 33/35/30</w:t>
      </w:r>
    </w:p>
    <w:sectPr w:rsidR="008A37B3">
      <w:pgSz w:w="12480" w:h="15690"/>
      <w:pgMar w:top="120" w:right="740" w:bottom="0" w:left="740" w:header="720" w:footer="720" w:gutter="0"/>
      <w:cols w:num="2" w:space="720" w:equalWidth="0">
        <w:col w:w="5497" w:space="40"/>
        <w:col w:w="546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750E0"/>
    <w:multiLevelType w:val="hybridMultilevel"/>
    <w:tmpl w:val="E170381A"/>
    <w:lvl w:ilvl="0" w:tplc="A6B85442">
      <w:start w:val="1"/>
      <w:numFmt w:val="decimal"/>
      <w:lvlText w:val="%1)"/>
      <w:lvlJc w:val="left"/>
      <w:pPr>
        <w:ind w:left="984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C1B018BA">
      <w:numFmt w:val="bullet"/>
      <w:lvlText w:val="•"/>
      <w:lvlJc w:val="left"/>
      <w:pPr>
        <w:ind w:left="1431" w:hanging="195"/>
      </w:pPr>
      <w:rPr>
        <w:rFonts w:hint="default"/>
      </w:rPr>
    </w:lvl>
    <w:lvl w:ilvl="2" w:tplc="F328CF36">
      <w:numFmt w:val="bullet"/>
      <w:lvlText w:val="•"/>
      <w:lvlJc w:val="left"/>
      <w:pPr>
        <w:ind w:left="1883" w:hanging="195"/>
      </w:pPr>
      <w:rPr>
        <w:rFonts w:hint="default"/>
      </w:rPr>
    </w:lvl>
    <w:lvl w:ilvl="3" w:tplc="ECAAC12E">
      <w:numFmt w:val="bullet"/>
      <w:lvlText w:val="•"/>
      <w:lvlJc w:val="left"/>
      <w:pPr>
        <w:ind w:left="2334" w:hanging="195"/>
      </w:pPr>
      <w:rPr>
        <w:rFonts w:hint="default"/>
      </w:rPr>
    </w:lvl>
    <w:lvl w:ilvl="4" w:tplc="8D70952E">
      <w:numFmt w:val="bullet"/>
      <w:lvlText w:val="•"/>
      <w:lvlJc w:val="left"/>
      <w:pPr>
        <w:ind w:left="2786" w:hanging="195"/>
      </w:pPr>
      <w:rPr>
        <w:rFonts w:hint="default"/>
      </w:rPr>
    </w:lvl>
    <w:lvl w:ilvl="5" w:tplc="6A188294">
      <w:numFmt w:val="bullet"/>
      <w:lvlText w:val="•"/>
      <w:lvlJc w:val="left"/>
      <w:pPr>
        <w:ind w:left="3238" w:hanging="195"/>
      </w:pPr>
      <w:rPr>
        <w:rFonts w:hint="default"/>
      </w:rPr>
    </w:lvl>
    <w:lvl w:ilvl="6" w:tplc="0CE4ECF4">
      <w:numFmt w:val="bullet"/>
      <w:lvlText w:val="•"/>
      <w:lvlJc w:val="left"/>
      <w:pPr>
        <w:ind w:left="3689" w:hanging="195"/>
      </w:pPr>
      <w:rPr>
        <w:rFonts w:hint="default"/>
      </w:rPr>
    </w:lvl>
    <w:lvl w:ilvl="7" w:tplc="15803E9E">
      <w:numFmt w:val="bullet"/>
      <w:lvlText w:val="•"/>
      <w:lvlJc w:val="left"/>
      <w:pPr>
        <w:ind w:left="4141" w:hanging="195"/>
      </w:pPr>
      <w:rPr>
        <w:rFonts w:hint="default"/>
      </w:rPr>
    </w:lvl>
    <w:lvl w:ilvl="8" w:tplc="A3B005D0">
      <w:numFmt w:val="bullet"/>
      <w:lvlText w:val="•"/>
      <w:lvlJc w:val="left"/>
      <w:pPr>
        <w:ind w:left="4592" w:hanging="195"/>
      </w:pPr>
      <w:rPr>
        <w:rFonts w:hint="default"/>
      </w:rPr>
    </w:lvl>
  </w:abstractNum>
  <w:abstractNum w:abstractNumId="1" w15:restartNumberingAfterBreak="0">
    <w:nsid w:val="24C66848"/>
    <w:multiLevelType w:val="multilevel"/>
    <w:tmpl w:val="2A207EE2"/>
    <w:lvl w:ilvl="0">
      <w:start w:val="2"/>
      <w:numFmt w:val="decimal"/>
      <w:lvlText w:val="%1"/>
      <w:lvlJc w:val="left"/>
      <w:pPr>
        <w:ind w:left="1090" w:hanging="45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0" w:hanging="450"/>
        <w:jc w:val="left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90" w:hanging="450"/>
        <w:jc w:val="left"/>
      </w:pPr>
      <w:rPr>
        <w:rFonts w:ascii="Times New Roman" w:eastAsia="Times New Roman" w:hAnsi="Times New Roman" w:cs="Times New Roman" w:hint="default"/>
        <w:i/>
        <w:spacing w:val="-5"/>
        <w:w w:val="100"/>
        <w:sz w:val="18"/>
        <w:szCs w:val="18"/>
      </w:rPr>
    </w:lvl>
    <w:lvl w:ilvl="3">
      <w:start w:val="1"/>
      <w:numFmt w:val="decimal"/>
      <w:lvlText w:val="%4."/>
      <w:lvlJc w:val="left"/>
      <w:pPr>
        <w:ind w:left="242" w:hanging="18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4">
      <w:start w:val="1"/>
      <w:numFmt w:val="decimal"/>
      <w:lvlText w:val="%4.%5."/>
      <w:lvlJc w:val="left"/>
      <w:pPr>
        <w:ind w:left="1105" w:hanging="31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5">
      <w:start w:val="1"/>
      <w:numFmt w:val="decimal"/>
      <w:lvlText w:val="%4.%5.%6."/>
      <w:lvlJc w:val="left"/>
      <w:pPr>
        <w:ind w:left="1240" w:hanging="45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18"/>
        <w:szCs w:val="18"/>
      </w:rPr>
    </w:lvl>
    <w:lvl w:ilvl="6">
      <w:start w:val="1"/>
      <w:numFmt w:val="decimal"/>
      <w:lvlText w:val="%7."/>
      <w:lvlJc w:val="left"/>
      <w:pPr>
        <w:ind w:left="243" w:hanging="207"/>
        <w:jc w:val="right"/>
      </w:pPr>
      <w:rPr>
        <w:rFonts w:ascii="Times New Roman" w:eastAsia="Times New Roman" w:hAnsi="Times New Roman" w:cs="Times New Roman" w:hint="default"/>
        <w:color w:val="231F20"/>
        <w:spacing w:val="-20"/>
        <w:w w:val="100"/>
        <w:sz w:val="18"/>
        <w:szCs w:val="18"/>
      </w:rPr>
    </w:lvl>
    <w:lvl w:ilvl="7">
      <w:numFmt w:val="bullet"/>
      <w:lvlText w:val="•"/>
      <w:lvlJc w:val="left"/>
      <w:pPr>
        <w:ind w:left="859" w:hanging="207"/>
      </w:pPr>
      <w:rPr>
        <w:rFonts w:hint="default"/>
      </w:rPr>
    </w:lvl>
    <w:lvl w:ilvl="8">
      <w:numFmt w:val="bullet"/>
      <w:lvlText w:val="•"/>
      <w:lvlJc w:val="left"/>
      <w:pPr>
        <w:ind w:left="478" w:hanging="207"/>
      </w:pPr>
      <w:rPr>
        <w:rFonts w:hint="default"/>
      </w:rPr>
    </w:lvl>
  </w:abstractNum>
  <w:abstractNum w:abstractNumId="2" w15:restartNumberingAfterBreak="0">
    <w:nsid w:val="2C6B3109"/>
    <w:multiLevelType w:val="hybridMultilevel"/>
    <w:tmpl w:val="BC8A81EA"/>
    <w:lvl w:ilvl="0" w:tplc="6B00573C">
      <w:start w:val="1"/>
      <w:numFmt w:val="decimal"/>
      <w:lvlText w:val="(%1)"/>
      <w:lvlJc w:val="left"/>
      <w:pPr>
        <w:ind w:left="393" w:hanging="26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041C1514">
      <w:numFmt w:val="bullet"/>
      <w:lvlText w:val="•"/>
      <w:lvlJc w:val="left"/>
      <w:pPr>
        <w:ind w:left="909" w:hanging="260"/>
      </w:pPr>
      <w:rPr>
        <w:rFonts w:hint="default"/>
      </w:rPr>
    </w:lvl>
    <w:lvl w:ilvl="2" w:tplc="02EEC2B6">
      <w:numFmt w:val="bullet"/>
      <w:lvlText w:val="•"/>
      <w:lvlJc w:val="left"/>
      <w:pPr>
        <w:ind w:left="1419" w:hanging="260"/>
      </w:pPr>
      <w:rPr>
        <w:rFonts w:hint="default"/>
      </w:rPr>
    </w:lvl>
    <w:lvl w:ilvl="3" w:tplc="6728DEC2">
      <w:numFmt w:val="bullet"/>
      <w:lvlText w:val="•"/>
      <w:lvlJc w:val="left"/>
      <w:pPr>
        <w:ind w:left="1928" w:hanging="260"/>
      </w:pPr>
      <w:rPr>
        <w:rFonts w:hint="default"/>
      </w:rPr>
    </w:lvl>
    <w:lvl w:ilvl="4" w:tplc="5E009A8E">
      <w:numFmt w:val="bullet"/>
      <w:lvlText w:val="•"/>
      <w:lvlJc w:val="left"/>
      <w:pPr>
        <w:ind w:left="2438" w:hanging="260"/>
      </w:pPr>
      <w:rPr>
        <w:rFonts w:hint="default"/>
      </w:rPr>
    </w:lvl>
    <w:lvl w:ilvl="5" w:tplc="DDFA4492">
      <w:numFmt w:val="bullet"/>
      <w:lvlText w:val="•"/>
      <w:lvlJc w:val="left"/>
      <w:pPr>
        <w:ind w:left="2948" w:hanging="260"/>
      </w:pPr>
      <w:rPr>
        <w:rFonts w:hint="default"/>
      </w:rPr>
    </w:lvl>
    <w:lvl w:ilvl="6" w:tplc="1EF8638A">
      <w:numFmt w:val="bullet"/>
      <w:lvlText w:val="•"/>
      <w:lvlJc w:val="left"/>
      <w:pPr>
        <w:ind w:left="3457" w:hanging="260"/>
      </w:pPr>
      <w:rPr>
        <w:rFonts w:hint="default"/>
      </w:rPr>
    </w:lvl>
    <w:lvl w:ilvl="7" w:tplc="1688D410">
      <w:numFmt w:val="bullet"/>
      <w:lvlText w:val="•"/>
      <w:lvlJc w:val="left"/>
      <w:pPr>
        <w:ind w:left="3967" w:hanging="260"/>
      </w:pPr>
      <w:rPr>
        <w:rFonts w:hint="default"/>
      </w:rPr>
    </w:lvl>
    <w:lvl w:ilvl="8" w:tplc="0B68DFFE">
      <w:numFmt w:val="bullet"/>
      <w:lvlText w:val="•"/>
      <w:lvlJc w:val="left"/>
      <w:pPr>
        <w:ind w:left="4476" w:hanging="260"/>
      </w:pPr>
      <w:rPr>
        <w:rFonts w:hint="default"/>
      </w:rPr>
    </w:lvl>
  </w:abstractNum>
  <w:abstractNum w:abstractNumId="3" w15:restartNumberingAfterBreak="0">
    <w:nsid w:val="38EF5E42"/>
    <w:multiLevelType w:val="hybridMultilevel"/>
    <w:tmpl w:val="B55879B0"/>
    <w:lvl w:ilvl="0" w:tplc="B420C88A">
      <w:start w:val="1"/>
      <w:numFmt w:val="decimal"/>
      <w:lvlText w:val="(%1)"/>
      <w:lvlJc w:val="left"/>
      <w:pPr>
        <w:ind w:left="392" w:hanging="278"/>
        <w:jc w:val="righ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D960CD00">
      <w:numFmt w:val="bullet"/>
      <w:lvlText w:val="•"/>
      <w:lvlJc w:val="left"/>
      <w:pPr>
        <w:ind w:left="909" w:hanging="278"/>
      </w:pPr>
      <w:rPr>
        <w:rFonts w:hint="default"/>
      </w:rPr>
    </w:lvl>
    <w:lvl w:ilvl="2" w:tplc="18640DFE">
      <w:numFmt w:val="bullet"/>
      <w:lvlText w:val="•"/>
      <w:lvlJc w:val="left"/>
      <w:pPr>
        <w:ind w:left="1419" w:hanging="278"/>
      </w:pPr>
      <w:rPr>
        <w:rFonts w:hint="default"/>
      </w:rPr>
    </w:lvl>
    <w:lvl w:ilvl="3" w:tplc="2B689284">
      <w:numFmt w:val="bullet"/>
      <w:lvlText w:val="•"/>
      <w:lvlJc w:val="left"/>
      <w:pPr>
        <w:ind w:left="1928" w:hanging="278"/>
      </w:pPr>
      <w:rPr>
        <w:rFonts w:hint="default"/>
      </w:rPr>
    </w:lvl>
    <w:lvl w:ilvl="4" w:tplc="427CFAC8">
      <w:numFmt w:val="bullet"/>
      <w:lvlText w:val="•"/>
      <w:lvlJc w:val="left"/>
      <w:pPr>
        <w:ind w:left="2438" w:hanging="278"/>
      </w:pPr>
      <w:rPr>
        <w:rFonts w:hint="default"/>
      </w:rPr>
    </w:lvl>
    <w:lvl w:ilvl="5" w:tplc="5BD8DBA4">
      <w:numFmt w:val="bullet"/>
      <w:lvlText w:val="•"/>
      <w:lvlJc w:val="left"/>
      <w:pPr>
        <w:ind w:left="2948" w:hanging="278"/>
      </w:pPr>
      <w:rPr>
        <w:rFonts w:hint="default"/>
      </w:rPr>
    </w:lvl>
    <w:lvl w:ilvl="6" w:tplc="B674F274">
      <w:numFmt w:val="bullet"/>
      <w:lvlText w:val="•"/>
      <w:lvlJc w:val="left"/>
      <w:pPr>
        <w:ind w:left="3457" w:hanging="278"/>
      </w:pPr>
      <w:rPr>
        <w:rFonts w:hint="default"/>
      </w:rPr>
    </w:lvl>
    <w:lvl w:ilvl="7" w:tplc="F63272CE">
      <w:numFmt w:val="bullet"/>
      <w:lvlText w:val="•"/>
      <w:lvlJc w:val="left"/>
      <w:pPr>
        <w:ind w:left="3967" w:hanging="278"/>
      </w:pPr>
      <w:rPr>
        <w:rFonts w:hint="default"/>
      </w:rPr>
    </w:lvl>
    <w:lvl w:ilvl="8" w:tplc="E60E36E4">
      <w:numFmt w:val="bullet"/>
      <w:lvlText w:val="•"/>
      <w:lvlJc w:val="left"/>
      <w:pPr>
        <w:ind w:left="4476" w:hanging="278"/>
      </w:pPr>
      <w:rPr>
        <w:rFonts w:hint="default"/>
      </w:rPr>
    </w:lvl>
  </w:abstractNum>
  <w:abstractNum w:abstractNumId="4" w15:restartNumberingAfterBreak="0">
    <w:nsid w:val="3A493FFF"/>
    <w:multiLevelType w:val="multilevel"/>
    <w:tmpl w:val="217E6352"/>
    <w:lvl w:ilvl="0">
      <w:start w:val="6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5" w15:restartNumberingAfterBreak="0">
    <w:nsid w:val="3D7C75F0"/>
    <w:multiLevelType w:val="multilevel"/>
    <w:tmpl w:val="C4D239E8"/>
    <w:lvl w:ilvl="0">
      <w:start w:val="1"/>
      <w:numFmt w:val="decimal"/>
      <w:lvlText w:val="%1."/>
      <w:lvlJc w:val="left"/>
      <w:pPr>
        <w:ind w:left="969" w:hanging="18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>
      <w:start w:val="1"/>
      <w:numFmt w:val="decimal"/>
      <w:lvlText w:val="%2."/>
      <w:lvlJc w:val="left"/>
      <w:pPr>
        <w:ind w:left="393" w:hanging="18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>
      <w:start w:val="1"/>
      <w:numFmt w:val="decimal"/>
      <w:lvlText w:val="%2.%3."/>
      <w:lvlJc w:val="left"/>
      <w:pPr>
        <w:ind w:left="1105" w:hanging="31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3">
      <w:start w:val="1"/>
      <w:numFmt w:val="decimal"/>
      <w:lvlText w:val="%2.%3.%4."/>
      <w:lvlJc w:val="left"/>
      <w:pPr>
        <w:ind w:left="1240" w:hanging="450"/>
        <w:jc w:val="left"/>
      </w:pPr>
      <w:rPr>
        <w:rFonts w:ascii="Times New Roman" w:eastAsia="Times New Roman" w:hAnsi="Times New Roman" w:cs="Times New Roman" w:hint="default"/>
        <w:i/>
        <w:spacing w:val="-3"/>
        <w:w w:val="100"/>
        <w:sz w:val="18"/>
        <w:szCs w:val="18"/>
      </w:rPr>
    </w:lvl>
    <w:lvl w:ilvl="4">
      <w:numFmt w:val="bullet"/>
      <w:lvlText w:val="•"/>
      <w:lvlJc w:val="left"/>
      <w:pPr>
        <w:ind w:left="960" w:hanging="450"/>
      </w:pPr>
      <w:rPr>
        <w:rFonts w:hint="default"/>
      </w:rPr>
    </w:lvl>
    <w:lvl w:ilvl="5">
      <w:numFmt w:val="bullet"/>
      <w:lvlText w:val="•"/>
      <w:lvlJc w:val="left"/>
      <w:pPr>
        <w:ind w:left="1100" w:hanging="450"/>
      </w:pPr>
      <w:rPr>
        <w:rFonts w:hint="default"/>
      </w:rPr>
    </w:lvl>
    <w:lvl w:ilvl="6">
      <w:numFmt w:val="bullet"/>
      <w:lvlText w:val="•"/>
      <w:lvlJc w:val="left"/>
      <w:pPr>
        <w:ind w:left="1240" w:hanging="450"/>
      </w:pPr>
      <w:rPr>
        <w:rFonts w:hint="default"/>
      </w:rPr>
    </w:lvl>
    <w:lvl w:ilvl="7">
      <w:numFmt w:val="bullet"/>
      <w:lvlText w:val="•"/>
      <w:lvlJc w:val="left"/>
      <w:pPr>
        <w:ind w:left="920" w:hanging="450"/>
      </w:pPr>
      <w:rPr>
        <w:rFonts w:hint="default"/>
      </w:rPr>
    </w:lvl>
    <w:lvl w:ilvl="8">
      <w:numFmt w:val="bullet"/>
      <w:lvlText w:val="•"/>
      <w:lvlJc w:val="left"/>
      <w:pPr>
        <w:ind w:left="600" w:hanging="450"/>
      </w:pPr>
      <w:rPr>
        <w:rFonts w:hint="default"/>
      </w:rPr>
    </w:lvl>
  </w:abstractNum>
  <w:abstractNum w:abstractNumId="6" w15:restartNumberingAfterBreak="0">
    <w:nsid w:val="4CEB0626"/>
    <w:multiLevelType w:val="multilevel"/>
    <w:tmpl w:val="D31EA598"/>
    <w:lvl w:ilvl="0">
      <w:start w:val="2"/>
      <w:numFmt w:val="decimal"/>
      <w:lvlText w:val="%1"/>
      <w:lvlJc w:val="left"/>
      <w:pPr>
        <w:ind w:left="56" w:hanging="24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" w:hanging="247"/>
        <w:jc w:val="left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2">
      <w:numFmt w:val="bullet"/>
      <w:lvlText w:val="•"/>
      <w:lvlJc w:val="left"/>
      <w:pPr>
        <w:ind w:left="1066" w:hanging="247"/>
      </w:pPr>
      <w:rPr>
        <w:rFonts w:hint="default"/>
      </w:rPr>
    </w:lvl>
    <w:lvl w:ilvl="3">
      <w:numFmt w:val="bullet"/>
      <w:lvlText w:val="•"/>
      <w:lvlJc w:val="left"/>
      <w:pPr>
        <w:ind w:left="1569" w:hanging="247"/>
      </w:pPr>
      <w:rPr>
        <w:rFonts w:hint="default"/>
      </w:rPr>
    </w:lvl>
    <w:lvl w:ilvl="4">
      <w:numFmt w:val="bullet"/>
      <w:lvlText w:val="•"/>
      <w:lvlJc w:val="left"/>
      <w:pPr>
        <w:ind w:left="2072" w:hanging="247"/>
      </w:pPr>
      <w:rPr>
        <w:rFonts w:hint="default"/>
      </w:rPr>
    </w:lvl>
    <w:lvl w:ilvl="5">
      <w:numFmt w:val="bullet"/>
      <w:lvlText w:val="•"/>
      <w:lvlJc w:val="left"/>
      <w:pPr>
        <w:ind w:left="2576" w:hanging="247"/>
      </w:pPr>
      <w:rPr>
        <w:rFonts w:hint="default"/>
      </w:rPr>
    </w:lvl>
    <w:lvl w:ilvl="6">
      <w:numFmt w:val="bullet"/>
      <w:lvlText w:val="•"/>
      <w:lvlJc w:val="left"/>
      <w:pPr>
        <w:ind w:left="3079" w:hanging="247"/>
      </w:pPr>
      <w:rPr>
        <w:rFonts w:hint="default"/>
      </w:rPr>
    </w:lvl>
    <w:lvl w:ilvl="7">
      <w:numFmt w:val="bullet"/>
      <w:lvlText w:val="•"/>
      <w:lvlJc w:val="left"/>
      <w:pPr>
        <w:ind w:left="3582" w:hanging="247"/>
      </w:pPr>
      <w:rPr>
        <w:rFonts w:hint="default"/>
      </w:rPr>
    </w:lvl>
    <w:lvl w:ilvl="8">
      <w:numFmt w:val="bullet"/>
      <w:lvlText w:val="•"/>
      <w:lvlJc w:val="left"/>
      <w:pPr>
        <w:ind w:left="4085" w:hanging="247"/>
      </w:pPr>
      <w:rPr>
        <w:rFonts w:hint="default"/>
      </w:rPr>
    </w:lvl>
  </w:abstractNum>
  <w:abstractNum w:abstractNumId="7" w15:restartNumberingAfterBreak="0">
    <w:nsid w:val="531D54DD"/>
    <w:multiLevelType w:val="hybridMultilevel"/>
    <w:tmpl w:val="CE2E62BE"/>
    <w:lvl w:ilvl="0" w:tplc="8D162FA6">
      <w:start w:val="1"/>
      <w:numFmt w:val="decimal"/>
      <w:lvlText w:val="%1)"/>
      <w:lvlJc w:val="left"/>
      <w:pPr>
        <w:ind w:left="985" w:hanging="195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4102395C">
      <w:numFmt w:val="bullet"/>
      <w:lvlText w:val="•"/>
      <w:lvlJc w:val="left"/>
      <w:pPr>
        <w:ind w:left="1431" w:hanging="195"/>
      </w:pPr>
      <w:rPr>
        <w:rFonts w:hint="default"/>
      </w:rPr>
    </w:lvl>
    <w:lvl w:ilvl="2" w:tplc="CC0A50C8">
      <w:numFmt w:val="bullet"/>
      <w:lvlText w:val="•"/>
      <w:lvlJc w:val="left"/>
      <w:pPr>
        <w:ind w:left="1883" w:hanging="195"/>
      </w:pPr>
      <w:rPr>
        <w:rFonts w:hint="default"/>
      </w:rPr>
    </w:lvl>
    <w:lvl w:ilvl="3" w:tplc="78FA94E2">
      <w:numFmt w:val="bullet"/>
      <w:lvlText w:val="•"/>
      <w:lvlJc w:val="left"/>
      <w:pPr>
        <w:ind w:left="2334" w:hanging="195"/>
      </w:pPr>
      <w:rPr>
        <w:rFonts w:hint="default"/>
      </w:rPr>
    </w:lvl>
    <w:lvl w:ilvl="4" w:tplc="0DACD9DC">
      <w:numFmt w:val="bullet"/>
      <w:lvlText w:val="•"/>
      <w:lvlJc w:val="left"/>
      <w:pPr>
        <w:ind w:left="2786" w:hanging="195"/>
      </w:pPr>
      <w:rPr>
        <w:rFonts w:hint="default"/>
      </w:rPr>
    </w:lvl>
    <w:lvl w:ilvl="5" w:tplc="8FC87066">
      <w:numFmt w:val="bullet"/>
      <w:lvlText w:val="•"/>
      <w:lvlJc w:val="left"/>
      <w:pPr>
        <w:ind w:left="3238" w:hanging="195"/>
      </w:pPr>
      <w:rPr>
        <w:rFonts w:hint="default"/>
      </w:rPr>
    </w:lvl>
    <w:lvl w:ilvl="6" w:tplc="8280E144">
      <w:numFmt w:val="bullet"/>
      <w:lvlText w:val="•"/>
      <w:lvlJc w:val="left"/>
      <w:pPr>
        <w:ind w:left="3689" w:hanging="195"/>
      </w:pPr>
      <w:rPr>
        <w:rFonts w:hint="default"/>
      </w:rPr>
    </w:lvl>
    <w:lvl w:ilvl="7" w:tplc="AF6EA916">
      <w:numFmt w:val="bullet"/>
      <w:lvlText w:val="•"/>
      <w:lvlJc w:val="left"/>
      <w:pPr>
        <w:ind w:left="4141" w:hanging="195"/>
      </w:pPr>
      <w:rPr>
        <w:rFonts w:hint="default"/>
      </w:rPr>
    </w:lvl>
    <w:lvl w:ilvl="8" w:tplc="209695BE">
      <w:numFmt w:val="bullet"/>
      <w:lvlText w:val="•"/>
      <w:lvlJc w:val="left"/>
      <w:pPr>
        <w:ind w:left="4592" w:hanging="195"/>
      </w:pPr>
      <w:rPr>
        <w:rFonts w:hint="default"/>
      </w:rPr>
    </w:lvl>
  </w:abstractNum>
  <w:abstractNum w:abstractNumId="8" w15:restartNumberingAfterBreak="0">
    <w:nsid w:val="55950D0D"/>
    <w:multiLevelType w:val="multilevel"/>
    <w:tmpl w:val="6B5865A2"/>
    <w:lvl w:ilvl="0">
      <w:start w:val="4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9" w15:restartNumberingAfterBreak="0">
    <w:nsid w:val="5B175223"/>
    <w:multiLevelType w:val="hybridMultilevel"/>
    <w:tmpl w:val="A81CB35E"/>
    <w:lvl w:ilvl="0" w:tplc="C45A57A0">
      <w:start w:val="1"/>
      <w:numFmt w:val="decimal"/>
      <w:lvlText w:val="(%1)"/>
      <w:lvlJc w:val="left"/>
      <w:pPr>
        <w:ind w:left="393" w:hanging="255"/>
        <w:jc w:val="left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8"/>
        <w:szCs w:val="18"/>
      </w:rPr>
    </w:lvl>
    <w:lvl w:ilvl="1" w:tplc="021E9978">
      <w:numFmt w:val="bullet"/>
      <w:lvlText w:val="•"/>
      <w:lvlJc w:val="left"/>
      <w:pPr>
        <w:ind w:left="909" w:hanging="255"/>
      </w:pPr>
      <w:rPr>
        <w:rFonts w:hint="default"/>
      </w:rPr>
    </w:lvl>
    <w:lvl w:ilvl="2" w:tplc="351E1242">
      <w:numFmt w:val="bullet"/>
      <w:lvlText w:val="•"/>
      <w:lvlJc w:val="left"/>
      <w:pPr>
        <w:ind w:left="1419" w:hanging="255"/>
      </w:pPr>
      <w:rPr>
        <w:rFonts w:hint="default"/>
      </w:rPr>
    </w:lvl>
    <w:lvl w:ilvl="3" w:tplc="B1D23534">
      <w:numFmt w:val="bullet"/>
      <w:lvlText w:val="•"/>
      <w:lvlJc w:val="left"/>
      <w:pPr>
        <w:ind w:left="1928" w:hanging="255"/>
      </w:pPr>
      <w:rPr>
        <w:rFonts w:hint="default"/>
      </w:rPr>
    </w:lvl>
    <w:lvl w:ilvl="4" w:tplc="7E54E07E">
      <w:numFmt w:val="bullet"/>
      <w:lvlText w:val="•"/>
      <w:lvlJc w:val="left"/>
      <w:pPr>
        <w:ind w:left="2438" w:hanging="255"/>
      </w:pPr>
      <w:rPr>
        <w:rFonts w:hint="default"/>
      </w:rPr>
    </w:lvl>
    <w:lvl w:ilvl="5" w:tplc="D7B2795A">
      <w:numFmt w:val="bullet"/>
      <w:lvlText w:val="•"/>
      <w:lvlJc w:val="left"/>
      <w:pPr>
        <w:ind w:left="2948" w:hanging="255"/>
      </w:pPr>
      <w:rPr>
        <w:rFonts w:hint="default"/>
      </w:rPr>
    </w:lvl>
    <w:lvl w:ilvl="6" w:tplc="CE2E7582">
      <w:numFmt w:val="bullet"/>
      <w:lvlText w:val="•"/>
      <w:lvlJc w:val="left"/>
      <w:pPr>
        <w:ind w:left="3457" w:hanging="255"/>
      </w:pPr>
      <w:rPr>
        <w:rFonts w:hint="default"/>
      </w:rPr>
    </w:lvl>
    <w:lvl w:ilvl="7" w:tplc="70AE370C">
      <w:numFmt w:val="bullet"/>
      <w:lvlText w:val="•"/>
      <w:lvlJc w:val="left"/>
      <w:pPr>
        <w:ind w:left="3967" w:hanging="255"/>
      </w:pPr>
      <w:rPr>
        <w:rFonts w:hint="default"/>
      </w:rPr>
    </w:lvl>
    <w:lvl w:ilvl="8" w:tplc="3B407868">
      <w:numFmt w:val="bullet"/>
      <w:lvlText w:val="•"/>
      <w:lvlJc w:val="left"/>
      <w:pPr>
        <w:ind w:left="4476" w:hanging="255"/>
      </w:pPr>
      <w:rPr>
        <w:rFonts w:hint="default"/>
      </w:rPr>
    </w:lvl>
  </w:abstractNum>
  <w:abstractNum w:abstractNumId="10" w15:restartNumberingAfterBreak="0">
    <w:nsid w:val="5B4B23F0"/>
    <w:multiLevelType w:val="multilevel"/>
    <w:tmpl w:val="732AB07C"/>
    <w:lvl w:ilvl="0">
      <w:start w:val="8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11" w15:restartNumberingAfterBreak="0">
    <w:nsid w:val="79835A35"/>
    <w:multiLevelType w:val="multilevel"/>
    <w:tmpl w:val="32486CCA"/>
    <w:lvl w:ilvl="0">
      <w:start w:val="5"/>
      <w:numFmt w:val="decimal"/>
      <w:lvlText w:val="%1"/>
      <w:lvlJc w:val="left"/>
      <w:pPr>
        <w:ind w:left="301" w:hanging="24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01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2">
      <w:numFmt w:val="bullet"/>
      <w:lvlText w:val="•"/>
      <w:lvlJc w:val="left"/>
      <w:pPr>
        <w:ind w:left="1258" w:hanging="245"/>
      </w:pPr>
      <w:rPr>
        <w:rFonts w:hint="default"/>
      </w:rPr>
    </w:lvl>
    <w:lvl w:ilvl="3">
      <w:numFmt w:val="bullet"/>
      <w:lvlText w:val="•"/>
      <w:lvlJc w:val="left"/>
      <w:pPr>
        <w:ind w:left="1737" w:hanging="245"/>
      </w:pPr>
      <w:rPr>
        <w:rFonts w:hint="default"/>
      </w:rPr>
    </w:lvl>
    <w:lvl w:ilvl="4">
      <w:numFmt w:val="bullet"/>
      <w:lvlText w:val="•"/>
      <w:lvlJc w:val="left"/>
      <w:pPr>
        <w:ind w:left="2216" w:hanging="245"/>
      </w:pPr>
      <w:rPr>
        <w:rFonts w:hint="default"/>
      </w:rPr>
    </w:lvl>
    <w:lvl w:ilvl="5">
      <w:numFmt w:val="bullet"/>
      <w:lvlText w:val="•"/>
      <w:lvlJc w:val="left"/>
      <w:pPr>
        <w:ind w:left="2696" w:hanging="245"/>
      </w:pPr>
      <w:rPr>
        <w:rFonts w:hint="default"/>
      </w:rPr>
    </w:lvl>
    <w:lvl w:ilvl="6">
      <w:numFmt w:val="bullet"/>
      <w:lvlText w:val="•"/>
      <w:lvlJc w:val="left"/>
      <w:pPr>
        <w:ind w:left="3175" w:hanging="245"/>
      </w:pPr>
      <w:rPr>
        <w:rFonts w:hint="default"/>
      </w:rPr>
    </w:lvl>
    <w:lvl w:ilvl="7">
      <w:numFmt w:val="bullet"/>
      <w:lvlText w:val="•"/>
      <w:lvlJc w:val="left"/>
      <w:pPr>
        <w:ind w:left="3654" w:hanging="245"/>
      </w:pPr>
      <w:rPr>
        <w:rFonts w:hint="default"/>
      </w:rPr>
    </w:lvl>
    <w:lvl w:ilvl="8">
      <w:numFmt w:val="bullet"/>
      <w:lvlText w:val="•"/>
      <w:lvlJc w:val="left"/>
      <w:pPr>
        <w:ind w:left="4133" w:hanging="245"/>
      </w:pPr>
      <w:rPr>
        <w:rFonts w:hint="default"/>
      </w:rPr>
    </w:lvl>
  </w:abstractNum>
  <w:abstractNum w:abstractNumId="12" w15:restartNumberingAfterBreak="0">
    <w:nsid w:val="79C9563E"/>
    <w:multiLevelType w:val="hybridMultilevel"/>
    <w:tmpl w:val="9102933C"/>
    <w:lvl w:ilvl="0" w:tplc="FFEA7BF0">
      <w:start w:val="1"/>
      <w:numFmt w:val="decimal"/>
      <w:lvlText w:val="(%1)"/>
      <w:lvlJc w:val="left"/>
      <w:pPr>
        <w:ind w:left="111" w:hanging="239"/>
        <w:jc w:val="left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4C84C312">
      <w:numFmt w:val="bullet"/>
      <w:lvlText w:val="•"/>
      <w:lvlJc w:val="left"/>
      <w:pPr>
        <w:ind w:left="668" w:hanging="239"/>
      </w:pPr>
      <w:rPr>
        <w:rFonts w:hint="default"/>
      </w:rPr>
    </w:lvl>
    <w:lvl w:ilvl="2" w:tplc="FA82F1A6">
      <w:numFmt w:val="bullet"/>
      <w:lvlText w:val="•"/>
      <w:lvlJc w:val="left"/>
      <w:pPr>
        <w:ind w:left="1217" w:hanging="239"/>
      </w:pPr>
      <w:rPr>
        <w:rFonts w:hint="default"/>
      </w:rPr>
    </w:lvl>
    <w:lvl w:ilvl="3" w:tplc="16F88CDC">
      <w:numFmt w:val="bullet"/>
      <w:lvlText w:val="•"/>
      <w:lvlJc w:val="left"/>
      <w:pPr>
        <w:ind w:left="1765" w:hanging="239"/>
      </w:pPr>
      <w:rPr>
        <w:rFonts w:hint="default"/>
      </w:rPr>
    </w:lvl>
    <w:lvl w:ilvl="4" w:tplc="6186E98A">
      <w:numFmt w:val="bullet"/>
      <w:lvlText w:val="•"/>
      <w:lvlJc w:val="left"/>
      <w:pPr>
        <w:ind w:left="2314" w:hanging="239"/>
      </w:pPr>
      <w:rPr>
        <w:rFonts w:hint="default"/>
      </w:rPr>
    </w:lvl>
    <w:lvl w:ilvl="5" w:tplc="1A50DC62">
      <w:numFmt w:val="bullet"/>
      <w:lvlText w:val="•"/>
      <w:lvlJc w:val="left"/>
      <w:pPr>
        <w:ind w:left="2863" w:hanging="239"/>
      </w:pPr>
      <w:rPr>
        <w:rFonts w:hint="default"/>
      </w:rPr>
    </w:lvl>
    <w:lvl w:ilvl="6" w:tplc="1F6277C0">
      <w:numFmt w:val="bullet"/>
      <w:lvlText w:val="•"/>
      <w:lvlJc w:val="left"/>
      <w:pPr>
        <w:ind w:left="3411" w:hanging="239"/>
      </w:pPr>
      <w:rPr>
        <w:rFonts w:hint="default"/>
      </w:rPr>
    </w:lvl>
    <w:lvl w:ilvl="7" w:tplc="A162DD1C">
      <w:numFmt w:val="bullet"/>
      <w:lvlText w:val="•"/>
      <w:lvlJc w:val="left"/>
      <w:pPr>
        <w:ind w:left="3960" w:hanging="239"/>
      </w:pPr>
      <w:rPr>
        <w:rFonts w:hint="default"/>
      </w:rPr>
    </w:lvl>
    <w:lvl w:ilvl="8" w:tplc="3C4A3324">
      <w:numFmt w:val="bullet"/>
      <w:lvlText w:val="•"/>
      <w:lvlJc w:val="left"/>
      <w:pPr>
        <w:ind w:left="4509" w:hanging="239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10"/>
  </w:num>
  <w:num w:numId="10">
    <w:abstractNumId w:val="4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8A37B3"/>
    <w:rsid w:val="008A37B3"/>
    <w:rsid w:val="009405F6"/>
    <w:rsid w:val="009B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B9B5875F-0544-4214-971F-305104E55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4" w:lineRule="exact"/>
      <w:ind w:left="242" w:firstLine="397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56"/>
    </w:pPr>
  </w:style>
  <w:style w:type="paragraph" w:customStyle="1" w:styleId="NASLOVZLATO">
    <w:name w:val="NASLOV ZLATO"/>
    <w:basedOn w:val="Title"/>
    <w:qFormat/>
    <w:rsid w:val="009405F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405F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405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05F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hyperlink" Target="http://ec.europa.eu/europeaid/work/visibility/index_en.htm" TargetMode="External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5662</Words>
  <Characters>32275</Characters>
  <Application>Microsoft Office Word</Application>
  <DocSecurity>0</DocSecurity>
  <Lines>268</Lines>
  <Paragraphs>75</Paragraphs>
  <ScaleCrop>false</ScaleCrop>
  <Company/>
  <LinksUpToDate>false</LinksUpToDate>
  <CharactersWithSpaces>37862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3</cp:revision>
  <dcterms:created xsi:type="dcterms:W3CDTF">2024-01-03T08:58:00Z</dcterms:created>
  <dcterms:modified xsi:type="dcterms:W3CDTF">2024-03-30T11:13:00Z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