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"/>
        <w:gridCol w:w="10021"/>
      </w:tblGrid>
      <w:tr w:rsidR="00667FF1" w:rsidRPr="00932A9A" w:rsidTr="002C4062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667FF1" w:rsidRDefault="00667FF1" w:rsidP="002C4062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drawing>
                <wp:inline distT="0" distB="0" distL="0" distR="0" wp14:anchorId="05861C27" wp14:editId="04F2B8B2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667FF1" w:rsidRDefault="00667FF1" w:rsidP="002C4062">
            <w:pPr>
              <w:pStyle w:val="NASLOVZLATO"/>
            </w:pPr>
            <w:r>
              <w:t>ПРАВИЛНИК</w:t>
            </w:r>
          </w:p>
          <w:p w:rsidR="00667FF1" w:rsidRPr="00667FF1" w:rsidRDefault="00667FF1" w:rsidP="00667FF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ИПАРД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ПОДСТИЦАЈИМА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ИНВЕСТИЦИЈЕ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ФИЗИЧКУ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ИМОВИНУ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КОЈЕ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ТИЧУ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ПРЕРАДЕ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МАРКЕТИНГА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ПОЉОПРИВРЕДНИХ</w:t>
            </w:r>
            <w:r w:rsidRPr="00667FF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ПРОИЗВОДА И ПРОИЗВОДА РИБАРСТВА</w:t>
            </w:r>
          </w:p>
          <w:p w:rsidR="00667FF1" w:rsidRPr="00726CC8" w:rsidRDefault="00667FF1" w:rsidP="00667FF1">
            <w:pPr>
              <w:pStyle w:val="podnaslovpropisa"/>
              <w:rPr>
                <w:color w:val="FDE9D9" w:themeColor="accent6" w:themeTint="33"/>
                <w:lang w:val="en-US"/>
              </w:rPr>
            </w:pPr>
            <w:r w:rsidRPr="00726CC8">
              <w:rPr>
                <w:bCs/>
                <w:noProof/>
                <w:color w:val="FDE9D9" w:themeColor="accent6" w:themeTint="33"/>
                <w:kern w:val="28"/>
              </w:rPr>
              <w:t xml:space="preserve">("Сл. гласник РС", бр. </w:t>
            </w:r>
            <w:r w:rsidR="00726CC8" w:rsidRPr="00726CC8">
              <w:rPr>
                <w:bCs/>
                <w:noProof/>
                <w:color w:val="FDE9D9" w:themeColor="accent6" w:themeTint="33"/>
                <w:kern w:val="28"/>
              </w:rPr>
              <w:t xml:space="preserve">84/2017, </w:t>
            </w:r>
            <w:bookmarkStart w:id="2" w:name="_GoBack"/>
            <w:bookmarkEnd w:id="2"/>
            <w:r w:rsidR="00726CC8" w:rsidRPr="00726CC8">
              <w:rPr>
                <w:bCs/>
                <w:noProof/>
                <w:color w:val="FDE9D9" w:themeColor="accent6" w:themeTint="33"/>
                <w:kern w:val="28"/>
              </w:rPr>
              <w:t>23/2018, 98/2018 и 82/2019</w:t>
            </w:r>
            <w:r w:rsidRPr="00726CC8">
              <w:rPr>
                <w:bCs/>
                <w:noProof/>
                <w:color w:val="FDE9D9" w:themeColor="accent6" w:themeTint="33"/>
                <w:kern w:val="28"/>
              </w:rPr>
              <w:t>)</w:t>
            </w:r>
          </w:p>
        </w:tc>
      </w:tr>
    </w:tbl>
    <w:p w:rsidR="00557001" w:rsidRDefault="00667FF1">
      <w:pPr>
        <w:pStyle w:val="BodyText"/>
        <w:spacing w:before="93"/>
        <w:ind w:right="108"/>
        <w:jc w:val="right"/>
      </w:pPr>
      <w:r>
        <w:t>Прилог 1</w:t>
      </w:r>
    </w:p>
    <w:p w:rsidR="00557001" w:rsidRDefault="00667FF1">
      <w:pPr>
        <w:pStyle w:val="BodyText"/>
        <w:spacing w:before="163"/>
        <w:ind w:left="3277"/>
      </w:pPr>
      <w:r>
        <w:t>ЛИСТА ПРИХВАТЉИВИХ ИНВЕСТИЦИЈА И ТРОШКОВА</w:t>
      </w:r>
    </w:p>
    <w:p w:rsidR="00557001" w:rsidRDefault="00557001">
      <w:pPr>
        <w:pStyle w:val="BodyText"/>
        <w:spacing w:before="11"/>
        <w:rPr>
          <w:sz w:val="20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ind w:left="4585"/>
              <w:rPr>
                <w:sz w:val="14"/>
              </w:rPr>
            </w:pPr>
            <w:r>
              <w:rPr>
                <w:sz w:val="14"/>
              </w:rPr>
              <w:t>2. ОПШТИ ТРОШАК</w:t>
            </w:r>
          </w:p>
        </w:tc>
      </w:tr>
      <w:tr w:rsidR="00557001">
        <w:trPr>
          <w:trHeight w:val="680"/>
        </w:trPr>
        <w:tc>
          <w:tcPr>
            <w:tcW w:w="10478" w:type="dxa"/>
          </w:tcPr>
          <w:p w:rsidR="00557001" w:rsidRDefault="00667FF1">
            <w:pPr>
              <w:pStyle w:val="TableParagraph"/>
              <w:numPr>
                <w:ilvl w:val="1"/>
                <w:numId w:val="5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Трошкови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припрему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пројекта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техничке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документације,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што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накнаде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архитекте,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инжењере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друге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консултантске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накнаде;</w:t>
            </w:r>
          </w:p>
          <w:p w:rsidR="00557001" w:rsidRDefault="00667FF1">
            <w:pPr>
              <w:pStyle w:val="TableParagraph"/>
              <w:numPr>
                <w:ilvl w:val="1"/>
                <w:numId w:val="5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Трошкови израде студија о процени утицаја на животну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средину;</w:t>
            </w:r>
          </w:p>
          <w:p w:rsidR="00557001" w:rsidRDefault="00667FF1">
            <w:pPr>
              <w:pStyle w:val="TableParagraph"/>
              <w:numPr>
                <w:ilvl w:val="1"/>
                <w:numId w:val="5"/>
              </w:numPr>
              <w:tabs>
                <w:tab w:val="left" w:pos="292"/>
              </w:tabs>
              <w:spacing w:before="0" w:line="160" w:lineRule="exact"/>
              <w:ind w:left="291" w:hanging="235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Трошкови </w:t>
            </w:r>
            <w:r>
              <w:rPr>
                <w:spacing w:val="-3"/>
                <w:sz w:val="14"/>
              </w:rPr>
              <w:t xml:space="preserve">припреме документације </w:t>
            </w:r>
            <w:r>
              <w:rPr>
                <w:sz w:val="14"/>
              </w:rPr>
              <w:t xml:space="preserve">за </w:t>
            </w:r>
            <w:r>
              <w:rPr>
                <w:spacing w:val="-5"/>
                <w:sz w:val="14"/>
              </w:rPr>
              <w:t xml:space="preserve">ИПАРД </w:t>
            </w:r>
            <w:r>
              <w:rPr>
                <w:spacing w:val="-4"/>
                <w:sz w:val="14"/>
              </w:rPr>
              <w:t>подстицаје (консултантске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услуге);</w:t>
            </w:r>
          </w:p>
          <w:p w:rsidR="00557001" w:rsidRDefault="00667FF1">
            <w:pPr>
              <w:pStyle w:val="TableParagraph"/>
              <w:numPr>
                <w:ilvl w:val="1"/>
                <w:numId w:val="5"/>
              </w:numPr>
              <w:tabs>
                <w:tab w:val="left" w:pos="302"/>
              </w:tabs>
              <w:spacing w:before="0" w:line="161" w:lineRule="exact"/>
              <w:rPr>
                <w:sz w:val="14"/>
              </w:rPr>
            </w:pPr>
            <w:r>
              <w:rPr>
                <w:sz w:val="14"/>
              </w:rPr>
              <w:t>Трошкови припреме студија изводљивости и осталих студија везаних за пројекат/бизнис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план</w:t>
            </w:r>
          </w:p>
        </w:tc>
      </w:tr>
    </w:tbl>
    <w:p w:rsidR="00557001" w:rsidRDefault="00557001">
      <w:pPr>
        <w:pStyle w:val="BodyText"/>
        <w:spacing w:before="4"/>
        <w:rPr>
          <w:sz w:val="17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ind w:left="3180"/>
              <w:rPr>
                <w:sz w:val="14"/>
              </w:rPr>
            </w:pPr>
            <w:r>
              <w:rPr>
                <w:sz w:val="14"/>
              </w:rPr>
              <w:t>ЛИСТА ПРИХВАТЉИВИХ ТРОШКОВА У ВЕЗИ СА ИЗГРАДЊОМ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 ГРАЂЕВИНСКИ РАДОВИ</w:t>
            </w:r>
          </w:p>
        </w:tc>
      </w:tr>
      <w:tr w:rsidR="00557001">
        <w:trPr>
          <w:trHeight w:val="1960"/>
        </w:trPr>
        <w:tc>
          <w:tcPr>
            <w:tcW w:w="10478" w:type="dxa"/>
          </w:tcPr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Припремни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Рушење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демонтажа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Земљани 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Бетонски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Армирано-бетонски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Инсталатерски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Столарски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Зидарски 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Изолациони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72"/>
              </w:tabs>
              <w:spacing w:before="0" w:line="160" w:lineRule="exact"/>
              <w:ind w:left="371" w:hanging="315"/>
              <w:rPr>
                <w:sz w:val="14"/>
              </w:rPr>
            </w:pPr>
            <w:r>
              <w:rPr>
                <w:sz w:val="14"/>
              </w:rPr>
              <w:t>Кровнопокривачки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67"/>
              </w:tabs>
              <w:spacing w:before="0" w:line="160" w:lineRule="exact"/>
              <w:ind w:left="366" w:hanging="31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Готове </w:t>
            </w:r>
            <w:r>
              <w:rPr>
                <w:sz w:val="14"/>
              </w:rPr>
              <w:t>конструкције и елементи</w:t>
            </w:r>
          </w:p>
          <w:p w:rsidR="00557001" w:rsidRDefault="00667FF1">
            <w:pPr>
              <w:pStyle w:val="TableParagraph"/>
              <w:numPr>
                <w:ilvl w:val="1"/>
                <w:numId w:val="4"/>
              </w:numPr>
              <w:tabs>
                <w:tab w:val="left" w:pos="372"/>
              </w:tabs>
              <w:spacing w:before="0" w:line="161" w:lineRule="exact"/>
              <w:ind w:left="371" w:hanging="315"/>
              <w:rPr>
                <w:sz w:val="14"/>
              </w:rPr>
            </w:pPr>
            <w:r>
              <w:rPr>
                <w:sz w:val="14"/>
              </w:rPr>
              <w:t>Противпожарни резервоари и хидрантске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5.2. ЗАНАТСКИ РАДОВИ</w:t>
            </w:r>
          </w:p>
        </w:tc>
      </w:tr>
      <w:tr w:rsidR="00557001">
        <w:trPr>
          <w:trHeight w:val="1800"/>
        </w:trPr>
        <w:tc>
          <w:tcPr>
            <w:tcW w:w="10478" w:type="dxa"/>
          </w:tcPr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Лимарски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Столарски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Браварски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Стаклорезачки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Гипсани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Подне и зидне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облоге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Каменорезачки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Керамички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Подополагачки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72"/>
              </w:tabs>
              <w:spacing w:before="0" w:line="160" w:lineRule="exact"/>
              <w:ind w:left="371" w:hanging="315"/>
              <w:rPr>
                <w:sz w:val="14"/>
              </w:rPr>
            </w:pPr>
            <w:r>
              <w:rPr>
                <w:sz w:val="14"/>
              </w:rPr>
              <w:t>Молерски радови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тапацирање</w:t>
            </w:r>
          </w:p>
          <w:p w:rsidR="00557001" w:rsidRDefault="00667FF1">
            <w:pPr>
              <w:pStyle w:val="TableParagraph"/>
              <w:numPr>
                <w:ilvl w:val="1"/>
                <w:numId w:val="3"/>
              </w:numPr>
              <w:tabs>
                <w:tab w:val="left" w:pos="367"/>
              </w:tabs>
              <w:spacing w:before="0" w:line="161" w:lineRule="exact"/>
              <w:ind w:left="366" w:hanging="310"/>
              <w:rPr>
                <w:sz w:val="14"/>
              </w:rPr>
            </w:pPr>
            <w:r>
              <w:rPr>
                <w:sz w:val="14"/>
              </w:rPr>
              <w:t>Фасадни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6. ИНСТАЛАТЕРСКИ РАДОВИ</w:t>
            </w:r>
          </w:p>
        </w:tc>
      </w:tr>
      <w:tr w:rsidR="00557001">
        <w:trPr>
          <w:trHeight w:val="840"/>
        </w:trPr>
        <w:tc>
          <w:tcPr>
            <w:tcW w:w="10478" w:type="dxa"/>
          </w:tcPr>
          <w:p w:rsidR="00557001" w:rsidRDefault="00667FF1">
            <w:pPr>
              <w:pStyle w:val="TableParagraph"/>
              <w:numPr>
                <w:ilvl w:val="1"/>
                <w:numId w:val="2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Електро-инсталациони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Водоводни и канализациони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557001" w:rsidRDefault="00667FF1">
            <w:pPr>
              <w:pStyle w:val="TableParagraph"/>
              <w:numPr>
                <w:ilvl w:val="1"/>
                <w:numId w:val="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Гасне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инсталације</w:t>
            </w:r>
          </w:p>
          <w:p w:rsidR="00557001" w:rsidRDefault="00667FF1">
            <w:pPr>
              <w:pStyle w:val="TableParagraph"/>
              <w:numPr>
                <w:ilvl w:val="1"/>
                <w:numId w:val="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Инсталације централног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557001" w:rsidRDefault="00667FF1">
            <w:pPr>
              <w:pStyle w:val="TableParagraph"/>
              <w:numPr>
                <w:ilvl w:val="1"/>
                <w:numId w:val="2"/>
              </w:numPr>
              <w:tabs>
                <w:tab w:val="left" w:pos="302"/>
              </w:tabs>
              <w:spacing w:before="0" w:line="161" w:lineRule="exact"/>
              <w:rPr>
                <w:sz w:val="14"/>
              </w:rPr>
            </w:pPr>
            <w:r>
              <w:rPr>
                <w:sz w:val="14"/>
              </w:rPr>
              <w:t>Инсталације противпожарних резервоара и хидрантске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8. ПЕЈЗАЖНИ РАДОВИ И ПРИЛАЗНИ ПУТЕВИ</w:t>
            </w:r>
          </w:p>
        </w:tc>
      </w:tr>
      <w:tr w:rsidR="00557001">
        <w:trPr>
          <w:trHeight w:val="680"/>
        </w:trPr>
        <w:tc>
          <w:tcPr>
            <w:tcW w:w="10478" w:type="dxa"/>
          </w:tcPr>
          <w:p w:rsidR="00557001" w:rsidRDefault="00667FF1">
            <w:pPr>
              <w:pStyle w:val="TableParagraph"/>
              <w:numPr>
                <w:ilvl w:val="1"/>
                <w:numId w:val="1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Уређење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екстеријера</w:t>
            </w:r>
          </w:p>
          <w:p w:rsidR="00557001" w:rsidRDefault="00667FF1">
            <w:pPr>
              <w:pStyle w:val="TableParagraph"/>
              <w:numPr>
                <w:ilvl w:val="1"/>
                <w:numId w:val="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Изградња унутрашњих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путева</w:t>
            </w:r>
          </w:p>
          <w:p w:rsidR="00557001" w:rsidRDefault="00667FF1">
            <w:pPr>
              <w:pStyle w:val="TableParagraph"/>
              <w:numPr>
                <w:ilvl w:val="1"/>
                <w:numId w:val="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Потпорни и заштитни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зидови</w:t>
            </w:r>
          </w:p>
          <w:p w:rsidR="00557001" w:rsidRDefault="00667FF1">
            <w:pPr>
              <w:pStyle w:val="TableParagraph"/>
              <w:numPr>
                <w:ilvl w:val="1"/>
                <w:numId w:val="1"/>
              </w:numPr>
              <w:tabs>
                <w:tab w:val="left" w:pos="302"/>
              </w:tabs>
              <w:spacing w:before="0" w:line="161" w:lineRule="exact"/>
              <w:rPr>
                <w:sz w:val="14"/>
              </w:rPr>
            </w:pPr>
            <w:r>
              <w:rPr>
                <w:sz w:val="14"/>
              </w:rPr>
              <w:t>Асфалтирање</w:t>
            </w:r>
          </w:p>
        </w:tc>
      </w:tr>
    </w:tbl>
    <w:p w:rsidR="00557001" w:rsidRDefault="00667FF1">
      <w:pPr>
        <w:pStyle w:val="BodyText"/>
        <w:spacing w:before="157" w:line="232" w:lineRule="auto"/>
        <w:ind w:left="393" w:firstLine="396"/>
      </w:pPr>
      <w:r>
        <w:t>Све инвестиције/трошкови набројани у овој листи могу да обухвате хардвер и софтвер који омогућавају производне процесе (упра- вљање, надзор и контролу)</w:t>
      </w:r>
    </w:p>
    <w:p w:rsidR="00557001" w:rsidRDefault="00557001">
      <w:pPr>
        <w:pStyle w:val="BodyText"/>
        <w:spacing w:before="11"/>
        <w:rPr>
          <w:sz w:val="20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ind w:left="4581"/>
              <w:rPr>
                <w:sz w:val="14"/>
              </w:rPr>
            </w:pPr>
            <w:r>
              <w:rPr>
                <w:sz w:val="14"/>
              </w:rPr>
              <w:t>3.1. СЕКТОР МЛЕКА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3.1.1. Изградња</w:t>
            </w:r>
          </w:p>
        </w:tc>
      </w:tr>
      <w:tr w:rsidR="00557001">
        <w:trPr>
          <w:trHeight w:val="84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 Изградња објеката за прераду млека и млечних производа укључујући и објекте/просторе за: пријем сировина (сабирни центри); термичку обраду (пастеризација/стери- лизација/</w:t>
            </w:r>
            <w:r>
              <w:rPr>
                <w:i/>
                <w:sz w:val="14"/>
              </w:rPr>
              <w:t>UHT</w:t>
            </w:r>
            <w:r>
              <w:rPr>
                <w:sz w:val="14"/>
              </w:rPr>
              <w:t>/ферментација); хлађење и складиштење готових производа; паковање и дистрибуцију; складиштење санитарне опреме и санитарних производа; складиштење полупроизвода анималног порекла који нису намењени за људску исхрану (затворени контејнери – прибор); складиштење материјала за паковање и адитива; инсталацију вентилације и климатизације, хлађења и грејања; противпожарни резервоари и хидрантска мрежа; пратеће енергетске објекте укључујући и изградњу система за снабдевање водом (укључујући бунаре), гасом, струјом (укључујући коришћење генератора) и канализациони систем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4.1.1.1. Изградња објеката или покривених простора за чишћење и дезинфекцију возила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4.1.1.2. Изградња управне зграде са пратећим објектима (канцеларије, лабораторије, просторије за одмор радника, просторије за пресвлачење и санитарне просторије, скла- диште за средства за чишћење, прање и дезинфекцију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4.1.1.3. Изградња објеката за прераду млечних прерађевина, укључујући објекте/просторе за: третман отпадних вода, управљање отпадним водама и отпадом и превенцију загађења ваздуха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4.1.1.4. Изградња постројења за производњу електричне и топлотне енергије из обновљивих извора за сопствено коришћење: соларне енергије, енергија ветра, биомасе, биогаса, геотермалне енергије и других видова обновљивих извора енергије,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4.1.1.5. Изградња унутрашње путне мреже и паркинг места у оквиру простора у власништву пољопривредног предузећа/газдинства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3.1.2. Опрема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3.1.2.1. Опрема за пријем, утовар и складиштење (хлађење) млека (сабирни центри) до фазе испоруке са одговарајућим уређајима за мерење температуре</w:t>
            </w:r>
          </w:p>
        </w:tc>
      </w:tr>
    </w:tbl>
    <w:p w:rsidR="00557001" w:rsidRDefault="00557001">
      <w:pPr>
        <w:rPr>
          <w:sz w:val="14"/>
        </w:rPr>
        <w:sectPr w:rsidR="00557001" w:rsidSect="00667FF1">
          <w:type w:val="continuous"/>
          <w:pgSz w:w="12480" w:h="15650"/>
          <w:pgMar w:top="450" w:right="74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lastRenderedPageBreak/>
              <w:t>3.1.2.2. Специјализована возила за транспорт сировог млека са одговарајућом опремом (мерни инструменти и уређаји за узорковање)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ind w:right="333"/>
              <w:rPr>
                <w:sz w:val="14"/>
              </w:rPr>
            </w:pPr>
            <w:r>
              <w:rPr>
                <w:sz w:val="14"/>
              </w:rPr>
              <w:t>3.1.2.3. Опрема за пријем, узорковање, утовар, прераду, термичку обраду, одлежавање/врење, пуњење, мерење, паковање и обележавање млека и млечних прерађевина, сушење и лиофилизацију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3.1.2.4. Опрема за испитивање квалитета млека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3.1.2.5. Опрема за чишћење, прање и дезинфекцију (стерилизацију) објеката, опреме, алата, апарата и машина, просторија за пресвлачење одеће и санитарних објеката (укључујући мерне уређаје), као и санитарна опрема (</w:t>
            </w:r>
            <w:r>
              <w:rPr>
                <w:i/>
                <w:sz w:val="14"/>
              </w:rPr>
              <w:t xml:space="preserve">CIP </w:t>
            </w:r>
            <w:r>
              <w:rPr>
                <w:sz w:val="14"/>
              </w:rPr>
              <w:t>систем)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3.1.2.6. Опрема за држање и складиштење млека и млечних прерађевина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 xml:space="preserve">3.1.2.7. </w:t>
            </w:r>
            <w:r>
              <w:rPr>
                <w:i/>
                <w:sz w:val="14"/>
              </w:rPr>
              <w:t xml:space="preserve">IT </w:t>
            </w:r>
            <w:r>
              <w:rPr>
                <w:sz w:val="14"/>
              </w:rPr>
              <w:t>хардвер и софтвер за регистар млека и праћење, контролу и управљање процесима производње и складиштења (са инсталацијом)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3.1.2.8. Лабораторијска опрема (искључујући стакларију) за унутрашњу употребу – део производног објекта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3.1.2.9. Опрема за одлагање и транспорт примарног, секундарног и терцијарног материјала за паковање отпада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3.1.2.10. Опрема за прераду полупроизвода од млека и отпада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3.1.2.11. Опрема за припрему (укључујући хемијску припрему), акумулацију и дистрибуцију воде, укључујући топлу и хладну (лед) воду;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3.1.2.12. Опрема за обезбеђење посебних микроклиматских услова у производњи и/или складишним објектима (укључујући опрему за климатизацију просторија – вентила- ција, хлађење/грејање, противпожарну заштиту, сушење/влажење ваздуха)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3.1.2.13. Опрема за прање, дезинфекцију и хигијенско сушење руку током рада и санитарне просторије (укључујући тушеве), опрема за просторије за гардеробу, опрема за чишћење, уређаји за прање и дезинфекцију одеће и обуће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3.1.2.14. Опрема за физички, хемијски и биолошки третман отпадних вода и управљање отпадом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3.1.2.15. Инвестиције у технологије које доприносе енергетској ефикасности и заштити животне средине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3.1.2.16. Опрема за превенцију загађења ваздуха и обнављање растварача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8"/>
              <w:ind w:right="29"/>
              <w:rPr>
                <w:sz w:val="14"/>
              </w:rPr>
            </w:pPr>
            <w:r>
              <w:rPr>
                <w:sz w:val="14"/>
              </w:rPr>
              <w:t>3.1.2.17. Инвестиције у инсталације за производњу електричне и топлотне енергије из обновљивих извора енергије за сопствено коришћење: соларне енергије, енергије ветра, биомасе, биогаса, геотермалне енергије и других видова обновљивих извора енергије,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8"/>
              <w:rPr>
                <w:sz w:val="14"/>
              </w:rPr>
            </w:pPr>
            <w:r>
              <w:rPr>
                <w:sz w:val="14"/>
              </w:rPr>
              <w:t>3.1.2.18. Опрема за детекцију метала и/или других физичких ризика</w:t>
            </w:r>
          </w:p>
        </w:tc>
      </w:tr>
    </w:tbl>
    <w:p w:rsidR="00557001" w:rsidRDefault="00557001">
      <w:pPr>
        <w:pStyle w:val="BodyText"/>
        <w:spacing w:before="7"/>
        <w:rPr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ind w:left="4632"/>
              <w:rPr>
                <w:sz w:val="14"/>
              </w:rPr>
            </w:pPr>
            <w:r>
              <w:rPr>
                <w:sz w:val="14"/>
              </w:rPr>
              <w:t>3.2. СЕКТОР МЕСА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 Изградња</w:t>
            </w:r>
          </w:p>
        </w:tc>
      </w:tr>
      <w:tr w:rsidR="00557001">
        <w:trPr>
          <w:trHeight w:val="1000"/>
        </w:trPr>
        <w:tc>
          <w:tcPr>
            <w:tcW w:w="10478" w:type="dxa"/>
          </w:tcPr>
          <w:p w:rsidR="00557001" w:rsidRDefault="00667FF1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3.2.1.1. Изградња кланица и објеката за прераду меса, укључујући и објекте/просторе за: пријем и привремени смештај животиња за клање; смештај болесних животиња или животиња за које се сумња да су заражене; фиксирање и клање животиња; хлађење меса; замрзавање и складиштење меса (хладњача); сечење и паковање меса; паковање изнутрица; отпремање меса; клање искључиво болесних или животиња за које се сумња да су болесне; складиштење стајњака или садржаја дигестивног тракта; одвојено складиштење упакованог и неупакованог меса; складиштење нуспроизвода животињског порекла који нису намењени за људску употребу; инсталацију вентилације, клима- тизације, хлађења и грејања; противпожарне резервоаре и хидрантску мрежу; пратеће енергетске објекте укључујући и изградњу система за снабдевање водом (укључујући бунаре), гасом, струјом (укључујући коришћење генератора) и канализациони систем</w:t>
            </w:r>
          </w:p>
        </w:tc>
      </w:tr>
      <w:tr w:rsidR="00557001">
        <w:trPr>
          <w:trHeight w:val="840"/>
        </w:trPr>
        <w:tc>
          <w:tcPr>
            <w:tcW w:w="10478" w:type="dxa"/>
          </w:tcPr>
          <w:p w:rsidR="00557001" w:rsidRDefault="00667FF1">
            <w:pPr>
              <w:pStyle w:val="TableParagraph"/>
              <w:ind w:right="-14"/>
              <w:rPr>
                <w:sz w:val="14"/>
              </w:rPr>
            </w:pPr>
            <w:r>
              <w:rPr>
                <w:sz w:val="14"/>
              </w:rPr>
              <w:t>3.2.1.2. Изградња објеката за производњу производа од меса укључујући и просторије/објекте за: пријем, складиштење и/или сечење меса; са посебним микроклиматским условима за производњу; паковање; чување готових производа; чување зачина и других адитива који се користе у производњи; складиштење амбалаже; одвојено складиште- ње прибора, опреме и посуда за чишћење, прање и дезинфекцију; одвојено сакупљање и складиштење нуспроизвода животињског порекла који нису за људску употребу; инсталацију вентилације, климатизације, хлађења и грејања; противпожарне резервоаре и хидрантску мрежу; пратеће енергетске објекте укључујући и изградњу система за снабдевање водом (укључујући бунаре), гасом, струјом (укључујући коришћење генератора) и канализациони систем</w:t>
            </w:r>
          </w:p>
        </w:tc>
      </w:tr>
      <w:tr w:rsidR="00557001">
        <w:trPr>
          <w:trHeight w:val="840"/>
        </w:trPr>
        <w:tc>
          <w:tcPr>
            <w:tcW w:w="10478" w:type="dxa"/>
          </w:tcPr>
          <w:p w:rsidR="00557001" w:rsidRDefault="00667FF1">
            <w:pPr>
              <w:pStyle w:val="TableParagraph"/>
              <w:ind w:right="59"/>
              <w:rPr>
                <w:sz w:val="14"/>
              </w:rPr>
            </w:pPr>
            <w:r>
              <w:rPr>
                <w:sz w:val="14"/>
              </w:rPr>
              <w:t>3.2.1.3. Изградња објеката за складиштење готових производа животињског порекла у условима контролисане температуре и/или паковање и препакивање производа жи- вотињског порекла укључујући и објекте/просторе за: пријем и складиштење хране; складиштење амбалаже за паковање; одвојено складиштење прибора, опреме и посуда за чишћење, прање и дезинфекцију; одвојено сакупљање и складиштење нуспроизвода животињског порекла који нису за људску употребу; отпремање робе; инсталацију вентилације, климатизације, хлађења и грејања; противпожарне резервоаре и хидрантску мрежу; пратеће енергетске објекте; изградња система за снабдевање водом (укљу- чујући бунаре), гасом, струјом (укључујући коришћење генератора) и канализациони систем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3.2.1.4. Изградња простора са одговарајућом опремом за чишћење, прање и дезинфекцију возила за превоз животиња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3.2.1.5. Изградња управне зграде са пратећим објектима (канцеларије за лиценциране ветеринаре и ветеринарске инспекторе, лабораторије, просторије за одмор радника, просторије за пресвлачење и санитарне просторије, складиште за средства за чишћење, прање и дезинфекцију)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3.2.1.6. Изградња објеката за третман отпадних вода, управљање отпадом и превенција загађења ваздуха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3.2.1.7. Изградња унутрашње путне мреже и паркинг места у оквиру простора у власништву газдинства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3.2.1.8. Изградња покривеног простора за истовар животиња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3.2.1.9. Изградња објеката за чишћење, прање и дезинфекцију возила за превоз животиња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3.2.1.10. Изградња постројења за производњу електричне и топлотне енергије из обновљивих извора за сопствено коришћење: соларне енергије, енергија ветра, биомасе, биогаса, геотермалне енергије и других видова обновљивих извора енергије,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3.2.2. Опрема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3.2.2.1. Опрема за истовар животиња и истоварне рампе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3.2.2.2. Опрема за пријем, привремени смештај, храњење и појење животиња у простору за чекање, чишћење, прање и дезинфекција простора за чекање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3.2.2.3. Опрема за превоз животиња унутар кланице (у случају повређених или болесних животиња)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3.2.2.4. Опрема за усмеравање животиња током кретања у кланици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3.2.2.5. Опрема за обуздавање, омамљивање и клање животиња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3.2.2.6. Опрема за пријем сировина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3.2.2.7. Систем (делови, опрема) за транспорт трупова и делова трупа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3.2.2.8. Опрема за расецање трупова након искрварења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3.2.2.9. Уређаји за мерење удела мишићног ткива у трупу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ind w:right="49"/>
              <w:rPr>
                <w:sz w:val="14"/>
              </w:rPr>
            </w:pPr>
            <w:r>
              <w:rPr>
                <w:sz w:val="14"/>
              </w:rPr>
              <w:t>3.2.2.10. Опрема за сакупљање, пријем, складиштење (хладњача), уклањање и прераду нуспроизвода животињског порекла који нису намењени људској употреби и кланич- ног отпада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3.2.2.11.Опрема за центре за сакупљање животињског отпада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3.2.2.12. Опрема за прераду и паковање изнутрица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3.2.2.13. Опрема за пражњење и чишћење желудаца, бешика и црева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3.2.2.14. Опрема за сечење, прераду, паковање и обележавање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3.2.2.15. Уређаји за хлађење живинских трупова (хлађење ваздушном струјом или „чилерима”)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3.2.2.16. Опрема за прераду и складиштење масти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3.2.2.17. Опрема за хлађење и/или замрзавање сировина и готових производа, укључујући и уређаје за мерење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3.2.2.18. Опрема за производњу млевеног меса, полупрерађених производа од меса, механички одвојеног меса и готових месних прерађевина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3.2.2.19. Опрема за пријем, руковање, чување и отпрему производа од меса, са одговарајућим уређајима за мерење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3.2.2.20. Опрема за чишћење, прање и дезинфекцију возила и кавеза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3.2.2.21. Опрема за унутрашње ветеринарске контроле (као део објекта, интегрални део пројекта)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3.2.2.22. Лабораторијска опрема, искључујући стакларију (интегрални део пројекта)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3.2.2.23. Опрема за праћење, мерење и управљање процесима производње и складиштења (са инсталацијом)</w:t>
            </w:r>
          </w:p>
        </w:tc>
      </w:tr>
    </w:tbl>
    <w:p w:rsidR="00557001" w:rsidRDefault="00557001">
      <w:pPr>
        <w:rPr>
          <w:sz w:val="14"/>
        </w:rPr>
        <w:sectPr w:rsidR="00557001">
          <w:pgSz w:w="12480" w:h="15650"/>
          <w:pgMar w:top="200" w:right="74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3.2.2.24. Опрема за чишћење, прање и дезинфекцију (стерилизацију) објеката, опреме, алата, апарата и машина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3.2.2.25. Опрема за детекцију метала и/или других физичких ризика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ind w:right="16"/>
              <w:rPr>
                <w:sz w:val="14"/>
              </w:rPr>
            </w:pPr>
            <w:r>
              <w:rPr>
                <w:sz w:val="14"/>
              </w:rPr>
              <w:t>3.2.2.26. Опрема за обезбеђивање посебних микроклиматских услова у производним и/или складишним просторима (укључујући опрему за климатизацију простора – хлађе- ње/грејање, противпожарну заштиту, исушивање/овлаживање ваздуха)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3.2.2.27. Опрема за прање, дезинфекцију и хигијенско сушење руку у оперативним објектима и санитарним просторијама (укључујући тушеве), опрема за просторије за смештај гардеробе, опрема за чишћење, прање и дезинфекцију одеће и обуће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3.2.2.28. Опрема за физички, хемијски и биолошки третман отпадних вода, управљање отпадом и превенцију загађења ваздуха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3.2.2.29. Опрема за превенцију загађења ваздуха и обнављање растварача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ind w:right="29"/>
              <w:rPr>
                <w:sz w:val="14"/>
              </w:rPr>
            </w:pPr>
            <w:r>
              <w:rPr>
                <w:sz w:val="14"/>
              </w:rPr>
              <w:t>3.2.2.30. Инвестиције у инсталације за производњу електричне и топлотне енергије из обновљивих извора енергије за сопствено коришћење: соларне енергије, енергије ветра, биомасе, биогаса, геотермалне енергије и других видова обновљивих извора енергије,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3.2.2.31. Опрема за руковање, утовар, истовар и унутрашњи превоз сировина и производа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3.2.2.32. Инвестиције у технологије које доприносе енергетској ефикасности и заштити животне средине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 xml:space="preserve">3.2.2.33. </w:t>
            </w:r>
            <w:r>
              <w:rPr>
                <w:i/>
                <w:sz w:val="14"/>
              </w:rPr>
              <w:t xml:space="preserve">IT </w:t>
            </w:r>
            <w:r>
              <w:rPr>
                <w:sz w:val="14"/>
              </w:rPr>
              <w:t>хардвер и софтвер за праћење, контролу и управљање процесима производње и складиштења (са инсталацијом)</w:t>
            </w:r>
          </w:p>
        </w:tc>
      </w:tr>
    </w:tbl>
    <w:p w:rsidR="00557001" w:rsidRDefault="00557001">
      <w:pPr>
        <w:pStyle w:val="BodyText"/>
        <w:spacing w:before="7"/>
        <w:rPr>
          <w:sz w:val="16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ind w:left="4257"/>
              <w:rPr>
                <w:sz w:val="14"/>
              </w:rPr>
            </w:pPr>
            <w:r>
              <w:rPr>
                <w:sz w:val="14"/>
              </w:rPr>
              <w:t>3.3. СЕКТОР ВОЋА И ПОВРЋА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3.3.1. Изградња</w:t>
            </w:r>
          </w:p>
        </w:tc>
      </w:tr>
      <w:tr w:rsidR="00557001">
        <w:trPr>
          <w:trHeight w:val="680"/>
        </w:trPr>
        <w:tc>
          <w:tcPr>
            <w:tcW w:w="10478" w:type="dxa"/>
          </w:tcPr>
          <w:p w:rsidR="00557001" w:rsidRDefault="00667FF1">
            <w:pPr>
              <w:pStyle w:val="TableParagraph"/>
              <w:ind w:right="126"/>
              <w:rPr>
                <w:sz w:val="14"/>
              </w:rPr>
            </w:pPr>
            <w:r>
              <w:rPr>
                <w:sz w:val="14"/>
              </w:rPr>
              <w:t>3.3.1.1. Изградња објеката за прераду воћа и поврћа укључујући и објекте/просторе за: складиштење сировина; прање/чишћење; сортирање; конзервирање; сушење; замр- завање; хлађење (укључујући УЛО хладњаче); анализу готових производа; складиштење амбалаже, адитива и готових производа; инсталацију вентилације, климатизације, грејања и превенцију загађења ваздуха; противпожарне резервоаре и хидрантску мрежу; пратеће енергетске објекте укључујући и изградњу система за снабдевање водом (укључујући бунаре), гасом, струјом (укључујући коришћење генератора) и канализациони систем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3.3.1.2. Изградња управне зграде са пратећим објектима (канцеларије, лабораторије, просторије за одмор радника, просторије за пресвлачење и санитарне просторије, скла- диште за средства за чишћење, прање и дезинфекцију)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3.3.1.3. Изградња објеката за прераду полупроизвода и третман отпадних вода, управљање отпадом и превенцију загађења ваздуха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3.3.1.4. Изградња постројења за производњу електричне и топлотне енергије из обновљивих извора за сопствено коришћење: соларне енергије, енергије ветра, биомасе, биогаса, геотермалне енергије и других видова обновљивих извора енергије,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3.3.1.5. Изградња унутрашње путне мреже и паркинг места у оквиру простора у власништву пољопривредног предузећа/газдинства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3.3.2. Опрема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3.3.2.1. Опрема за сушење и лиофилизацију, прање, чишћење и сортирање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3.3.2.2. Опрема и уређаји за пријем, прераду, паковање, обележавање и привремено складиштење укључујући и линије за пуњење, машине за паковање, машине за обележа- вање и друга специјализована опрема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3.3.2.3. Опрема за термичку обраду (стерилизација/ пастеризација/ бланширање)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3.3.2.4. Опрема и уређаји за хлађење и замрзавање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3.3.2.5. Опрема за вештачку вентилацију, климатизацију, хлађење и грејање, противпожарну заштиту објеката за прераду и складиштење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3.3.2.6. Опрема за превоз воћа и поврћа (бокс палете, пластични контејнери итд.)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3.3.2.7. Уређаји за превоз у кругу објекта у складу са захтевима пројекта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3.3.2.8. Опрема и уређаји за третман отпадних вода (физички, хемијски и биолошки третман), управљање отпадом и спречавање загађења ваздуха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3.3.2.9. Опрема за превенцију загађења ваздуха и обнављање растварача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3.3.2.10. Опрема за прање, дезинфекцију и хигијенско сушење руку у оперативним објектима и санитарним просторијама (укључујући тушеве), опрема за просторије за смештај гардеробе, опрема за чишћење, прање и дезинфекцију одеће и обуће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3.3.2.11. Опрема за пријем сировина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3.3.2.12. Лабораторијска опрема, искључујући стакларију (интегрални део пројекта)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3.3.2.13. Опрема за детекцију метала и/или других физичких ризика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3.3.2.14. Опрема за складиштење сировина и готових производа, у складу са захтевима пројекта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ind w:right="29"/>
              <w:rPr>
                <w:sz w:val="14"/>
              </w:rPr>
            </w:pPr>
            <w:r>
              <w:rPr>
                <w:sz w:val="14"/>
              </w:rPr>
              <w:t>3.3.2.15. Инвестиције у инсталације за производњу електричне и топлотне енергије из обновљивих извора енергије за сопствено коришћење: соларне енергије, енергије ветра, биомасе, биогаса, геотермалне енергије и других видова обновљивих извора енергије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3.3.2.16. Инвестиције у технологије које доприносе енергетској ефикасности и заштити животне средине</w:t>
            </w:r>
          </w:p>
        </w:tc>
      </w:tr>
    </w:tbl>
    <w:p w:rsidR="00557001" w:rsidRDefault="00557001">
      <w:pPr>
        <w:pStyle w:val="BodyText"/>
        <w:spacing w:before="4"/>
        <w:rPr>
          <w:sz w:val="17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ind w:left="4679"/>
              <w:rPr>
                <w:sz w:val="14"/>
              </w:rPr>
            </w:pPr>
            <w:r>
              <w:rPr>
                <w:sz w:val="14"/>
              </w:rPr>
              <w:t>3.4. СЕКТОР JAJA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3.4.1. Изградња</w:t>
            </w:r>
          </w:p>
        </w:tc>
      </w:tr>
      <w:tr w:rsidR="00557001">
        <w:trPr>
          <w:trHeight w:val="1000"/>
        </w:trPr>
        <w:tc>
          <w:tcPr>
            <w:tcW w:w="10478" w:type="dxa"/>
          </w:tcPr>
          <w:p w:rsidR="00557001" w:rsidRDefault="00667FF1">
            <w:pPr>
              <w:pStyle w:val="TableParagraph"/>
              <w:ind w:right="7"/>
              <w:rPr>
                <w:sz w:val="14"/>
              </w:rPr>
            </w:pPr>
            <w:r>
              <w:rPr>
                <w:sz w:val="14"/>
              </w:rPr>
              <w:t>3.4.1.1. Изградња објеката за прераду jaja; објеката за пријем и складиштење јаја; објеката за производни процес, укључујући просторије са посебним микроклиматским условима за производњу; објеката за паковање производа од јаја; објеката за отпремање производа од јаја; објеката за складиштење отпада и нуспроизвода; објеката за одвојено складиштење упакованог и неупакованог производа у условима контролисане температуре; хладњача; објеката за складиштење производа од јаја за индустријску употребу; објеката за складиштење амбалаже; објеката за одвојено складиштење прибора, опреме и посуда за чишћење, прање и дезинфекцију; постројења за инсталацију вентилације, климатизације, хлађења и грејања; споредна енергетска постројења; изградња и/или реконструкција система за водоснабдевање (укључујући бунаре), снабдева- ње гасом, струјом (укључујући генераторе) и канализациони систем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3.4.1.2. Изградња простора са одговарајућом опремом за чишћење, прање и дезинфекцију возила за превоз јаја и производа од јаја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3.4.1.3. Изградња управне зграде са пратећим објектима (канцеларије за лиценциране ветеринаре и ветеринарске инспекторе, лабораторије, просторије за одмор радника, просторије за пресвлачење и санитарне просторије, складиште за средства за чишћење, прање и дезинфекцију)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3.4.1.4. Изградња објеката за третман отпадних вода, управљање отпадом и превенцију загађења ваздуха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3.4.1.5. Изградња мреже унутрашњих путева и паркинг места унутар имања (простора) у власништву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3.4.1.6. Изградња покривеног простора за истовар сировина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3.4.1.7. Изградња постројења за производњу енергије из обновљивих извора са максималним капацитетом годишње потрошње енергије у оквиру пољопривредног предузе- ћа/газдинства (соларне енергије, ветротурбина, постројења на биомасу), укључујући повезивање електрана на дистрибутивну мрежу / од постројења до објеката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3.4.2. Опрема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3.4.2.1. Опрема за истовар сировина и истоварне рампе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3.4.2.2. Опрема за пријем и складиштење сировина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ind w:right="147"/>
              <w:rPr>
                <w:sz w:val="14"/>
              </w:rPr>
            </w:pPr>
            <w:r>
              <w:rPr>
                <w:sz w:val="14"/>
              </w:rPr>
              <w:t>3.4.2.3. Опрема за прераду јаја (опрема за механичко ломљење јаја, опрема за филтрацију и хомогенизацију, опрема за термичку обраду/пастеризацију, опрема за хлађење, опрема за сушење, опрема за замрзавање)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3.4.2.4. Опрема за сакупљање и складиштење отпада и нуспроизвода који нису намењени људској употреби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3.4.2.5. Опрема за пријем, руковање, чување и отпрему готових производа, са одговарајућим уређајима за мерење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3.4.2.6. Опрема за чишћење, прање и дезинфекцију возила и амбалаже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3.4.2.7. Опрема за унутрашње ветеринарске контроле (као део објекта, интегрални део пројекта)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3.4.2.8. Лабораторијска опрема, искључујући стакларију (интегрални део пројекта)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3.4.2.9. Опрема за праћење, мерење и управљање процесима производње и складиштења (са инсталацијом)</w:t>
            </w:r>
          </w:p>
        </w:tc>
      </w:tr>
    </w:tbl>
    <w:p w:rsidR="00557001" w:rsidRDefault="00557001">
      <w:pPr>
        <w:rPr>
          <w:sz w:val="14"/>
        </w:rPr>
        <w:sectPr w:rsidR="00557001">
          <w:pgSz w:w="12480" w:h="15650"/>
          <w:pgMar w:top="200" w:right="74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3.4.2.10. Опрема за чишћење, прање и дезинфекцију (стерилизацију) објеката, опреме, алата, апарата и машина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3.4.2.11. Опрема за детекцију метала и/или других физичких ризика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ind w:right="16"/>
              <w:rPr>
                <w:sz w:val="14"/>
              </w:rPr>
            </w:pPr>
            <w:r>
              <w:rPr>
                <w:sz w:val="14"/>
              </w:rPr>
              <w:t>3.4.2.12. Опрема за обезбеђивање посебних микроклиматских услова у производним и/или складишним просторима (укључујући опрему за климатизацију простора – хлађе- ње/грејање, исушивање/овлаживање ваздуха)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3.4.2.13. Опрема за прање и хигијенско сушење руку у оперативним објектима и санитарним просторијама (укључујући тушеве), опрема за просторије за смештај гардеробе, опрема за чишћење, прање и дезинфекцију одеће и обуће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3.4.2.14. Опрема за физички, хемијски и биолошки третман отпадних вода, управљање отпадом и превенцију загађења ваздуха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3.4.2.15. Опрема за превенцију загађења ваздуха и обнављање растварача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3.4.2.16. Инвестиције у опремање постројења за обновљиву енергију за сопствене потребе: посебно у соларну енергију, постројења на биомасу, котлове за сагоревање биомасе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3.4.2.17. Опрема за руковање, утовар, истовар и унутрашњи превоз сировина и производа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t>3.4.2.18. IT хардвер и софтвер за праћење, контролу и управљање процесима производње и складиштења (са инсталацијом)</w:t>
            </w:r>
          </w:p>
        </w:tc>
      </w:tr>
    </w:tbl>
    <w:p w:rsidR="00557001" w:rsidRDefault="00557001">
      <w:pPr>
        <w:pStyle w:val="BodyText"/>
        <w:spacing w:before="7"/>
        <w:rPr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ind w:left="4215"/>
              <w:rPr>
                <w:sz w:val="14"/>
              </w:rPr>
            </w:pPr>
            <w:r>
              <w:rPr>
                <w:sz w:val="14"/>
              </w:rPr>
              <w:t>3.5. СЕКТОР ПРЕРАДЕ ГРОЖЂА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3.5.1. Изградња</w:t>
            </w:r>
          </w:p>
        </w:tc>
      </w:tr>
      <w:tr w:rsidR="00557001">
        <w:trPr>
          <w:trHeight w:val="680"/>
        </w:trPr>
        <w:tc>
          <w:tcPr>
            <w:tcW w:w="10478" w:type="dxa"/>
          </w:tcPr>
          <w:p w:rsidR="00557001" w:rsidRDefault="00667FF1"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3.5.1.1. Изградња објеката за прераду грожђа, односно производњу вина укључујући и објекат/простор за: складиштење вина/винских производа и ароматизованих произво- да на бази вина; анализу грожђа и вина; складиштење амбалаже, репроматеријала и енолошких средстава укључујући и инсталацију вентилације, климатизације, грејања и превенцију загађења ваздуха; противпожарне резервоаре и хидрантску мрежу; пратеће енергетске објекте укључујући и изградњу система за снабдевање водом (укључујући бунаре), гасом, струјом (укључујући коришћење генератора) и канализациони систем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3.5.1.2. Изградња управне зграде са пратећим објектима (канцеларије, лабораторије, просторија за сензорну евалуацију и карактеризацију вина/дегустационих сала; просто- рије за одмор радника, просторије за пресвлачење и санитарне просторије, складиште за средства за чишћење, прање и дезинфекцију)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3.5.1.3. Изградња објеката за прераду отпада из производње и третман отпадних вода, управљање отпадом и превенцију загађења ваздуха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3.5.1.4. Изградња постројења за производњу електричне и топлотне енергије из обновљивих извора за сопствено коришћење: соларне енергије, енергије ветра, биомасе, биогаса, геотермалне енергије и других видова обновљивих извора енергије,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3.5.1.5. Изградња унутрашње путне мреже и паркинг места у оквиру простора у власништву пољопривредног предузећа/газдинства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3.5.2. Опрема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3.5.2.1. Опрема и уређаји за пријем, паковање и обележавање стоног грожђа и друга специјализована опрема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3.5.2.2. Опрема за вештачку вентилацију, климатизацију, хлађење и грејање, противпожарну заштиту објеката за складиштење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3.5.2.3. Уређаји за превоз у кругу објекта у складу са захтевима пројекта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ind w:right="238"/>
              <w:rPr>
                <w:sz w:val="14"/>
              </w:rPr>
            </w:pPr>
            <w:r>
              <w:rPr>
                <w:sz w:val="14"/>
              </w:rPr>
              <w:t>3.5.2.4. Инокс судови за вино, винификатори судови (опрема) за винификацију, ферментацију и чување и универзалне посуде за вино и ароматизоване производе на бази вина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3.5.2.5. Уређаји за контролисану ферментацију и хладну стабилизацију вина (контролу температуре) укључујући компјутеризовани софтвер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3.5.2.6. Парни генератори за стерилизацију опреме и судова и уређаји за прање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3.5.2.7. Опрема за складиштење, мешање, накнадну негу и одлежавање вина укључујући дрвене судове и буриће за барикирање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3.5.2.8. Машине/опрема за прераду грожђа, опрема за ферментацију/винификацију, опрема за производњу вина (третман вина и шире), опрема за технологију везану за пенушава вина Филтери, муљаче, пнеуматске пресе, пумпе, центрифугални сепаратори, системи за убацивање азота и друга опрема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ind w:right="22"/>
              <w:rPr>
                <w:sz w:val="14"/>
              </w:rPr>
            </w:pPr>
            <w:r>
              <w:rPr>
                <w:sz w:val="14"/>
              </w:rPr>
              <w:t>3.5.2.9. Опрема за кондиционирање (пуњење, етикетирање, паковање) укључујући линије за пуњење и етикетирање уз одговарајућу опрему, пунилице, етикетирке и чепили- це и друга опрема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3.5.2.10. Опрема за транспорт у склопу винарије (палете за боце, контејнери, постоља за дрвену барик бурад, опрема за окретање боца и остала опрема, као и софтвер за управљање винаријама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3.5.2.11. Опрема и уређаји за третман отпадних вода (физички, хемијски и биолошки третман), управљање отпадом и спречавање загађења ваздуха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3.5.2.12. Опрема за превенцију загађења ваздуха и обнављање растварача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3.5.2.13. Опрема за прање, дезинфекцију и хигијенско сушење руку у оперативним објектима и санитарним просторијама (укључујући тушеве), опрема за просторије за смештај гардеробе, опрема за чишћење, прање и дезинфекцију одеће и обуће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3.5.2.14. Лабораторијска опрема и уређаји, искључујући стаклене посуде (интегрални део пројекта)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3.5.2.15. Уређаји и опрема за прераду нус производа пореклом од грожђа (искључујићи дестилате)</w:t>
            </w:r>
          </w:p>
        </w:tc>
      </w:tr>
      <w:tr w:rsidR="00557001">
        <w:trPr>
          <w:trHeight w:val="36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ind w:right="29"/>
              <w:rPr>
                <w:sz w:val="14"/>
              </w:rPr>
            </w:pPr>
            <w:r>
              <w:rPr>
                <w:sz w:val="14"/>
              </w:rPr>
              <w:t>3.5.2.16. Инвестиције у инсталације за производњу електричне и топлотне енергије из обновљивих извора енергије за сопствено коришћење: соларне енергије, енергије ветра, биомасе, биогаса, геотермалне енергије и других видова обновљивих извора енергије укључујући повезивање постројења на дистрибутивну мрежу</w:t>
            </w:r>
          </w:p>
        </w:tc>
      </w:tr>
      <w:tr w:rsidR="00557001">
        <w:trPr>
          <w:trHeight w:val="200"/>
        </w:trPr>
        <w:tc>
          <w:tcPr>
            <w:tcW w:w="10478" w:type="dxa"/>
          </w:tcPr>
          <w:p w:rsidR="00557001" w:rsidRDefault="00667FF1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3.5.2.17. Инвестиције у технологије које доприносе енергетској ефикасности и заштити животне средине</w:t>
            </w:r>
          </w:p>
        </w:tc>
      </w:tr>
    </w:tbl>
    <w:p w:rsidR="00557001" w:rsidRDefault="00557001">
      <w:pPr>
        <w:rPr>
          <w:sz w:val="14"/>
        </w:rPr>
        <w:sectPr w:rsidR="00557001">
          <w:pgSz w:w="12480" w:h="15650"/>
          <w:pgMar w:top="200" w:right="740" w:bottom="280" w:left="740" w:header="720" w:footer="720" w:gutter="0"/>
          <w:cols w:space="720"/>
        </w:sectPr>
      </w:pPr>
    </w:p>
    <w:p w:rsidR="00557001" w:rsidRDefault="00726CC8">
      <w:pPr>
        <w:pStyle w:val="BodyText"/>
        <w:rPr>
          <w:sz w:val="20"/>
        </w:rPr>
      </w:pPr>
      <w:r>
        <w:pict>
          <v:line id="_x0000_s1028" style="position:absolute;z-index:251656704;mso-position-horizontal-relative:page;mso-position-vertical-relative:page" from="318.9pt,11.95pt" to="318.9pt,748.95pt" strokecolor="#231f20" strokeweight=".6pt">
            <w10:wrap anchorx="page" anchory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6pt;margin-top:11.95pt;width:255.9pt;height:711.55pt;z-index:25165772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7"/>
                    <w:gridCol w:w="3685"/>
                  </w:tblGrid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Црева, бешике и желуци животиња (осим риба), цели и њи- хови комади</w:t>
                        </w:r>
                      </w:p>
                    </w:tc>
                  </w:tr>
                  <w:tr w:rsidR="00557001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5"/>
                          </w:rPr>
                        </w:pPr>
                      </w:p>
                      <w:p w:rsidR="00557001" w:rsidRDefault="00667FF1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05.15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животињског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порекла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који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нису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споменути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нити укључени на другом месту; мртве животиње из поглавља 1 или 3, неупотребиве за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људску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исхрану: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6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right="-1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Живо дрвеће и друге биљке; луковице, корење и слично; ре- зано цвеће и украсно лишће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поврће, неко корење и гомољи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8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воће и орашасти плодови; коре агрума, диња и лу- беница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9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Кафа, чај, зачини, искључујући мате чај (тарифни бр 09.03)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Житарице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Производи млинске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индустрије; слад; скроб;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инулин; глутен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2"/>
                          <w:ind w:right="2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Уљано семење и плодови; разно зрневље, семење и плодо- ви; индустријско и лековито биље; слама и сточна храна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13.03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Пектин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3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Прерађена свињска маст (укључујући сало) и живинска маст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Непрерађена лој говеда, оваца или коза, и произведи ових лојева</w:t>
                        </w:r>
                      </w:p>
                    </w:tc>
                  </w:tr>
                  <w:tr w:rsidR="00557001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5"/>
                          </w:rPr>
                        </w:pPr>
                      </w:p>
                      <w:p w:rsidR="00557001" w:rsidRDefault="00667FF1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Стеарин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свињске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масти,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уље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свињске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масти,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олеостеа- рин, олео уље и уље из лоја, неемулговани, немешани нити на други начин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обрађени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Масти и уља риба и морских сисара, рафинирани или не- рафинирани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Стабилна биљна уља, течна и чврста, сирова, рафинирана или пречишћена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3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Масти и уља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животињског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или биљног порекла, хидрогени-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зовани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рафинисани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нерафинисани,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али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даље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необрађени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Маргарин, имитација сала и друге јестиве масти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добијени при преради масних састојака или воскова животињског или биљног порекла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16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Прерађевине меса, риба, ракова, шкољки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Шећер шећерне репе и шећерне трске, чврст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right="4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Остали шећери; шећерни сирупи; вештачки мед (мешан или не са природним медом);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карамел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Меласе, обезбојена или не</w:t>
                        </w:r>
                      </w:p>
                    </w:tc>
                  </w:tr>
                  <w:tr w:rsidR="00557001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557001" w:rsidRDefault="00557001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557001" w:rsidRDefault="00667FF1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17.05(*)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7"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Ароматиовани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обојени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шећери,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сирупи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меласа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(укљу- чујући ванилин шећер или ванилин), уз изузетак воћног со- ка с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додатком </w:t>
                        </w:r>
                        <w:r>
                          <w:rPr>
                            <w:color w:val="231F20"/>
                            <w:sz w:val="14"/>
                          </w:rPr>
                          <w:t>шећера у било којој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размери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18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Какао у зрну, цели или ломљени, сирови или пржени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Љуске, коре, опне и отпаци какаа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 поврћа, воћа или осталих делова биљака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5" w:line="237" w:lineRule="auto"/>
                          <w:ind w:left="57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Комина грожђа, у ферментацији, или са заустављеним вре- њем без додавања алкохола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5" w:line="237" w:lineRule="auto"/>
                          <w:ind w:left="57" w:right="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Шира; комина грожђа чија је ферментација заустављена до- датком алкохола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5" w:line="237" w:lineRule="auto"/>
                          <w:ind w:left="57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Остала ферментисана пића (нпр. јабуковача, крушковача, медовина)</w:t>
                        </w:r>
                      </w:p>
                    </w:tc>
                  </w:tr>
                  <w:tr w:rsidR="00557001">
                    <w:trPr>
                      <w:trHeight w:val="834"/>
                    </w:trPr>
                    <w:tc>
                      <w:tcPr>
                        <w:tcW w:w="1417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</w:pPr>
                      </w:p>
                      <w:p w:rsidR="00557001" w:rsidRDefault="00667FF1">
                        <w:pPr>
                          <w:pStyle w:val="TableParagraph"/>
                          <w:spacing w:before="1"/>
                          <w:ind w:left="57" w:right="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22.08(*) искључујући 22.09(*)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5" w:line="237" w:lineRule="auto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Етил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или неутрални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алкохоли, </w:t>
                        </w:r>
                        <w:r>
                          <w:rPr>
                            <w:color w:val="231F20"/>
                            <w:sz w:val="14"/>
                          </w:rPr>
                          <w:t>денатусан или не, било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које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јачине,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добијен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пољопривредних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на- ведених у Анексу 1, искључујући ликере, остала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алкохолна </w:t>
                        </w:r>
                        <w:r>
                          <w:rPr>
                            <w:color w:val="231F20"/>
                            <w:sz w:val="14"/>
                          </w:rPr>
                          <w:t>пића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сложени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алкохолни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препарати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(познати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као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„концен- тровани екстракти”) – за употребу у производњи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пића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22.10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4" w:line="161" w:lineRule="exact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Сирће и сирћетне замене</w:t>
                        </w: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5" w:line="237" w:lineRule="auto"/>
                          <w:ind w:left="58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и отпаци прехрамбене индустрије; припремљена животињска храна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24.01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4" w:line="161" w:lineRule="exact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Непрерађени дуван, дувански отпаци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5" w:line="237" w:lineRule="auto"/>
                          <w:ind w:left="58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Природна плута, необрађена, дробљена, гранулирсана или млевена; отпаци плуте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4" w:line="160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557001" w:rsidRDefault="00557001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557001" w:rsidRDefault="00667FF1">
                        <w:pPr>
                          <w:pStyle w:val="TableParagraph"/>
                          <w:spacing w:before="1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54.01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5" w:line="237" w:lineRule="auto"/>
                          <w:ind w:left="58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Лан, сиров или прерађен, али непреден; ланена кучина и отпаци (укључујући отпадну пређу и цепане текстилне ма- теријале)</w:t>
                        </w:r>
                      </w:p>
                    </w:tc>
                  </w:tr>
                  <w:tr w:rsidR="00557001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14" w:line="160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557001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557001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557001" w:rsidRDefault="00557001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557001" w:rsidRDefault="00667FF1">
                        <w:pPr>
                          <w:pStyle w:val="TableParagraph"/>
                          <w:spacing w:before="1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57.01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16" w:line="237" w:lineRule="auto"/>
                          <w:ind w:left="58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Права конопља (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Cannabis sativa</w:t>
                        </w:r>
                        <w:r>
                          <w:rPr>
                            <w:color w:val="444444"/>
                            <w:sz w:val="14"/>
                          </w:rPr>
                          <w:t xml:space="preserve">) </w:t>
                        </w:r>
                        <w:r>
                          <w:rPr>
                            <w:color w:val="231F20"/>
                            <w:sz w:val="14"/>
                          </w:rPr>
                          <w:t>сирова или прерађена, али непредена; кучина и отпаци конопље (укључујући отпадну пређу и цепане текстилне материјале)</w:t>
                        </w:r>
                      </w:p>
                    </w:tc>
                  </w:tr>
                </w:tbl>
                <w:p w:rsidR="00557001" w:rsidRDefault="00557001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4"/>
        <w:rPr>
          <w:sz w:val="22"/>
        </w:rPr>
      </w:pPr>
    </w:p>
    <w:p w:rsidR="00557001" w:rsidRDefault="00667FF1">
      <w:pPr>
        <w:pStyle w:val="BodyText"/>
        <w:spacing w:before="92"/>
        <w:ind w:left="4493" w:right="5216"/>
        <w:jc w:val="center"/>
      </w:pPr>
      <w:r>
        <w:rPr>
          <w:color w:val="231F20"/>
        </w:rPr>
        <w:t>Прилог 2</w:t>
      </w:r>
    </w:p>
    <w:p w:rsidR="00557001" w:rsidRDefault="00667FF1">
      <w:pPr>
        <w:pStyle w:val="BodyText"/>
        <w:spacing w:before="156"/>
        <w:ind w:left="1185"/>
      </w:pPr>
      <w:r>
        <w:rPr>
          <w:color w:val="231F20"/>
        </w:rPr>
        <w:t>ЛИСТА ПОЉОПРИВРЕДНИХ ПРОИЗВОДА</w:t>
      </w: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3"/>
        <w:rPr>
          <w:sz w:val="23"/>
        </w:rPr>
      </w:pPr>
    </w:p>
    <w:p w:rsidR="00557001" w:rsidRDefault="00557001">
      <w:pPr>
        <w:pStyle w:val="BodyText"/>
        <w:spacing w:before="3"/>
        <w:rPr>
          <w:sz w:val="16"/>
        </w:rPr>
      </w:pPr>
    </w:p>
    <w:p w:rsidR="00557001" w:rsidRDefault="00726CC8">
      <w:pPr>
        <w:spacing w:line="161" w:lineRule="exact"/>
        <w:ind w:left="5780"/>
        <w:rPr>
          <w:sz w:val="14"/>
        </w:rPr>
      </w:pPr>
      <w:r>
        <w:pict>
          <v:shape id="_x0000_s1026" type="#_x0000_t202" style="position:absolute;left:0;text-align:left;margin-left:56.7pt;margin-top:-45.6pt;width:255.9pt;height:69.15pt;z-index:25165875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7"/>
                    <w:gridCol w:w="3685"/>
                  </w:tblGrid>
                  <w:tr w:rsidR="00557001">
                    <w:trPr>
                      <w:trHeight w:val="360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Број у Бриселској номенклатури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spacing w:before="98"/>
                          <w:ind w:left="1341" w:right="13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Опис производа</w:t>
                        </w:r>
                      </w:p>
                    </w:tc>
                  </w:tr>
                  <w:tr w:rsidR="00557001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Живе животиње</w:t>
                        </w:r>
                      </w:p>
                    </w:tc>
                  </w:tr>
                  <w:tr w:rsidR="00557001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Месо и јестиви кланични производи</w:t>
                        </w:r>
                      </w:p>
                    </w:tc>
                  </w:tr>
                  <w:tr w:rsidR="00557001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Рибе и ракови, шкољке</w:t>
                        </w:r>
                      </w:p>
                    </w:tc>
                  </w:tr>
                  <w:tr w:rsidR="00557001">
                    <w:trPr>
                      <w:trHeight w:val="360"/>
                    </w:trPr>
                    <w:tc>
                      <w:tcPr>
                        <w:tcW w:w="1417" w:type="dxa"/>
                      </w:tcPr>
                      <w:p w:rsidR="00557001" w:rsidRDefault="00667FF1">
                        <w:pPr>
                          <w:pStyle w:val="TableParagraph"/>
                          <w:spacing w:before="9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557001" w:rsidRDefault="00667FF1">
                        <w:pPr>
                          <w:pStyle w:val="TableParagraph"/>
                          <w:ind w:right="2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Млеко и други млечни производи; јаја живине; природни мед</w:t>
                        </w:r>
                      </w:p>
                    </w:tc>
                  </w:tr>
                </w:tbl>
                <w:p w:rsidR="00557001" w:rsidRDefault="0055700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67FF1">
        <w:rPr>
          <w:color w:val="231F20"/>
          <w:w w:val="66"/>
          <w:sz w:val="14"/>
        </w:rPr>
        <w:t xml:space="preserve"> </w:t>
      </w:r>
      <w:r w:rsidR="00667FF1">
        <w:rPr>
          <w:color w:val="231F20"/>
          <w:w w:val="75"/>
          <w:sz w:val="14"/>
        </w:rPr>
        <w:t>– – – – – – – – – – – – – – –</w:t>
      </w:r>
    </w:p>
    <w:p w:rsidR="00557001" w:rsidRDefault="00667FF1">
      <w:pPr>
        <w:ind w:left="6064" w:hanging="284"/>
        <w:rPr>
          <w:sz w:val="14"/>
        </w:rPr>
      </w:pPr>
      <w:r>
        <w:rPr>
          <w:color w:val="231F20"/>
          <w:sz w:val="14"/>
        </w:rPr>
        <w:t>(*) Допуњено чланом 1. Уредбе бр. 7а Већа Европске економске заједнице од 18. де- цембра 1959. године (Службени лист број 7, 30. 1. 1961. стр. 71/612)</w:t>
      </w:r>
    </w:p>
    <w:p w:rsidR="00557001" w:rsidRDefault="00557001">
      <w:pPr>
        <w:rPr>
          <w:sz w:val="14"/>
        </w:rPr>
        <w:sectPr w:rsidR="00557001">
          <w:pgSz w:w="12480" w:h="15690"/>
          <w:pgMar w:top="240" w:right="720" w:bottom="280" w:left="740" w:header="720" w:footer="720" w:gutter="0"/>
          <w:cols w:space="720"/>
        </w:sectPr>
      </w:pPr>
    </w:p>
    <w:p w:rsidR="00557001" w:rsidRDefault="00667FF1">
      <w:pPr>
        <w:pStyle w:val="BodyText"/>
        <w:spacing w:before="68"/>
        <w:ind w:left="4210" w:right="5499"/>
        <w:jc w:val="center"/>
      </w:pPr>
      <w:r>
        <w:rPr>
          <w:color w:val="231F20"/>
        </w:rPr>
        <w:t>Прилог 3</w:t>
      </w:r>
    </w:p>
    <w:p w:rsidR="00557001" w:rsidRDefault="00667FF1">
      <w:pPr>
        <w:pStyle w:val="BodyText"/>
        <w:spacing w:before="164"/>
        <w:ind w:left="1181"/>
      </w:pPr>
      <w:r>
        <w:rPr>
          <w:color w:val="231F20"/>
        </w:rPr>
        <w:t>ЛИСТА ПРИХВАТЉИВИХ ЗЕМАЉА</w:t>
      </w:r>
    </w:p>
    <w:p w:rsidR="00557001" w:rsidRDefault="00557001">
      <w:pPr>
        <w:pStyle w:val="BodyText"/>
        <w:spacing w:before="11"/>
        <w:rPr>
          <w:sz w:val="8"/>
        </w:rPr>
      </w:pPr>
    </w:p>
    <w:p w:rsidR="00557001" w:rsidRDefault="00667FF1">
      <w:pPr>
        <w:pStyle w:val="BodyText"/>
        <w:spacing w:before="98" w:line="232" w:lineRule="auto"/>
        <w:ind w:left="109" w:right="5797" w:firstLine="397"/>
        <w:jc w:val="both"/>
      </w:pPr>
      <w:r>
        <w:rPr>
          <w:color w:val="231F20"/>
        </w:rPr>
        <w:t>ДРЖАВЕ: Аустрија, Белгија, Бугарска, Чешка Република, Хрватска, Кипар, Данска, Естонија, Финска, Француска, Немачка, Грчка, Мађарска, Ирска, Италија, Летонија, Литванија, Луксем- бург, Малта, Холандија, Пољска, Португалија, Румунија, Словач- ка, Словенија, Шпанија, Шведска, Велика Британија, Албанија, Босна и Херцеговина, Црна Гора, Србија, Турска, бивша Југосло- венска Република Македонија, Исланд, Лихтенштајн, Норвешка, Алжир, Јерменија, Азербејџан, Белорусија, Египат, Грузија, Изра- ел, Јордан, Либан, Либија, Молдавија, Мароко, Сирија, Тунис, Украјина и Палестина.</w:t>
      </w:r>
    </w:p>
    <w:p w:rsidR="00557001" w:rsidRDefault="00557001">
      <w:pPr>
        <w:spacing w:line="232" w:lineRule="auto"/>
        <w:jc w:val="both"/>
        <w:sectPr w:rsidR="00557001">
          <w:pgSz w:w="12480" w:h="15690"/>
          <w:pgMar w:top="120" w:right="720" w:bottom="280" w:left="74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after="1"/>
        <w:rPr>
          <w:sz w:val="27"/>
        </w:rPr>
      </w:pPr>
    </w:p>
    <w:p w:rsidR="00557001" w:rsidRDefault="00667FF1">
      <w:pPr>
        <w:pStyle w:val="BodyText"/>
        <w:ind w:left="144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3563" cy="46325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563" cy="463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480" w:right="720" w:bottom="280" w:left="740" w:header="720" w:footer="720" w:gutter="0"/>
          <w:cols w:space="720"/>
        </w:sectPr>
      </w:pPr>
    </w:p>
    <w:p w:rsidR="00557001" w:rsidRDefault="00667FF1">
      <w:pPr>
        <w:pStyle w:val="BodyText"/>
        <w:ind w:left="115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00533" cy="82052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533" cy="820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100" w:right="720" w:bottom="280" w:left="740" w:header="720" w:footer="720" w:gutter="0"/>
          <w:cols w:space="720"/>
        </w:sectPr>
      </w:pPr>
    </w:p>
    <w:p w:rsidR="00557001" w:rsidRDefault="00667FF1">
      <w:pPr>
        <w:pStyle w:val="BodyText"/>
        <w:ind w:left="14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0552" cy="814301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52" cy="814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080" w:right="720" w:bottom="280" w:left="740" w:header="720" w:footer="720" w:gutter="0"/>
          <w:cols w:space="720"/>
        </w:sectPr>
      </w:pPr>
    </w:p>
    <w:p w:rsidR="00557001" w:rsidRDefault="00667FF1">
      <w:pPr>
        <w:pStyle w:val="BodyText"/>
        <w:ind w:left="112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2992" cy="842505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992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840" w:right="720" w:bottom="280" w:left="740" w:header="720" w:footer="720" w:gutter="0"/>
          <w:cols w:space="720"/>
        </w:sectPr>
      </w:pPr>
    </w:p>
    <w:p w:rsidR="00557001" w:rsidRDefault="00667FF1">
      <w:pPr>
        <w:pStyle w:val="BodyText"/>
        <w:ind w:left="14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8965" cy="842505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965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840" w:right="720" w:bottom="280" w:left="74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5"/>
        <w:rPr>
          <w:sz w:val="26"/>
        </w:rPr>
      </w:pPr>
    </w:p>
    <w:p w:rsidR="00557001" w:rsidRDefault="00667FF1">
      <w:pPr>
        <w:pStyle w:val="BodyText"/>
        <w:ind w:left="11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05932" cy="151818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32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480" w:right="720" w:bottom="280" w:left="74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6" w:after="1"/>
        <w:rPr>
          <w:sz w:val="17"/>
        </w:rPr>
      </w:pPr>
    </w:p>
    <w:p w:rsidR="00557001" w:rsidRDefault="00667FF1">
      <w:pPr>
        <w:pStyle w:val="BodyText"/>
        <w:ind w:left="47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770089" cy="338442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089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2040" w:bottom="280" w:left="2240" w:header="720" w:footer="720" w:gutter="0"/>
          <w:cols w:space="720"/>
        </w:sectPr>
      </w:pPr>
    </w:p>
    <w:p w:rsidR="00557001" w:rsidRDefault="00667FF1">
      <w:pPr>
        <w:pStyle w:val="BodyText"/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436561" cy="856487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561" cy="85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840" w:right="1760" w:bottom="280" w:left="170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5" w:after="1"/>
        <w:rPr>
          <w:sz w:val="22"/>
        </w:rPr>
      </w:pPr>
    </w:p>
    <w:p w:rsidR="00557001" w:rsidRDefault="00667FF1">
      <w:pPr>
        <w:pStyle w:val="BodyText"/>
        <w:ind w:left="1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8139" cy="493861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139" cy="4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7"/>
        </w:rPr>
      </w:pPr>
    </w:p>
    <w:p w:rsidR="00557001" w:rsidRDefault="00667FF1">
      <w:pPr>
        <w:pStyle w:val="BodyText"/>
        <w:ind w:left="13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6675" cy="514264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675" cy="514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7"/>
        <w:rPr>
          <w:sz w:val="27"/>
        </w:rPr>
      </w:pPr>
    </w:p>
    <w:p w:rsidR="00557001" w:rsidRDefault="00667FF1">
      <w:pPr>
        <w:pStyle w:val="BodyText"/>
        <w:ind w:left="13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9445" cy="463857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445" cy="463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/>
        <w:rPr>
          <w:sz w:val="11"/>
        </w:rPr>
      </w:pPr>
    </w:p>
    <w:p w:rsidR="00557001" w:rsidRDefault="00667FF1">
      <w:pPr>
        <w:pStyle w:val="BodyText"/>
        <w:ind w:left="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22079" cy="515721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9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6" w:after="1"/>
        <w:rPr>
          <w:sz w:val="24"/>
        </w:rPr>
      </w:pPr>
    </w:p>
    <w:p w:rsidR="00557001" w:rsidRDefault="00667FF1">
      <w:pPr>
        <w:pStyle w:val="BodyText"/>
        <w:ind w:left="1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6674" cy="499262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674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/>
        <w:rPr>
          <w:sz w:val="10"/>
        </w:rPr>
      </w:pPr>
    </w:p>
    <w:p w:rsidR="00557001" w:rsidRDefault="00667FF1">
      <w:pPr>
        <w:pStyle w:val="BodyText"/>
        <w:ind w:left="16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2814" cy="508263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814" cy="50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"/>
        <w:rPr>
          <w:sz w:val="29"/>
        </w:rPr>
      </w:pPr>
    </w:p>
    <w:p w:rsidR="00557001" w:rsidRDefault="00667FF1">
      <w:pPr>
        <w:pStyle w:val="BodyText"/>
        <w:ind w:left="1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8150" cy="517264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150" cy="51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4"/>
        <w:rPr>
          <w:sz w:val="16"/>
        </w:rPr>
      </w:pPr>
    </w:p>
    <w:p w:rsidR="00557001" w:rsidRDefault="00667FF1">
      <w:pPr>
        <w:pStyle w:val="BodyText"/>
        <w:ind w:left="14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8807" cy="504663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807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/>
        <w:rPr>
          <w:sz w:val="10"/>
        </w:rPr>
      </w:pPr>
    </w:p>
    <w:p w:rsidR="00557001" w:rsidRDefault="00667FF1">
      <w:pPr>
        <w:pStyle w:val="BodyText"/>
        <w:ind w:left="12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6583" cy="434454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583" cy="43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/>
        <w:rPr>
          <w:sz w:val="19"/>
        </w:rPr>
      </w:pPr>
    </w:p>
    <w:p w:rsidR="00557001" w:rsidRDefault="00667FF1">
      <w:pPr>
        <w:pStyle w:val="BodyText"/>
        <w:ind w:left="12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6238" cy="498662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238" cy="49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1"/>
      </w:pPr>
    </w:p>
    <w:p w:rsidR="00557001" w:rsidRDefault="00667FF1">
      <w:pPr>
        <w:pStyle w:val="BodyText"/>
        <w:ind w:left="1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1801" cy="505863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801" cy="505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0"/>
        <w:rPr>
          <w:sz w:val="29"/>
        </w:rPr>
      </w:pPr>
    </w:p>
    <w:p w:rsidR="00557001" w:rsidRDefault="00667FF1">
      <w:pPr>
        <w:pStyle w:val="BodyText"/>
        <w:ind w:left="15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6695" cy="511863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695" cy="51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" w:after="1"/>
        <w:rPr>
          <w:sz w:val="19"/>
        </w:rPr>
      </w:pPr>
    </w:p>
    <w:p w:rsidR="00557001" w:rsidRDefault="00667FF1">
      <w:pPr>
        <w:pStyle w:val="BodyText"/>
        <w:ind w:left="1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6660" cy="504063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66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/>
        <w:rPr>
          <w:sz w:val="23"/>
        </w:rPr>
      </w:pPr>
    </w:p>
    <w:p w:rsidR="00557001" w:rsidRDefault="00667FF1">
      <w:pPr>
        <w:pStyle w:val="BodyText"/>
        <w:ind w:left="13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2961" cy="407450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961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4"/>
      </w:pPr>
    </w:p>
    <w:p w:rsidR="00557001" w:rsidRDefault="00667FF1">
      <w:pPr>
        <w:pStyle w:val="BodyText"/>
        <w:ind w:left="16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1109" cy="477659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109" cy="47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1"/>
        <w:rPr>
          <w:sz w:val="17"/>
        </w:rPr>
      </w:pPr>
    </w:p>
    <w:p w:rsidR="00557001" w:rsidRDefault="00667FF1">
      <w:pPr>
        <w:pStyle w:val="BodyText"/>
        <w:ind w:left="1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4740" cy="5028628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740" cy="50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7"/>
        <w:rPr>
          <w:sz w:val="27"/>
        </w:rPr>
      </w:pPr>
    </w:p>
    <w:p w:rsidR="00557001" w:rsidRDefault="00667FF1">
      <w:pPr>
        <w:pStyle w:val="BodyText"/>
        <w:ind w:left="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1127" cy="407450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127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20" w:bottom="280" w:left="8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6"/>
      </w:pPr>
    </w:p>
    <w:p w:rsidR="00557001" w:rsidRDefault="00667FF1">
      <w:pPr>
        <w:pStyle w:val="BodyText"/>
        <w:ind w:left="11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98168" cy="450056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168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480" w:right="1760" w:bottom="280" w:left="1380" w:header="720" w:footer="720" w:gutter="0"/>
          <w:cols w:space="720"/>
        </w:sectPr>
      </w:pPr>
    </w:p>
    <w:p w:rsidR="00557001" w:rsidRDefault="00667FF1">
      <w:pPr>
        <w:pStyle w:val="BodyText"/>
        <w:ind w:left="79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4644" cy="807700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44" cy="80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140" w:right="1760" w:bottom="280" w:left="1380" w:header="720" w:footer="720" w:gutter="0"/>
          <w:cols w:space="720"/>
        </w:sectPr>
      </w:pPr>
    </w:p>
    <w:p w:rsidR="00557001" w:rsidRDefault="00667FF1">
      <w:pPr>
        <w:pStyle w:val="BodyText"/>
        <w:ind w:left="50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9116" cy="808301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116" cy="808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160" w:right="1760" w:bottom="280" w:left="1380" w:header="720" w:footer="720" w:gutter="0"/>
          <w:cols w:space="720"/>
        </w:sectPr>
      </w:pPr>
    </w:p>
    <w:p w:rsidR="00557001" w:rsidRDefault="00667FF1">
      <w:pPr>
        <w:pStyle w:val="BodyText"/>
        <w:ind w:left="8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09877" cy="859907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77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700" w:right="1760" w:bottom="280" w:left="1380" w:header="720" w:footer="720" w:gutter="0"/>
          <w:cols w:space="720"/>
        </w:sectPr>
      </w:pPr>
    </w:p>
    <w:p w:rsidR="00557001" w:rsidRDefault="00667FF1">
      <w:pPr>
        <w:pStyle w:val="BodyText"/>
        <w:ind w:left="49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9170" cy="859907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170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700" w:right="1760" w:bottom="280" w:left="13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8"/>
        <w:rPr>
          <w:sz w:val="25"/>
        </w:rPr>
      </w:pPr>
    </w:p>
    <w:p w:rsidR="00557001" w:rsidRDefault="00667FF1">
      <w:pPr>
        <w:pStyle w:val="BodyText"/>
        <w:ind w:left="76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26449" cy="549668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49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480" w:right="1760" w:bottom="280" w:left="138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6"/>
        <w:rPr>
          <w:sz w:val="24"/>
        </w:rPr>
      </w:pPr>
    </w:p>
    <w:p w:rsidR="00557001" w:rsidRDefault="00667FF1">
      <w:pPr>
        <w:pStyle w:val="BodyText"/>
        <w:ind w:left="10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84632" cy="490261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632" cy="490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760" w:bottom="280" w:left="1300" w:header="720" w:footer="720" w:gutter="0"/>
          <w:cols w:space="720"/>
        </w:sectPr>
      </w:pPr>
    </w:p>
    <w:p w:rsidR="00557001" w:rsidRDefault="00667FF1">
      <w:pPr>
        <w:pStyle w:val="BodyText"/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56870" cy="828103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70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940" w:right="1280" w:bottom="280" w:left="14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 w:after="1"/>
        <w:rPr>
          <w:sz w:val="20"/>
        </w:rPr>
      </w:pPr>
    </w:p>
    <w:p w:rsidR="00557001" w:rsidRDefault="00667FF1">
      <w:pPr>
        <w:pStyle w:val="BodyText"/>
        <w:ind w:left="2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71956" cy="4926615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956" cy="49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1"/>
        <w:rPr>
          <w:sz w:val="11"/>
        </w:rPr>
      </w:pPr>
    </w:p>
    <w:p w:rsidR="00557001" w:rsidRDefault="00667FF1">
      <w:pPr>
        <w:pStyle w:val="BodyText"/>
        <w:ind w:left="26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73072" cy="5166645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072" cy="5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9"/>
        <w:rPr>
          <w:sz w:val="16"/>
        </w:rPr>
      </w:pPr>
    </w:p>
    <w:p w:rsidR="00557001" w:rsidRDefault="00667FF1">
      <w:pPr>
        <w:pStyle w:val="BodyText"/>
        <w:ind w:left="24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75216" cy="502262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216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4"/>
        <w:rPr>
          <w:sz w:val="17"/>
        </w:rPr>
      </w:pPr>
    </w:p>
    <w:p w:rsidR="00557001" w:rsidRDefault="00667FF1">
      <w:pPr>
        <w:pStyle w:val="BodyText"/>
        <w:ind w:left="15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4262" cy="508863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262" cy="50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3"/>
        <w:rPr>
          <w:sz w:val="14"/>
        </w:rPr>
      </w:pPr>
    </w:p>
    <w:p w:rsidR="00557001" w:rsidRDefault="00667FF1">
      <w:pPr>
        <w:pStyle w:val="BodyText"/>
        <w:ind w:left="15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7288" cy="5022627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288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8"/>
        <w:rPr>
          <w:sz w:val="28"/>
        </w:rPr>
      </w:pPr>
    </w:p>
    <w:p w:rsidR="00557001" w:rsidRDefault="00667FF1">
      <w:pPr>
        <w:pStyle w:val="BodyText"/>
        <w:ind w:left="16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3639" cy="520265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639" cy="52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/>
        <w:rPr>
          <w:sz w:val="29"/>
        </w:rPr>
      </w:pPr>
    </w:p>
    <w:p w:rsidR="00557001" w:rsidRDefault="00667FF1">
      <w:pPr>
        <w:pStyle w:val="BodyText"/>
        <w:ind w:left="15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4655" cy="5166645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655" cy="5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8"/>
        </w:rPr>
      </w:pPr>
    </w:p>
    <w:p w:rsidR="00557001" w:rsidRDefault="00667FF1">
      <w:pPr>
        <w:pStyle w:val="BodyText"/>
        <w:ind w:left="1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6132" cy="5202650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132" cy="52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4"/>
        <w:rPr>
          <w:sz w:val="25"/>
        </w:rPr>
      </w:pPr>
    </w:p>
    <w:p w:rsidR="00557001" w:rsidRDefault="00667FF1">
      <w:pPr>
        <w:pStyle w:val="BodyText"/>
        <w:ind w:left="15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2169" cy="4578572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2169" cy="45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8"/>
        <w:rPr>
          <w:sz w:val="22"/>
        </w:rPr>
      </w:pPr>
    </w:p>
    <w:p w:rsidR="00557001" w:rsidRDefault="00667FF1">
      <w:pPr>
        <w:pStyle w:val="BodyText"/>
        <w:ind w:left="15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8819" cy="499262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819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2"/>
        <w:rPr>
          <w:sz w:val="17"/>
        </w:rPr>
      </w:pPr>
    </w:p>
    <w:p w:rsidR="00557001" w:rsidRDefault="00667FF1">
      <w:pPr>
        <w:pStyle w:val="BodyText"/>
        <w:ind w:left="15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7408" cy="4992624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408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"/>
        <w:rPr>
          <w:sz w:val="13"/>
        </w:rPr>
      </w:pPr>
    </w:p>
    <w:p w:rsidR="00557001" w:rsidRDefault="00667FF1">
      <w:pPr>
        <w:pStyle w:val="BodyText"/>
        <w:ind w:left="16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8627" cy="517264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27" cy="51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8" w:after="1"/>
        <w:rPr>
          <w:sz w:val="23"/>
        </w:rPr>
      </w:pPr>
    </w:p>
    <w:p w:rsidR="00557001" w:rsidRDefault="00667FF1">
      <w:pPr>
        <w:pStyle w:val="BodyText"/>
        <w:ind w:left="15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0660" cy="5196649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0660" cy="51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9" w:after="1"/>
        <w:rPr>
          <w:sz w:val="11"/>
        </w:rPr>
      </w:pPr>
    </w:p>
    <w:p w:rsidR="00557001" w:rsidRDefault="00667FF1">
      <w:pPr>
        <w:pStyle w:val="BodyText"/>
        <w:ind w:left="1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9679" cy="4278534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679" cy="427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5"/>
        <w:rPr>
          <w:sz w:val="20"/>
        </w:rPr>
      </w:pPr>
    </w:p>
    <w:p w:rsidR="00557001" w:rsidRDefault="00667FF1">
      <w:pPr>
        <w:pStyle w:val="BodyText"/>
        <w:ind w:left="14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0777" cy="4938617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0777" cy="4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0" w:after="1"/>
        <w:rPr>
          <w:sz w:val="20"/>
        </w:rPr>
      </w:pPr>
    </w:p>
    <w:p w:rsidR="00557001" w:rsidRDefault="00667FF1">
      <w:pPr>
        <w:pStyle w:val="BodyText"/>
        <w:ind w:left="17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9230" cy="5040630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2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10"/>
        <w:rPr>
          <w:sz w:val="26"/>
        </w:rPr>
      </w:pPr>
    </w:p>
    <w:p w:rsidR="00557001" w:rsidRDefault="00667FF1">
      <w:pPr>
        <w:pStyle w:val="BodyText"/>
        <w:ind w:left="16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1225" cy="5136642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225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5"/>
        <w:rPr>
          <w:sz w:val="14"/>
        </w:rPr>
      </w:pPr>
    </w:p>
    <w:p w:rsidR="00557001" w:rsidRDefault="00667FF1">
      <w:pPr>
        <w:pStyle w:val="BodyText"/>
        <w:ind w:left="1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82552" cy="5166645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552" cy="5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6"/>
        <w:rPr>
          <w:sz w:val="25"/>
        </w:rPr>
      </w:pPr>
    </w:p>
    <w:p w:rsidR="00557001" w:rsidRDefault="00667FF1">
      <w:pPr>
        <w:pStyle w:val="BodyText"/>
        <w:ind w:left="1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15983" cy="3493008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3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5690" w:h="12480" w:orient="landscape"/>
          <w:pgMar w:top="1160" w:right="340" w:bottom="280" w:left="860" w:header="720" w:footer="720" w:gutter="0"/>
          <w:cols w:space="720"/>
        </w:sectPr>
      </w:pPr>
    </w:p>
    <w:p w:rsidR="00557001" w:rsidRDefault="00667FF1">
      <w:pPr>
        <w:pStyle w:val="BodyText"/>
        <w:ind w:left="44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89834" cy="7851648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834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380" w:right="1700" w:bottom="280" w:left="1760" w:header="720" w:footer="720" w:gutter="0"/>
          <w:cols w:space="720"/>
        </w:sectPr>
      </w:pPr>
    </w:p>
    <w:p w:rsidR="00557001" w:rsidRDefault="00667FF1">
      <w:pPr>
        <w:pStyle w:val="BodyText"/>
        <w:ind w:left="13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19059" cy="8389048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59" cy="83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840" w:right="1700" w:bottom="280" w:left="1760" w:header="720" w:footer="720" w:gutter="0"/>
          <w:cols w:space="720"/>
        </w:sectPr>
      </w:pPr>
    </w:p>
    <w:p w:rsidR="00557001" w:rsidRDefault="00667FF1">
      <w:pPr>
        <w:pStyle w:val="BodyText"/>
        <w:ind w:left="40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22009" cy="8149018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009" cy="81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000" w:right="1700" w:bottom="280" w:left="1760" w:header="720" w:footer="720" w:gutter="0"/>
          <w:cols w:space="720"/>
        </w:sectPr>
      </w:pPr>
    </w:p>
    <w:p w:rsidR="00557001" w:rsidRDefault="00667FF1">
      <w:pPr>
        <w:pStyle w:val="BodyText"/>
        <w:ind w:left="13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04430" cy="8650224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430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720" w:right="1700" w:bottom="280" w:left="1760" w:header="720" w:footer="720" w:gutter="0"/>
          <w:cols w:space="720"/>
        </w:sectPr>
      </w:pPr>
    </w:p>
    <w:p w:rsidR="00557001" w:rsidRDefault="00667FF1">
      <w:pPr>
        <w:pStyle w:val="BodyText"/>
        <w:ind w:left="2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99143" cy="8329041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143" cy="83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900" w:right="1700" w:bottom="280" w:left="17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5"/>
        <w:rPr>
          <w:sz w:val="14"/>
        </w:rPr>
      </w:pPr>
    </w:p>
    <w:p w:rsidR="00557001" w:rsidRDefault="00667FF1">
      <w:pPr>
        <w:pStyle w:val="BodyText"/>
        <w:ind w:left="13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07615" cy="3972496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15" cy="39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01" w:rsidRDefault="00557001">
      <w:pPr>
        <w:rPr>
          <w:sz w:val="20"/>
        </w:rPr>
        <w:sectPr w:rsidR="00557001">
          <w:pgSz w:w="12480" w:h="15690"/>
          <w:pgMar w:top="1480" w:right="1700" w:bottom="280" w:left="1760" w:header="720" w:footer="720" w:gutter="0"/>
          <w:cols w:space="720"/>
        </w:sectPr>
      </w:pPr>
    </w:p>
    <w:p w:rsidR="00557001" w:rsidRDefault="00557001">
      <w:pPr>
        <w:pStyle w:val="BodyText"/>
        <w:rPr>
          <w:sz w:val="20"/>
        </w:rPr>
      </w:pPr>
    </w:p>
    <w:p w:rsidR="00557001" w:rsidRDefault="00557001">
      <w:pPr>
        <w:pStyle w:val="BodyText"/>
        <w:spacing w:before="6"/>
        <w:rPr>
          <w:sz w:val="20"/>
        </w:rPr>
      </w:pPr>
    </w:p>
    <w:p w:rsidR="00557001" w:rsidRDefault="00667FF1">
      <w:pPr>
        <w:pStyle w:val="BodyText"/>
        <w:ind w:left="22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429694" cy="7038879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694" cy="70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001">
      <w:pgSz w:w="12480" w:h="15690"/>
      <w:pgMar w:top="1480" w:right="170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C445E"/>
    <w:multiLevelType w:val="multilevel"/>
    <w:tmpl w:val="5AAAB800"/>
    <w:lvl w:ilvl="0">
      <w:start w:val="4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2333" w:hanging="245"/>
      </w:pPr>
      <w:rPr>
        <w:rFonts w:hint="default"/>
      </w:rPr>
    </w:lvl>
    <w:lvl w:ilvl="3">
      <w:numFmt w:val="bullet"/>
      <w:lvlText w:val="•"/>
      <w:lvlJc w:val="left"/>
      <w:pPr>
        <w:ind w:left="3350" w:hanging="245"/>
      </w:pPr>
      <w:rPr>
        <w:rFonts w:hint="default"/>
      </w:rPr>
    </w:lvl>
    <w:lvl w:ilvl="4">
      <w:numFmt w:val="bullet"/>
      <w:lvlText w:val="•"/>
      <w:lvlJc w:val="left"/>
      <w:pPr>
        <w:ind w:left="4367" w:hanging="245"/>
      </w:pPr>
      <w:rPr>
        <w:rFonts w:hint="default"/>
      </w:rPr>
    </w:lvl>
    <w:lvl w:ilvl="5">
      <w:numFmt w:val="bullet"/>
      <w:lvlText w:val="•"/>
      <w:lvlJc w:val="left"/>
      <w:pPr>
        <w:ind w:left="5384" w:hanging="245"/>
      </w:pPr>
      <w:rPr>
        <w:rFonts w:hint="default"/>
      </w:rPr>
    </w:lvl>
    <w:lvl w:ilvl="6">
      <w:numFmt w:val="bullet"/>
      <w:lvlText w:val="•"/>
      <w:lvlJc w:val="left"/>
      <w:pPr>
        <w:ind w:left="6400" w:hanging="245"/>
      </w:pPr>
      <w:rPr>
        <w:rFonts w:hint="default"/>
      </w:rPr>
    </w:lvl>
    <w:lvl w:ilvl="7">
      <w:numFmt w:val="bullet"/>
      <w:lvlText w:val="•"/>
      <w:lvlJc w:val="left"/>
      <w:pPr>
        <w:ind w:left="7417" w:hanging="245"/>
      </w:pPr>
      <w:rPr>
        <w:rFonts w:hint="default"/>
      </w:rPr>
    </w:lvl>
    <w:lvl w:ilvl="8">
      <w:numFmt w:val="bullet"/>
      <w:lvlText w:val="•"/>
      <w:lvlJc w:val="left"/>
      <w:pPr>
        <w:ind w:left="8434" w:hanging="245"/>
      </w:pPr>
      <w:rPr>
        <w:rFonts w:hint="default"/>
      </w:rPr>
    </w:lvl>
  </w:abstractNum>
  <w:abstractNum w:abstractNumId="1" w15:restartNumberingAfterBreak="0">
    <w:nsid w:val="24771AB4"/>
    <w:multiLevelType w:val="multilevel"/>
    <w:tmpl w:val="8DE0768C"/>
    <w:lvl w:ilvl="0">
      <w:start w:val="6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2">
      <w:numFmt w:val="bullet"/>
      <w:lvlText w:val="•"/>
      <w:lvlJc w:val="left"/>
      <w:pPr>
        <w:ind w:left="2333" w:hanging="245"/>
      </w:pPr>
      <w:rPr>
        <w:rFonts w:hint="default"/>
      </w:rPr>
    </w:lvl>
    <w:lvl w:ilvl="3">
      <w:numFmt w:val="bullet"/>
      <w:lvlText w:val="•"/>
      <w:lvlJc w:val="left"/>
      <w:pPr>
        <w:ind w:left="3350" w:hanging="245"/>
      </w:pPr>
      <w:rPr>
        <w:rFonts w:hint="default"/>
      </w:rPr>
    </w:lvl>
    <w:lvl w:ilvl="4">
      <w:numFmt w:val="bullet"/>
      <w:lvlText w:val="•"/>
      <w:lvlJc w:val="left"/>
      <w:pPr>
        <w:ind w:left="4367" w:hanging="245"/>
      </w:pPr>
      <w:rPr>
        <w:rFonts w:hint="default"/>
      </w:rPr>
    </w:lvl>
    <w:lvl w:ilvl="5">
      <w:numFmt w:val="bullet"/>
      <w:lvlText w:val="•"/>
      <w:lvlJc w:val="left"/>
      <w:pPr>
        <w:ind w:left="5384" w:hanging="245"/>
      </w:pPr>
      <w:rPr>
        <w:rFonts w:hint="default"/>
      </w:rPr>
    </w:lvl>
    <w:lvl w:ilvl="6">
      <w:numFmt w:val="bullet"/>
      <w:lvlText w:val="•"/>
      <w:lvlJc w:val="left"/>
      <w:pPr>
        <w:ind w:left="6400" w:hanging="245"/>
      </w:pPr>
      <w:rPr>
        <w:rFonts w:hint="default"/>
      </w:rPr>
    </w:lvl>
    <w:lvl w:ilvl="7">
      <w:numFmt w:val="bullet"/>
      <w:lvlText w:val="•"/>
      <w:lvlJc w:val="left"/>
      <w:pPr>
        <w:ind w:left="7417" w:hanging="245"/>
      </w:pPr>
      <w:rPr>
        <w:rFonts w:hint="default"/>
      </w:rPr>
    </w:lvl>
    <w:lvl w:ilvl="8">
      <w:numFmt w:val="bullet"/>
      <w:lvlText w:val="•"/>
      <w:lvlJc w:val="left"/>
      <w:pPr>
        <w:ind w:left="8434" w:hanging="245"/>
      </w:pPr>
      <w:rPr>
        <w:rFonts w:hint="default"/>
      </w:rPr>
    </w:lvl>
  </w:abstractNum>
  <w:abstractNum w:abstractNumId="2" w15:restartNumberingAfterBreak="0">
    <w:nsid w:val="35D272C0"/>
    <w:multiLevelType w:val="multilevel"/>
    <w:tmpl w:val="5FC47494"/>
    <w:lvl w:ilvl="0">
      <w:start w:val="8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2">
      <w:numFmt w:val="bullet"/>
      <w:lvlText w:val="•"/>
      <w:lvlJc w:val="left"/>
      <w:pPr>
        <w:ind w:left="2333" w:hanging="245"/>
      </w:pPr>
      <w:rPr>
        <w:rFonts w:hint="default"/>
      </w:rPr>
    </w:lvl>
    <w:lvl w:ilvl="3">
      <w:numFmt w:val="bullet"/>
      <w:lvlText w:val="•"/>
      <w:lvlJc w:val="left"/>
      <w:pPr>
        <w:ind w:left="3350" w:hanging="245"/>
      </w:pPr>
      <w:rPr>
        <w:rFonts w:hint="default"/>
      </w:rPr>
    </w:lvl>
    <w:lvl w:ilvl="4">
      <w:numFmt w:val="bullet"/>
      <w:lvlText w:val="•"/>
      <w:lvlJc w:val="left"/>
      <w:pPr>
        <w:ind w:left="4367" w:hanging="245"/>
      </w:pPr>
      <w:rPr>
        <w:rFonts w:hint="default"/>
      </w:rPr>
    </w:lvl>
    <w:lvl w:ilvl="5">
      <w:numFmt w:val="bullet"/>
      <w:lvlText w:val="•"/>
      <w:lvlJc w:val="left"/>
      <w:pPr>
        <w:ind w:left="5384" w:hanging="245"/>
      </w:pPr>
      <w:rPr>
        <w:rFonts w:hint="default"/>
      </w:rPr>
    </w:lvl>
    <w:lvl w:ilvl="6">
      <w:numFmt w:val="bullet"/>
      <w:lvlText w:val="•"/>
      <w:lvlJc w:val="left"/>
      <w:pPr>
        <w:ind w:left="6400" w:hanging="245"/>
      </w:pPr>
      <w:rPr>
        <w:rFonts w:hint="default"/>
      </w:rPr>
    </w:lvl>
    <w:lvl w:ilvl="7">
      <w:numFmt w:val="bullet"/>
      <w:lvlText w:val="•"/>
      <w:lvlJc w:val="left"/>
      <w:pPr>
        <w:ind w:left="7417" w:hanging="245"/>
      </w:pPr>
      <w:rPr>
        <w:rFonts w:hint="default"/>
      </w:rPr>
    </w:lvl>
    <w:lvl w:ilvl="8">
      <w:numFmt w:val="bullet"/>
      <w:lvlText w:val="•"/>
      <w:lvlJc w:val="left"/>
      <w:pPr>
        <w:ind w:left="8434" w:hanging="245"/>
      </w:pPr>
      <w:rPr>
        <w:rFonts w:hint="default"/>
      </w:rPr>
    </w:lvl>
  </w:abstractNum>
  <w:abstractNum w:abstractNumId="3" w15:restartNumberingAfterBreak="0">
    <w:nsid w:val="665E7F61"/>
    <w:multiLevelType w:val="multilevel"/>
    <w:tmpl w:val="D9C276F2"/>
    <w:lvl w:ilvl="0">
      <w:start w:val="5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2333" w:hanging="245"/>
      </w:pPr>
      <w:rPr>
        <w:rFonts w:hint="default"/>
      </w:rPr>
    </w:lvl>
    <w:lvl w:ilvl="3">
      <w:numFmt w:val="bullet"/>
      <w:lvlText w:val="•"/>
      <w:lvlJc w:val="left"/>
      <w:pPr>
        <w:ind w:left="3350" w:hanging="245"/>
      </w:pPr>
      <w:rPr>
        <w:rFonts w:hint="default"/>
      </w:rPr>
    </w:lvl>
    <w:lvl w:ilvl="4">
      <w:numFmt w:val="bullet"/>
      <w:lvlText w:val="•"/>
      <w:lvlJc w:val="left"/>
      <w:pPr>
        <w:ind w:left="4367" w:hanging="245"/>
      </w:pPr>
      <w:rPr>
        <w:rFonts w:hint="default"/>
      </w:rPr>
    </w:lvl>
    <w:lvl w:ilvl="5">
      <w:numFmt w:val="bullet"/>
      <w:lvlText w:val="•"/>
      <w:lvlJc w:val="left"/>
      <w:pPr>
        <w:ind w:left="5384" w:hanging="245"/>
      </w:pPr>
      <w:rPr>
        <w:rFonts w:hint="default"/>
      </w:rPr>
    </w:lvl>
    <w:lvl w:ilvl="6">
      <w:numFmt w:val="bullet"/>
      <w:lvlText w:val="•"/>
      <w:lvlJc w:val="left"/>
      <w:pPr>
        <w:ind w:left="6400" w:hanging="245"/>
      </w:pPr>
      <w:rPr>
        <w:rFonts w:hint="default"/>
      </w:rPr>
    </w:lvl>
    <w:lvl w:ilvl="7">
      <w:numFmt w:val="bullet"/>
      <w:lvlText w:val="•"/>
      <w:lvlJc w:val="left"/>
      <w:pPr>
        <w:ind w:left="7417" w:hanging="245"/>
      </w:pPr>
      <w:rPr>
        <w:rFonts w:hint="default"/>
      </w:rPr>
    </w:lvl>
    <w:lvl w:ilvl="8">
      <w:numFmt w:val="bullet"/>
      <w:lvlText w:val="•"/>
      <w:lvlJc w:val="left"/>
      <w:pPr>
        <w:ind w:left="8434" w:hanging="245"/>
      </w:pPr>
      <w:rPr>
        <w:rFonts w:hint="default"/>
      </w:rPr>
    </w:lvl>
  </w:abstractNum>
  <w:abstractNum w:abstractNumId="4" w15:restartNumberingAfterBreak="0">
    <w:nsid w:val="779E30AE"/>
    <w:multiLevelType w:val="multilevel"/>
    <w:tmpl w:val="A26464FA"/>
    <w:lvl w:ilvl="0">
      <w:start w:val="2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>
      <w:numFmt w:val="bullet"/>
      <w:lvlText w:val="•"/>
      <w:lvlJc w:val="left"/>
      <w:pPr>
        <w:ind w:left="2333" w:hanging="245"/>
      </w:pPr>
      <w:rPr>
        <w:rFonts w:hint="default"/>
      </w:rPr>
    </w:lvl>
    <w:lvl w:ilvl="3">
      <w:numFmt w:val="bullet"/>
      <w:lvlText w:val="•"/>
      <w:lvlJc w:val="left"/>
      <w:pPr>
        <w:ind w:left="3350" w:hanging="245"/>
      </w:pPr>
      <w:rPr>
        <w:rFonts w:hint="default"/>
      </w:rPr>
    </w:lvl>
    <w:lvl w:ilvl="4">
      <w:numFmt w:val="bullet"/>
      <w:lvlText w:val="•"/>
      <w:lvlJc w:val="left"/>
      <w:pPr>
        <w:ind w:left="4367" w:hanging="245"/>
      </w:pPr>
      <w:rPr>
        <w:rFonts w:hint="default"/>
      </w:rPr>
    </w:lvl>
    <w:lvl w:ilvl="5">
      <w:numFmt w:val="bullet"/>
      <w:lvlText w:val="•"/>
      <w:lvlJc w:val="left"/>
      <w:pPr>
        <w:ind w:left="5384" w:hanging="245"/>
      </w:pPr>
      <w:rPr>
        <w:rFonts w:hint="default"/>
      </w:rPr>
    </w:lvl>
    <w:lvl w:ilvl="6">
      <w:numFmt w:val="bullet"/>
      <w:lvlText w:val="•"/>
      <w:lvlJc w:val="left"/>
      <w:pPr>
        <w:ind w:left="6400" w:hanging="245"/>
      </w:pPr>
      <w:rPr>
        <w:rFonts w:hint="default"/>
      </w:rPr>
    </w:lvl>
    <w:lvl w:ilvl="7">
      <w:numFmt w:val="bullet"/>
      <w:lvlText w:val="•"/>
      <w:lvlJc w:val="left"/>
      <w:pPr>
        <w:ind w:left="7417" w:hanging="245"/>
      </w:pPr>
      <w:rPr>
        <w:rFonts w:hint="default"/>
      </w:rPr>
    </w:lvl>
    <w:lvl w:ilvl="8">
      <w:numFmt w:val="bullet"/>
      <w:lvlText w:val="•"/>
      <w:lvlJc w:val="left"/>
      <w:pPr>
        <w:ind w:left="8434" w:hanging="24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557001"/>
    <w:rsid w:val="00557001"/>
    <w:rsid w:val="00667FF1"/>
    <w:rsid w:val="0072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896C18B-8EB0-4A17-B7F2-B1420000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667FF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67FF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67F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7FF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3745</Words>
  <Characters>21348</Characters>
  <Application>Microsoft Office Word</Application>
  <DocSecurity>0</DocSecurity>
  <Lines>177</Lines>
  <Paragraphs>50</Paragraphs>
  <ScaleCrop>false</ScaleCrop>
  <Company/>
  <LinksUpToDate>false</LinksUpToDate>
  <CharactersWithSpaces>25043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2</cp:revision>
  <dcterms:created xsi:type="dcterms:W3CDTF">2024-03-30T11:03:00Z</dcterms:created>
  <dcterms:modified xsi:type="dcterms:W3CDTF">2024-03-30T11:03:00Z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2024-01-03T00:00:00Z</vt:filetime>
  </property>
</Properties>
</file>