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10039"/>
      </w:tblGrid>
      <w:tr w:rsidR="008F7525" w:rsidRPr="00932A9A" w:rsidTr="00612D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8F7525" w:rsidRDefault="008F7525" w:rsidP="00612D0F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5EE1EFE4" wp14:editId="1CBCE5E8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8F7525" w:rsidRDefault="008F7525" w:rsidP="00612D0F">
            <w:pPr>
              <w:pStyle w:val="NASLOVZLATO"/>
            </w:pPr>
            <w:r>
              <w:t>ПРАВИЛНИК</w:t>
            </w:r>
          </w:p>
          <w:p w:rsidR="008F7525" w:rsidRPr="008F7525" w:rsidRDefault="008F7525" w:rsidP="008F7525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ИПАРД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ПОДСТИЦАЈИМА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ИНВЕСТИЦИЈЕ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ФИЗИЧКУ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ИМОВИНУ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ПОЉОПРИВРЕДНИХ</w:t>
            </w:r>
            <w:r w:rsidRPr="008F752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ГАЗДИНСТАВА</w:t>
            </w:r>
          </w:p>
          <w:p w:rsidR="008F7525" w:rsidRPr="00215591" w:rsidRDefault="008F7525" w:rsidP="008F7525">
            <w:pPr>
              <w:pStyle w:val="podnaslovpropisa"/>
              <w:rPr>
                <w:lang w:val="en-US"/>
              </w:rPr>
            </w:pPr>
            <w:r w:rsidRPr="008F752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8F752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8F752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8F752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8F752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84/2017)</w:t>
            </w:r>
          </w:p>
        </w:tc>
      </w:tr>
    </w:tbl>
    <w:p w:rsidR="008F7525" w:rsidRDefault="008F7525" w:rsidP="008F7525">
      <w:pPr>
        <w:rPr>
          <w:sz w:val="16"/>
        </w:rPr>
      </w:pPr>
      <w:r>
        <w:rPr>
          <w:noProof/>
          <w:sz w:val="16"/>
        </w:rPr>
        <w:drawing>
          <wp:inline distT="0" distB="0" distL="0" distR="0" wp14:anchorId="15CCB439" wp14:editId="692AB85C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25" w:rsidRDefault="008F7525">
      <w:pPr>
        <w:rPr>
          <w:b/>
          <w:color w:val="231F20"/>
          <w:sz w:val="18"/>
        </w:rPr>
      </w:pPr>
      <w:r>
        <w:rPr>
          <w:b/>
          <w:color w:val="231F20"/>
          <w:sz w:val="18"/>
        </w:rPr>
        <w:br w:type="page"/>
      </w:r>
    </w:p>
    <w:p w:rsidR="008C19AE" w:rsidRDefault="008F7525">
      <w:pPr>
        <w:spacing w:before="66"/>
        <w:ind w:right="130"/>
        <w:jc w:val="right"/>
        <w:rPr>
          <w:b/>
          <w:sz w:val="18"/>
        </w:rPr>
      </w:pPr>
      <w:r>
        <w:rPr>
          <w:b/>
          <w:color w:val="231F20"/>
          <w:sz w:val="18"/>
        </w:rPr>
        <w:lastRenderedPageBreak/>
        <w:t>Прилог 1</w:t>
      </w:r>
    </w:p>
    <w:p w:rsidR="008C19AE" w:rsidRDefault="008C19AE">
      <w:pPr>
        <w:pStyle w:val="BodyText"/>
        <w:spacing w:before="7"/>
        <w:rPr>
          <w:b/>
          <w:sz w:val="16"/>
        </w:rPr>
      </w:pPr>
    </w:p>
    <w:p w:rsidR="008C19AE" w:rsidRDefault="008F7525">
      <w:pPr>
        <w:pStyle w:val="BodyText"/>
        <w:ind w:left="5927" w:right="282"/>
        <w:jc w:val="center"/>
      </w:pPr>
      <w:bookmarkStart w:id="2" w:name="_GoBack"/>
      <w:bookmarkEnd w:id="2"/>
      <w:r>
        <w:rPr>
          <w:color w:val="231F20"/>
        </w:rPr>
        <w:t>ЛИСТА ПРИХВАТЉИВИХ ИНВЕСТИЦИЈА И ТРОШКОВА</w:t>
      </w:r>
    </w:p>
    <w:p w:rsidR="008C19AE" w:rsidRDefault="008C19AE">
      <w:pPr>
        <w:pStyle w:val="BodyText"/>
        <w:spacing w:before="7"/>
        <w:rPr>
          <w:sz w:val="16"/>
        </w:rPr>
      </w:pPr>
    </w:p>
    <w:p w:rsidR="008C19AE" w:rsidRDefault="008F7525">
      <w:pPr>
        <w:spacing w:before="1"/>
        <w:ind w:left="5927" w:right="282"/>
        <w:jc w:val="center"/>
        <w:rPr>
          <w:b/>
          <w:sz w:val="18"/>
        </w:rPr>
      </w:pPr>
      <w:r>
        <w:rPr>
          <w:b/>
          <w:color w:val="231F20"/>
          <w:sz w:val="18"/>
        </w:rPr>
        <w:t>Листа прихватљивих трошкова по секторима</w:t>
      </w:r>
    </w:p>
    <w:p w:rsidR="008C19AE" w:rsidRDefault="008C19AE">
      <w:pPr>
        <w:pStyle w:val="BodyText"/>
        <w:rPr>
          <w:b/>
          <w:sz w:val="26"/>
        </w:rPr>
      </w:pPr>
    </w:p>
    <w:tbl>
      <w:tblPr>
        <w:tblW w:w="0" w:type="auto"/>
        <w:tblInd w:w="57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897"/>
              <w:rPr>
                <w:sz w:val="14"/>
              </w:rPr>
            </w:pPr>
            <w:r>
              <w:rPr>
                <w:color w:val="231F20"/>
                <w:sz w:val="14"/>
              </w:rPr>
              <w:t>2. ОПШТИ ТРОШАК</w:t>
            </w:r>
          </w:p>
        </w:tc>
      </w:tr>
      <w:tr w:rsidR="008C19AE">
        <w:trPr>
          <w:trHeight w:val="840"/>
        </w:trPr>
        <w:tc>
          <w:tcPr>
            <w:tcW w:w="5102" w:type="dxa"/>
          </w:tcPr>
          <w:p w:rsidR="008C19AE" w:rsidRDefault="008F7525">
            <w:pPr>
              <w:pStyle w:val="TableParagraph"/>
              <w:numPr>
                <w:ilvl w:val="1"/>
                <w:numId w:val="24"/>
              </w:numPr>
              <w:tabs>
                <w:tab w:val="left" w:pos="304"/>
              </w:tabs>
              <w:spacing w:before="18"/>
              <w:ind w:right="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техничке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документације,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 за архитекте, инжењере и друге консултантске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накнаде;</w:t>
            </w:r>
          </w:p>
          <w:p w:rsidR="008C19AE" w:rsidRDefault="008F7525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59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 израде студије о процени утицаја на животну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средину;</w:t>
            </w:r>
          </w:p>
          <w:p w:rsidR="008C19AE" w:rsidRDefault="008F7525">
            <w:pPr>
              <w:pStyle w:val="TableParagraph"/>
              <w:numPr>
                <w:ilvl w:val="1"/>
                <w:numId w:val="24"/>
              </w:numPr>
              <w:tabs>
                <w:tab w:val="left" w:pos="292"/>
              </w:tabs>
              <w:spacing w:before="0" w:line="160" w:lineRule="exact"/>
              <w:ind w:left="291" w:hanging="23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Трошкови </w:t>
            </w:r>
            <w:r>
              <w:rPr>
                <w:color w:val="231F20"/>
                <w:spacing w:val="-3"/>
                <w:sz w:val="14"/>
              </w:rPr>
              <w:t xml:space="preserve">припреме документације </w:t>
            </w:r>
            <w:r>
              <w:rPr>
                <w:color w:val="231F20"/>
                <w:sz w:val="14"/>
              </w:rPr>
              <w:t xml:space="preserve">за </w:t>
            </w:r>
            <w:r>
              <w:rPr>
                <w:color w:val="231F20"/>
                <w:spacing w:val="-5"/>
                <w:sz w:val="14"/>
              </w:rPr>
              <w:t xml:space="preserve">ИПАРД </w:t>
            </w:r>
            <w:r>
              <w:rPr>
                <w:color w:val="231F20"/>
                <w:spacing w:val="-4"/>
                <w:sz w:val="14"/>
              </w:rPr>
              <w:t>подстицаје (консултантске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услуге);</w:t>
            </w:r>
          </w:p>
          <w:p w:rsidR="008C19AE" w:rsidRDefault="008F7525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1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изводљивости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пројектом/бизнис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планови.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492"/>
              <w:rPr>
                <w:sz w:val="14"/>
              </w:rPr>
            </w:pPr>
            <w:r>
              <w:rPr>
                <w:color w:val="231F20"/>
                <w:sz w:val="14"/>
              </w:rPr>
              <w:t>ЛИСТА ПРИХВАТЉИВИХ ТРОШКОВА У ВЕЗИ СА ИЗГРАДЊОМ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679"/>
              <w:rPr>
                <w:sz w:val="14"/>
              </w:rPr>
            </w:pPr>
            <w:r>
              <w:rPr>
                <w:color w:val="231F20"/>
                <w:sz w:val="14"/>
              </w:rPr>
              <w:t>4. ГРАЂЕВИНСКИ РАДОВИ</w:t>
            </w:r>
          </w:p>
        </w:tc>
      </w:tr>
      <w:tr w:rsidR="008C19AE">
        <w:trPr>
          <w:trHeight w:val="1800"/>
        </w:trPr>
        <w:tc>
          <w:tcPr>
            <w:tcW w:w="5102" w:type="dxa"/>
          </w:tcPr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Рушење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демонтажа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Земљани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Бетонски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Армирано-бетонски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Инсталатерски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Зидарски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Изолациони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73"/>
              </w:tabs>
              <w:spacing w:before="0" w:line="160" w:lineRule="exact"/>
              <w:ind w:left="372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Кровнопокривачки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3"/>
              </w:numPr>
              <w:tabs>
                <w:tab w:val="left" w:pos="368"/>
              </w:tabs>
              <w:spacing w:before="0" w:line="161" w:lineRule="exact"/>
              <w:ind w:left="367" w:hanging="310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Готове </w:t>
            </w:r>
            <w:r>
              <w:rPr>
                <w:color w:val="231F20"/>
                <w:sz w:val="14"/>
              </w:rPr>
              <w:t>конструкције 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елементи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820"/>
              <w:rPr>
                <w:sz w:val="14"/>
              </w:rPr>
            </w:pPr>
            <w:r>
              <w:rPr>
                <w:color w:val="231F20"/>
                <w:sz w:val="14"/>
              </w:rPr>
              <w:t>5. ЗАНАТСКИ РАДОВИ</w:t>
            </w:r>
          </w:p>
        </w:tc>
      </w:tr>
      <w:tr w:rsidR="008C19AE">
        <w:trPr>
          <w:trHeight w:val="1800"/>
        </w:trPr>
        <w:tc>
          <w:tcPr>
            <w:tcW w:w="5102" w:type="dxa"/>
          </w:tcPr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Лимарски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Браварски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Стаклорезачки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Гипсани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Подне и зидне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облоге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Каменорезачки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Керамички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Паркетарски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73"/>
              </w:tabs>
              <w:spacing w:before="0" w:line="160" w:lineRule="exact"/>
              <w:ind w:left="372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Молерски радови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тапацирање</w:t>
            </w:r>
          </w:p>
          <w:p w:rsidR="008C19AE" w:rsidRDefault="008F7525">
            <w:pPr>
              <w:pStyle w:val="TableParagraph"/>
              <w:numPr>
                <w:ilvl w:val="1"/>
                <w:numId w:val="22"/>
              </w:numPr>
              <w:tabs>
                <w:tab w:val="left" w:pos="368"/>
              </w:tabs>
              <w:spacing w:before="0" w:line="161" w:lineRule="exact"/>
              <w:ind w:left="367" w:hanging="310"/>
              <w:rPr>
                <w:sz w:val="14"/>
              </w:rPr>
            </w:pPr>
            <w:r>
              <w:rPr>
                <w:color w:val="231F20"/>
                <w:sz w:val="14"/>
              </w:rPr>
              <w:t>Фасадни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771"/>
              <w:rPr>
                <w:sz w:val="14"/>
              </w:rPr>
            </w:pPr>
            <w:r>
              <w:rPr>
                <w:color w:val="231F20"/>
                <w:sz w:val="14"/>
              </w:rPr>
              <w:t>6. МОНТАЖНИ РАДОВИ</w:t>
            </w:r>
          </w:p>
        </w:tc>
      </w:tr>
      <w:tr w:rsidR="008C19AE">
        <w:trPr>
          <w:trHeight w:val="680"/>
        </w:trPr>
        <w:tc>
          <w:tcPr>
            <w:tcW w:w="5102" w:type="dxa"/>
          </w:tcPr>
          <w:p w:rsidR="008C19AE" w:rsidRDefault="008F7525">
            <w:pPr>
              <w:pStyle w:val="TableParagraph"/>
              <w:numPr>
                <w:ilvl w:val="1"/>
                <w:numId w:val="21"/>
              </w:numPr>
              <w:tabs>
                <w:tab w:val="left" w:pos="303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Електро-инсталациони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1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Водоводни и канализациони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8C19AE" w:rsidRDefault="008F7525">
            <w:pPr>
              <w:pStyle w:val="TableParagraph"/>
              <w:numPr>
                <w:ilvl w:val="1"/>
                <w:numId w:val="21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Гасне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инсталације</w:t>
            </w:r>
          </w:p>
          <w:p w:rsidR="008C19AE" w:rsidRDefault="008F7525">
            <w:pPr>
              <w:pStyle w:val="TableParagraph"/>
              <w:numPr>
                <w:ilvl w:val="1"/>
                <w:numId w:val="21"/>
              </w:numPr>
              <w:tabs>
                <w:tab w:val="left" w:pos="303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Инсталације централног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грејања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060"/>
              <w:rPr>
                <w:sz w:val="14"/>
              </w:rPr>
            </w:pPr>
            <w:r>
              <w:rPr>
                <w:color w:val="231F20"/>
                <w:sz w:val="14"/>
              </w:rPr>
              <w:t>8. ПЕЈЗАЖНИ РАДОВИ И ПРИЛАЗНИ ПУТЕВИ</w:t>
            </w:r>
          </w:p>
        </w:tc>
      </w:tr>
      <w:tr w:rsidR="008C19AE">
        <w:trPr>
          <w:trHeight w:val="680"/>
        </w:trPr>
        <w:tc>
          <w:tcPr>
            <w:tcW w:w="5102" w:type="dxa"/>
          </w:tcPr>
          <w:p w:rsidR="008C19AE" w:rsidRDefault="008F7525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Уређење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екстеријера</w:t>
            </w:r>
          </w:p>
          <w:p w:rsidR="008C19AE" w:rsidRDefault="008F7525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унутрашњих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путева</w:t>
            </w:r>
          </w:p>
          <w:p w:rsidR="008C19AE" w:rsidRDefault="008F7525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Потпорни и заштитни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зидови</w:t>
            </w:r>
          </w:p>
          <w:p w:rsidR="008C19AE" w:rsidRDefault="008F7525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Асфалтирање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1894"/>
              <w:rPr>
                <w:sz w:val="14"/>
              </w:rPr>
            </w:pPr>
            <w:r>
              <w:rPr>
                <w:color w:val="231F20"/>
                <w:sz w:val="14"/>
              </w:rPr>
              <w:t>1.1. СЕКТОР МЛЕКА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1.1.1. Изградња</w:t>
            </w:r>
          </w:p>
        </w:tc>
      </w:tr>
      <w:tr w:rsidR="008C19AE">
        <w:trPr>
          <w:trHeight w:val="116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7" w:right="4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1.1.1.1. Изградња објеката за смештај музних крава, укључујући просторе за мужу (измузишта), осемењавање, безбедно уклањање угинулих животиња, за држање те- лади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јуница,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смештај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машина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опреме,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животињског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поре- кла, складиште за простирку, просторе за инсталацију вентилације, климатизацију, грејање, пратеће енергетске објекте, укључујући изградњу и/или реконструкцију дренажног система и система за снабдевање водом (укључујући б</w:t>
            </w:r>
            <w:r>
              <w:rPr>
                <w:color w:val="231F20"/>
                <w:sz w:val="14"/>
              </w:rPr>
              <w:t>унаре), гасом, струјом (укључујући коришћење генератора) и канализациони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1.1.1.2. Изградња објеката на фарми за чување хране за стоку са пратећом опремом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 w:right="42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1.1.1.3.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капацитета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прикупљање,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обраду,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паковање,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од- лагање чврстог стајњака, полутечног и течног стајњака, укључујући инсталацију опреме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 w:right="4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1.1.1.4. Изградња фиксних ограда око фарме и дезинфекционих баријера, дрена- жних система и система за снабдевање водом (бунари), грејања и електричних си- стема на ф</w:t>
            </w:r>
            <w:r>
              <w:rPr>
                <w:color w:val="231F20"/>
                <w:sz w:val="14"/>
              </w:rPr>
              <w:t>арми (коришћење агрегата, укључујући софтвер)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1.1.1.5. Изградња објеката за пречишћавање отпадних вода и управљање отпадом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7" w:right="4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1.1.1.6. Изградња постројења за производњу енергије из обновљивих извора за ко- ришћење на фарми (соларне енергије, ветротурбина, постројења на биомасу, по- стројења на биогас),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1.1.1.7. Изградња унутрашње путне мреже и паркинг места у оквиру фарме</w:t>
            </w:r>
          </w:p>
        </w:tc>
      </w:tr>
      <w:tr w:rsidR="008C19AE">
        <w:trPr>
          <w:trHeight w:val="68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 w:right="42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1.1.1</w:t>
            </w:r>
            <w:r>
              <w:rPr>
                <w:color w:val="231F20"/>
                <w:sz w:val="14"/>
              </w:rPr>
              <w:t>.8. Изградња управне зграде са пратећим објектима (канцеларије за лиценци- ране ветеринаре и ветеринарске инспекторе, просторије за одмор радника, просто- рије за пресвлачење и санитарне просторије, складиште за средства за чишћење, прање и дезинфекцију)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tabs>
                <w:tab w:val="left" w:pos="778"/>
              </w:tabs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1.1.2.</w:t>
            </w:r>
            <w:r>
              <w:rPr>
                <w:color w:val="231F20"/>
                <w:sz w:val="14"/>
              </w:rPr>
              <w:tab/>
              <w:t>Опрема</w:t>
            </w:r>
          </w:p>
        </w:tc>
      </w:tr>
      <w:tr w:rsidR="008C19AE">
        <w:trPr>
          <w:trHeight w:val="36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1.1.2.1. Опрема за мужу, хлађење и чување млека на фарми, укључујући све елементе, материјале и инсталације</w:t>
            </w:r>
          </w:p>
        </w:tc>
      </w:tr>
      <w:tr w:rsidR="008C19AE">
        <w:trPr>
          <w:trHeight w:val="84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 w:right="4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1.1.2.2. Машине и опрема за руковање и транспорт чврстог, полутечног и течног стајњака (транспортери за стајњак; уређаји за мешање полутечног и течног стајња- ка; пумпе за пражњење резервоара; сепаратори за полутечни и течни стајњак; ма- шине за пуњење теч</w:t>
            </w:r>
            <w:r>
              <w:rPr>
                <w:color w:val="231F20"/>
                <w:sz w:val="14"/>
              </w:rPr>
              <w:t>ног стајњака; специјализоване приколице за транспорт чврстог стајњака, укључујући и пратећу опрему за полутечни и течни стајњак)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1.1.2.3. Опрема за обраду и паковање стајњака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1.1.2.4. Подне решетке</w:t>
            </w:r>
          </w:p>
        </w:tc>
      </w:tr>
    </w:tbl>
    <w:p w:rsidR="008C19AE" w:rsidRDefault="008C19AE">
      <w:pPr>
        <w:rPr>
          <w:sz w:val="14"/>
        </w:rPr>
        <w:sectPr w:rsidR="008C19AE">
          <w:type w:val="continuous"/>
          <w:pgSz w:w="12480" w:h="15600"/>
          <w:pgMar w:top="20" w:right="720" w:bottom="280" w:left="740" w:header="720" w:footer="720" w:gutter="0"/>
          <w:cols w:space="720"/>
        </w:sectPr>
      </w:pPr>
    </w:p>
    <w:p w:rsidR="008C19AE" w:rsidRDefault="008F7525">
      <w:pPr>
        <w:tabs>
          <w:tab w:val="left" w:pos="5496"/>
        </w:tabs>
        <w:ind w:left="110"/>
        <w:rPr>
          <w:sz w:val="20"/>
        </w:rPr>
      </w:pPr>
      <w:r>
        <w:lastRenderedPageBreak/>
        <w:pict>
          <v:line id="_x0000_s1038" style="position:absolute;left:0;text-align:left;z-index:251654144;mso-position-horizontal-relative:page;mso-position-vertical-relative:page" from="304.7pt,7.35pt" to="304.7pt,744.35pt" strokecolor="#231f20" strokeweight=".6pt">
            <w10:wrap anchorx="page" anchory="page"/>
          </v:lin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width:255.9pt;height:72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1.1.2.5. Опрема за лежишта, боксове и халтере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1.1.2.6. Завесе за затварање пролаза у шталама</w:t>
                        </w:r>
                      </w:p>
                    </w:tc>
                  </w:tr>
                  <w:tr w:rsidR="008C19AE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1.1.2.7. Машине и опрема за припрему сточне хране, за храњење и напајање живо- тиња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(млинови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блендери/мешалице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припрему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сточне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хране;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дозатори за концентровану сточну храну; екстрактори; транспортери; микс приколице и до- затори за кабасту сточну храну; хранилице; појилице; балери; омотачи бала 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ком- </w:t>
                        </w:r>
                        <w:r>
                          <w:rPr>
                            <w:color w:val="231F20"/>
                            <w:sz w:val="14"/>
                          </w:rPr>
                          <w:t>бајни за сточну храну; косилице; превртачи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сена)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1.1.2.8. Опрема за тељење, као и опре</w:t>
                        </w:r>
                        <w:r>
                          <w:rPr>
                            <w:color w:val="231F20"/>
                            <w:sz w:val="14"/>
                          </w:rPr>
                          <w:t>ма за смештај телади (боксови)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1.1.2.9. Машине и опрема за припрему и транспорт простирке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1.1.2.10. Опрема за идентификацију животиња и чување података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 w:right="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 11.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1.1.2.12. Опрема за третман папака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1.1.2.13. Системи за прскање током летњих врућина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1.1.2.14. Четке за самочишћење говеда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1.1.2.15. Опрема за чишћење и дезинфекцију објеката и уређаја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1.1.2.16. Опрема за безбедно уклањање угинулих животиња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1.1.2.17.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1.1.2.18. Опрема за спречавање загађења ваздуха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1.1.2.19.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Инвестиције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инсталације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обновљиву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енергију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потрошњу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газдин- ству: посебно за соларну енергиј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у, постројења на биомасу 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котлове </w:t>
                        </w:r>
                        <w:r>
                          <w:rPr>
                            <w:color w:val="231F20"/>
                            <w:sz w:val="14"/>
                          </w:rPr>
                          <w:t>за сагоревање биомасе, постојења за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биогас.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1.1.2.20. Опрема за превенцију ширења и контролу болести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1.1.2.21. Опрема и уређаји за вентилацију, климатизацију и грејање, укључујући алармни систем с генератором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1.1.2.22. Опрема за фиксне ограде и електричне ограде за пашњаке/ливаде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1.1.2.23. Опрема за управну зграду са пратећим објектима (канцеларије за лицен- циране ветеринаре и ветеринарске инспекторе, просторије за одмор радника, про- сторије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пресвлачење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санитарне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чишћење, прање 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дезинфекцију)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1.1.2.24. Специјализована возила за транспорт сировог млека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19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 СЕКТОР МЕСА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 Изградња</w:t>
                        </w:r>
                      </w:p>
                    </w:tc>
                  </w:tr>
                  <w:tr w:rsidR="008C19AE">
                    <w:trPr>
                      <w:trHeight w:val="13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1.2.1.1. Изградња објеката за тов и смештај стоке, укључујући објекте за осемењавање, чекалишта, прасилишта, одгајивалишта, товилишта, објекте за гајење); објекти за смештај подмлатка; објекти за безбедно одлагање угинулих животиња; објекти за складиштење </w:t>
                        </w:r>
                        <w:r>
                          <w:rPr>
                            <w:color w:val="231F20"/>
                            <w:sz w:val="14"/>
                          </w:rPr>
                          <w:t>машина и опреме, производа животињског порекла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простирке;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објекти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инсталацију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вентилацију,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климатизацију и грејање; изградња подршке енергетским постројењима, укључујући и изградњу и/или реконструкцију водовода (укључујући бунаре); гас, стру</w:t>
                        </w:r>
                        <w:r>
                          <w:rPr>
                            <w:color w:val="231F20"/>
                            <w:sz w:val="14"/>
                          </w:rPr>
                          <w:t>ју (укључујући и употребу агрегата) и канализациони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1.2.1.2. Изградња објеката за чување сточне хране са пратећом опремом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 w:right="42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1.2.1.3. Изградња објеката за прикупљање, обраду, паковање, складиштење и од- лагање чврстог стајњака, полутечног и течног ст</w:t>
                        </w:r>
                        <w:r>
                          <w:rPr>
                            <w:color w:val="231F20"/>
                            <w:sz w:val="14"/>
                          </w:rPr>
                          <w:t>ајњака, укључујући инсталацију опреме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1.2.1.4. Изградња фиксних ограда око фарме и дезинфекционих баријера, дрена- жних система и система за снабдевање водом (бунари), грејања и електричних си- стема на газдинству (коришћење агрегата; укључујући софтвер)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1.2.1.5. Изградња објеката за пречишћавање отпадних вода и управљање отпадом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1.2.1.6. Изградња постројења за производњу енергије из обновљивих извора за ко- ришћење на газдинству (соларне енергије, ветротурбина, постројења на биомасу, постројења за биога</w:t>
                        </w:r>
                        <w:r>
                          <w:rPr>
                            <w:color w:val="231F20"/>
                            <w:sz w:val="14"/>
                          </w:rPr>
                          <w:t>с)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1.2.1.7. Изградња унутрашње мреже путева и паркинг места у оквиру фарме (про- стор у власништву газдинства)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 w:right="42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1.2.1.8. Изградња управне зграде са пратећим објектима (канцеларије за лиценци- ране ветеринаре и ветеринарске инспекторе, просторије за одмор радника, просто- рије за пресвлачење и санитарне просторије, складиште за средства за чишћење, прање и дезинфекци</w:t>
                        </w:r>
                        <w:r>
                          <w:rPr>
                            <w:color w:val="231F20"/>
                            <w:sz w:val="14"/>
                          </w:rPr>
                          <w:t>ју)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 Опрема</w:t>
                        </w:r>
                      </w:p>
                    </w:tc>
                  </w:tr>
                  <w:tr w:rsidR="008C19AE">
                    <w:trPr>
                      <w:trHeight w:val="13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 w:right="4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1.2.2.1. Машине и опрема за руковање и транспорт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чврстог, </w:t>
                        </w:r>
                        <w:r>
                          <w:rPr>
                            <w:color w:val="231F20"/>
                            <w:sz w:val="14"/>
                          </w:rPr>
                          <w:t>полутечног и течног стајњака (транспортери за стајњак; уређаји за мешање полутечног и течног стајњака; пумпе за пражњење резервоара; сепаратори за полутечни и течни стајњак; машине за пуњење течног стајњака; специјализована опрема за транспорт чврстог стај</w:t>
                        </w:r>
                        <w:r>
                          <w:rPr>
                            <w:color w:val="231F20"/>
                            <w:sz w:val="14"/>
                          </w:rPr>
                          <w:t>њака, полутечног и течног стајњака, резервоари за течни стајњак, специјализоване приколице  за  транспорт  чврстог/полутечног/течног  стајњака,  са одговарајућом опремом), укључујући и пратећу опрему за полутечни и течни стајњак)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1.2.2.2. Опрема за обраду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и паковање стајњака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1.2.2.3. Подне решетке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1.2.2.4. Опрема за лежишта, боксове и халтере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1.2.2.5. Опрема за прасилишта, одгајивалишта, товилишта, просторе за крмаче (че- калишта), просторе за вепрове, објекте за осемењавање, и опрема за прашење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1.2.2.6. Завесе за затварање пролаза у штали/стаји</w:t>
                        </w:r>
                      </w:p>
                    </w:tc>
                  </w:tr>
                  <w:tr w:rsidR="008C19AE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8" w:right="4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1.2.2.7. Машине и опрема за складиштење и припрему сточне хране, за храњење и појење животиња (млинови и блендери/мешалице за припрему сточне хране; опре- ма и дозатори за концентровану сточну храну; екстрактори; транспортери; микс приколице и дозатори за </w:t>
                        </w:r>
                        <w:r>
                          <w:rPr>
                            <w:color w:val="231F20"/>
                            <w:sz w:val="14"/>
                          </w:rPr>
                          <w:t>кабасту сточну храну; хранилице; појилице; балери; омо- тачи бала и комбајни за сточну храну; превртачи сена, итд.)</w:t>
                        </w:r>
                      </w:p>
                    </w:tc>
                  </w:tr>
                </w:tbl>
                <w:p w:rsidR="008C19AE" w:rsidRDefault="008C19AE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036" type="#_x0000_t202" style="width:255.9pt;height:727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1.2.2.8. Машине и опрема за припрему и транспорт простирке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1.2.2.9. Опрема за идентификацију животиња и чување података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1.2.2.10.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1.2.2.11. Опрема за третман папака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1.2.2.12. Системи за прскање током летњих врућина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1.2.2.13. Четке за самочишћење говеда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1.2.2.14. Опрема за чишћење и дезинфекцију објеката и уређаја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1.2.2.15. Опрема за безбедно уклањање угинулих животиња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1.2.2.16.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1.2.2.17. Опрема за спречавање загађења ваздуха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1.2.2.18. Инвестиције у инсталације за производњу енергије из обновљивих извора за потрошњу на фарми: посебно за </w:t>
                        </w:r>
                        <w:r>
                          <w:rPr>
                            <w:color w:val="231F20"/>
                            <w:sz w:val="14"/>
                          </w:rPr>
                          <w:t>соларну енергију, постројења на биомасу и ко- тлове за сагоревање биомасе, постројења на биогас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1.2.2.19. Опрема за превенцију ширења болести и контролу болести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1.2.2.20. Опрема и уређаји за вентилацију, климатизацију и грејање (укључујући инкубаторе и „вештачку квочку“ за живинарнике), укључујући алармни систем с генератором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1.2.2.21. Опрема за смештај квочки, специјализовани/посебно опремљени кавези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1.2.2.22.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 за фиксне ограде и електричне ограде за пашњаке/ливаде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1.2.2.23. Опрема за управну зграду са пратећим објектима (канцеларије за лицен- циране ветеринаре и ветеринарске инспекторе, просторије за одмор радника, про- сторије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пресвлачење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санитарне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чишћење, прање 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дезинфекцију)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156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 СЕКТОР ВОЋА И ПОВРЋА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 Изградња</w:t>
                        </w:r>
                      </w:p>
                    </w:tc>
                  </w:tr>
                  <w:tr w:rsidR="008C19AE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1.3.1.1. Изградња стакленика и пластеника (објекти прекривени стаклом и/или пла- стиком</w:t>
                        </w:r>
                        <w:r>
                          <w:rPr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само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полиетиленска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фолија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минимум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микрона)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производњу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поврћа, воћа, цвећа и расадничку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производњу, </w:t>
                        </w:r>
                        <w:r>
                          <w:rPr>
                            <w:color w:val="231F20"/>
                            <w:sz w:val="14"/>
                          </w:rPr>
                          <w:t>укључујући простор за инсталацију вентила- ције, климатизације и грејања, укључујући алармни систем са агрегатом; резервоа- ри за воду и објекти за системе 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наводњавање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1.3.1.2.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објеката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(укључујући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ULO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хладњаче)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воћа,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повр- ћа, цвећа и расада с објектима за сортирање, паковање и обележавање, укључујући системе за снабдевање водом, гасом, струјом (укључујући и алармни систем са ге- нератором) и канализациони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1.3.1.3.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наводњавање,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укључујући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микро-резервоаре,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копање бунара,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регулацију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водозахвата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користе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подземне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(црпљење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изво- ра, бунара) и површинске воде (из река, језера и акумулација), укључујући купови- ну пумпи, цеви, вентила 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распрскивача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1.3.1.4. Изградња система противградне заштите у воћњацима на газдинству: сту- бови, анкери, каблови, жице, капе, везови, стеге,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мреже, укључујући и рачунарску опрему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1.3.1.5. Изградња ограда око засада/газдинства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1.3.1.6. Изградња постројења за производњу енергије из обновљивих извора за ко- ришћење на газдинству (соларне енергије, ветротурбина, постројења на биомасу), постројења за биогас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1.3.1.7. Изградња унутрашње путне мреже и паркинг места у оквиру простора у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власништву газдинства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1.3.1.8. Изградња управне зграде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дезинфекцију, као и сред- става за заштиту </w:t>
                        </w:r>
                        <w:r>
                          <w:rPr>
                            <w:color w:val="231F20"/>
                            <w:sz w:val="14"/>
                          </w:rPr>
                          <w:t>биља)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1.3.2. Опрема и механизација</w:t>
                        </w:r>
                      </w:p>
                    </w:tc>
                  </w:tr>
                  <w:tr w:rsidR="008C19AE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1.3.2.1. Опрема за управну зграду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дезинфекцију, као и средстава за заштиту б</w:t>
                        </w:r>
                        <w:r>
                          <w:rPr>
                            <w:color w:val="231F20"/>
                            <w:sz w:val="14"/>
                          </w:rPr>
                          <w:t>иља)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 Опрема за стакленике и пластенике, и објекте за производњу воћа, поврћа, цвећа и расада</w:t>
                        </w:r>
                      </w:p>
                    </w:tc>
                  </w:tr>
                  <w:tr w:rsidR="008C19AE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1.3.3.1. Опрема и уређаји за наводњавање, укључујући пумпе, црева, распршиваче/ капаљке, систем за филтрирање, систем за фертилизацију са водорастворивим ђубривима (ђубрење), пипете, уређаји за намотавање црева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1.3.3.2. Опрема за опрашивање биљака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1.3.3.3. Опрема за додатно осветљење и засењивање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1.3.3.4. Опрема и уређаји за припрему земљишта и супстрата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1.3.3.5. Опрема и уређаји за сетву, садњу и мулчирање (са фолијом)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1.3.3.6. Опрема и уређаји за системе за хидропоничну производњу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1.3.3.7. Опр</w:t>
                        </w:r>
                        <w:r>
                          <w:rPr>
                            <w:color w:val="231F20"/>
                            <w:sz w:val="14"/>
                          </w:rPr>
                          <w:t>ема и уређаји за заштиту биља и стерилизацију земљишта и супстрата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1.3.3.8. Опрема за обогаћивање угљен-диоксидом</w:t>
                        </w:r>
                      </w:p>
                    </w:tc>
                  </w:tr>
                  <w:tr w:rsidR="008C19AE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1.3.3.9. Опрема и уређаји за одржавање посебних микроклиматских услова, венти-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лацију,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климатизацију и грејање, алармни системи укључујући и генератор, систе- ми за снабдевање водом, гасом, електричном енергијом и канализациони систем, као и рачунарска опрема и софтвер за контролу грејања, вентилације,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бербу,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прање, сортирање, класификацију,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паковање и обележавање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 Опрема за бербу, сортирање, паковање и складиштење: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1.3.4.1. Системи за вентилацију и опрема за принудну вентилацију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C19AE" w:rsidRDefault="008F7525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1.3.4.2. Опрема и уређаји за складишта (укључујући и ULO хладњаче)</w:t>
                        </w:r>
                      </w:p>
                    </w:tc>
                  </w:tr>
                </w:tbl>
                <w:p w:rsidR="008C19AE" w:rsidRDefault="008C19AE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8C19AE" w:rsidRDefault="008C19AE">
      <w:pPr>
        <w:rPr>
          <w:sz w:val="20"/>
        </w:rPr>
        <w:sectPr w:rsidR="008C19AE">
          <w:pgSz w:w="12480" w:h="15600"/>
          <w:pgMar w:top="14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1.3.4.3. Опрема и уређаји за хлађење/замрзавање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1.3.4.4. Посебна опрема за бербу воћа и поврћа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1.3.4.5. Бокс палете и приколице за превоз и утовар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1.3.4.6. Линије и опрема за чишћење и прање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1.3.4.7. Линије и опрема за сушење и сушење замрзавањем (лиофилизација)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1.3.4.8. Линије и опрема за сортирање и калибрирање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1.3.4.9. Линије и опрема за паковање и обележавање</w:t>
            </w:r>
          </w:p>
        </w:tc>
      </w:tr>
      <w:tr w:rsidR="008C19AE">
        <w:trPr>
          <w:trHeight w:val="36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1.3.4.10. Опрема за дробљење, орезивање, сечење, сечење на листове и решетке з</w:t>
            </w:r>
            <w:r>
              <w:rPr>
                <w:color w:val="231F20"/>
                <w:sz w:val="14"/>
              </w:rPr>
              <w:t>а сечење</w:t>
            </w:r>
          </w:p>
        </w:tc>
      </w:tr>
      <w:tr w:rsidR="008C19AE">
        <w:trPr>
          <w:trHeight w:val="36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1.3.5. Опрема за системе противградне заштите у воћњацима: стубови, анкери, ка- блови, жице, капе, везе, спојнице, мреже, укључујући и рачунарску опрему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1.3.6. Опрема за ограђивање засада/газдинства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ind w:right="4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1.3.7. Опрема за системе за наводњавање: пумпе, црева, распрскивачи/распршива- чи,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филтрирање,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фертилизацију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водорастворивим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ђубривима (ђубрење),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пипете,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уређаји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намотавање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црева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остала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наводњавање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1.3.8. Опрема/механизација за заштиту од мраза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ind w:right="4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1.3.9. Инвестиције у инсталације за производњу енергије из обновљивих извора за потрошњу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фарми: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посебно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соларну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енергију,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постројења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биомасу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котлове </w:t>
            </w:r>
            <w:r>
              <w:rPr>
                <w:color w:val="231F20"/>
                <w:sz w:val="14"/>
              </w:rPr>
              <w:t>за сагоревање биомасе, постројења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биогас.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ind w:left="1603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  <w:r>
              <w:rPr>
                <w:color w:val="231F20"/>
                <w:sz w:val="14"/>
              </w:rPr>
              <w:t>4. СЕКТОР ОСТАЛИ УСЕВИ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1.4.1. Изградња</w:t>
            </w:r>
          </w:p>
        </w:tc>
      </w:tr>
      <w:tr w:rsidR="008C19AE">
        <w:trPr>
          <w:trHeight w:val="520"/>
        </w:trPr>
        <w:tc>
          <w:tcPr>
            <w:tcW w:w="5102" w:type="dxa"/>
          </w:tcPr>
          <w:p w:rsidR="008C19AE" w:rsidRDefault="008F7525">
            <w:pPr>
              <w:pStyle w:val="TableParagraph"/>
              <w:ind w:right="44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1.4.1.1 Изградња објеката за утовар, узорковање, сушење и складиштење зрна (жи- тарица и уљарица) на пољопривредном газдинству/домаћинству укључујући објек- те за управљање сушарама и ограђивање објеката жицом.</w:t>
            </w:r>
          </w:p>
        </w:tc>
      </w:tr>
      <w:tr w:rsidR="008C19AE">
        <w:trPr>
          <w:trHeight w:val="360"/>
        </w:trPr>
        <w:tc>
          <w:tcPr>
            <w:tcW w:w="5102" w:type="dxa"/>
          </w:tcPr>
          <w:p w:rsidR="008C19AE" w:rsidRDefault="008F7525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1.4.1.2. Изградња унутрашње путне мреже и паркинг места у оквиру простора у власништву газдинства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 Опрема и механизација</w:t>
            </w:r>
          </w:p>
        </w:tc>
      </w:tr>
      <w:tr w:rsidR="008C19AE">
        <w:trPr>
          <w:trHeight w:val="36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1.4.2.1.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утовар,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узорковање,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сушење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уљарица (колске ваге, истоварне рампе и улазни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транспортери)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1.4.2.2. Унутрашња опрема за силосе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1.4.2.3. Екстрактори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1.4.2.4. Складишни и излазни транспортери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1.4.2.5. Опрема за анализу услова складиштења и квалитета зрна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1.4.2.6. Стационарне и мобилне сушаре (са свим елементима и монтажом)</w:t>
            </w:r>
          </w:p>
        </w:tc>
      </w:tr>
    </w:tbl>
    <w:p w:rsidR="008C19AE" w:rsidRDefault="008C19AE">
      <w:pPr>
        <w:pStyle w:val="BodyText"/>
        <w:rPr>
          <w:b/>
          <w:sz w:val="9"/>
        </w:rPr>
      </w:pPr>
    </w:p>
    <w:p w:rsidR="008C19AE" w:rsidRDefault="008F7525">
      <w:pPr>
        <w:pStyle w:val="BodyText"/>
        <w:spacing w:before="96" w:line="235" w:lineRule="auto"/>
        <w:ind w:left="2234" w:right="5656" w:hanging="1637"/>
      </w:pPr>
      <w:r>
        <w:rPr>
          <w:color w:val="231F20"/>
        </w:rPr>
        <w:t>ЛИСТА ПРИХВАТЉИВИХ ТРОШКОВА ЗА СВЕ СЕКТОРЕ У ОКВИРУ МЕРЕ</w:t>
      </w:r>
    </w:p>
    <w:p w:rsidR="008C19AE" w:rsidRDefault="008C19AE">
      <w:pPr>
        <w:pStyle w:val="BodyText"/>
        <w:spacing w:before="6"/>
        <w:rPr>
          <w:sz w:val="2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 ПОЉОПРИВРЕДНА МЕХАНИЗАЦИЈА И ОПРЕМА ЗА СВЕ СЕКТОРЕ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10.1. Пољопривредна механизација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10.1.1. Трактори до 100 kW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10.1.2. Остала механизација (искључујући комбајне)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10.2. Прикључне пољопривредн</w:t>
            </w:r>
            <w:r>
              <w:rPr>
                <w:color w:val="231F20"/>
                <w:sz w:val="14"/>
              </w:rPr>
              <w:t>е машине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10.2.1. Машине и опрема за примарну обраду земљишта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10.2.2. Машине и опрема за допунску обраду земљишта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10.2.3. Машине и опрема за ђубрење земљишта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10.2.4. Машине и опрема за сетву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10.2.5. Машине и опрема за садњу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10.2.6. Машине и опрема за заштиту биља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10.2.7. Машине и опрема за жетву</w:t>
            </w:r>
          </w:p>
        </w:tc>
      </w:tr>
      <w:tr w:rsidR="008C19AE">
        <w:trPr>
          <w:trHeight w:val="200"/>
        </w:trPr>
        <w:tc>
          <w:tcPr>
            <w:tcW w:w="5102" w:type="dxa"/>
          </w:tcPr>
          <w:p w:rsidR="008C19AE" w:rsidRDefault="008F7525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10.2.8. Машине и опрема за транспорт</w:t>
            </w:r>
          </w:p>
        </w:tc>
      </w:tr>
    </w:tbl>
    <w:p w:rsidR="008C19AE" w:rsidRDefault="008C19AE">
      <w:pPr>
        <w:rPr>
          <w:sz w:val="14"/>
        </w:rPr>
        <w:sectPr w:rsidR="008C19AE">
          <w:pgSz w:w="12480" w:h="15600"/>
          <w:pgMar w:top="14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rPr>
          <w:sz w:val="20"/>
        </w:rPr>
      </w:pPr>
      <w:r>
        <w:lastRenderedPageBreak/>
        <w:pict>
          <v:line id="_x0000_s1035" style="position:absolute;z-index:251655168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pict>
          <v:shape id="_x0000_s1034" type="#_x0000_t202" style="position:absolute;margin-left:326pt;margin-top:11.95pt;width:255.9pt;height:711.55pt;z-index:2516561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Црева, бешике и желуци животиња (осим риба), цели и њи- хови комади</w:t>
                        </w:r>
                      </w:p>
                    </w:tc>
                  </w:tr>
                  <w:tr w:rsidR="008C19AE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8C19AE" w:rsidRDefault="008F7525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животињског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порекла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нису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споменути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нити укључени на другом месту; мртве животиње из поглавља 1 или 3, неупотребиве 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људску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исхрану: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right="-1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Живо дрвеће и друге биљке; луковице, корење и слично; ре- зано цвеће и украсно лишће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поврће, неко корење и гомољи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воће и орашасти плодови; коре агрума, диња и лу- беница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9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Кафа, чај, зачини, искључујући мате чај (тарифни бр 09.03)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Житарице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Производи млинске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индустрије; слад; скроб;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инулин; глутен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2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Уљано семење и плодови; разно зрневље, семење и плодо- ви; индустријско и лековито биље; слама и сточна храна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13.03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Пектин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3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Прерађена свињска маст (укључујући сало) и живинска маст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Непрерађена лој говеда, оваца или коза, и произведи ових лојева</w:t>
                        </w:r>
                      </w:p>
                    </w:tc>
                  </w:tr>
                  <w:tr w:rsidR="008C19AE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8C19AE" w:rsidRDefault="008F7525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Стеарин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уље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олеостеа- рин, олео уље и уље из лоја, неемулговани, немешани нити на други начин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обрађени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Масти и уља риба и морских сисара, рафинирани или не- рафинирани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Стабилна биљна уља, течна и чврста, сирова, рафинирана или пречишћена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3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Масти и уља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животињског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биљног порекла, хидрогени-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зовани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рафинисани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нерафинисани,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даље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необрађени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Маргарин, имитација сала и друге јестиве масти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добијени при преради масних састојака или воскова животињског или биљног порекла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Прерађевине меса, риба, ракова, шкољки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Шећер шећерне репе и шећерне трске, чврст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right="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Остали шећери; шећерни сирупи; вештачки мед (мешан или не са природним медом);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карамел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Меласе, обезбојена или не</w:t>
                        </w:r>
                      </w:p>
                    </w:tc>
                  </w:tr>
                  <w:tr w:rsidR="008C19AE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8C19AE" w:rsidRDefault="008F7525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17.05(*)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Ароматиовани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обојени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шећери,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сирупи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меласа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(укљу- чујући ванилин шећер или ванилин), уз изузетак воћног со- ка с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додатком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шећера у било којој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размери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Какао у зрну, цели или ломљени, сирови или пржени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Љуске, коре, опне и отпаци какаа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 поврћа, воћа или осталих делова биљака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Комина грожђа, у ферментацији, или са заустављеним вре- њем без додавања алкохола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7" w:right="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Шира; комина грожђа чија је ферментација заустављена до- датком алкохола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Остала ферментисана пића (нпр. јабуковача, крушковача, медовина)</w:t>
                        </w:r>
                      </w:p>
                    </w:tc>
                  </w:tr>
                  <w:tr w:rsidR="008C19AE">
                    <w:trPr>
                      <w:trHeight w:val="83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</w:pPr>
                      </w:p>
                      <w:p w:rsidR="008C19AE" w:rsidRDefault="008F7525">
                        <w:pPr>
                          <w:pStyle w:val="TableParagraph"/>
                          <w:spacing w:before="1"/>
                          <w:ind w:left="57" w:right="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22.08(*) искључујући 22.09(*)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Етил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неутрални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алкохоли, </w:t>
                        </w:r>
                        <w:r>
                          <w:rPr>
                            <w:color w:val="231F20"/>
                            <w:sz w:val="14"/>
                          </w:rPr>
                          <w:t>денатусан или не, било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које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јачине,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добијен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пољопривредних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на- ведених у Анексу 1, искључујући ликере, остала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алкохолна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сложени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алкохолни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препарати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(познати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као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„концен- тровани екстракти”) – за употребу у производњи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Сирће и сирћетне замене</w:t>
                        </w: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и отпаци прехрамбене индустрије; припремљена животињска храна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Непрерађени дуван, дувански отпаци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Природна плута, необрађена, дробљена, гранулирсана или млевена; отпаци плуте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8C19AE" w:rsidRDefault="008F7525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5" w:line="237" w:lineRule="auto"/>
                          <w:ind w:left="58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Лан, сиров или прерађен, али непреден; ланена кучина и отпаци (укључујући отпадну пређу и цепане текстилне ма- теријале)</w:t>
                        </w:r>
                      </w:p>
                    </w:tc>
                  </w:tr>
                  <w:tr w:rsidR="008C19AE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C19AE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8C19AE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8C19AE" w:rsidRDefault="008C19AE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8C19AE" w:rsidRDefault="008F7525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6" w:line="237" w:lineRule="auto"/>
                          <w:ind w:left="58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Права конопља (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Cannabis sativa</w:t>
                        </w:r>
                        <w:r>
                          <w:rPr>
                            <w:color w:val="444444"/>
                            <w:sz w:val="14"/>
                          </w:rPr>
                          <w:t xml:space="preserve">) </w:t>
                        </w:r>
                        <w:r>
                          <w:rPr>
                            <w:color w:val="231F20"/>
                            <w:sz w:val="14"/>
                          </w:rPr>
                          <w:t>сирова или прерађена, али непредена; кучина и отпаци конопље (укључујући отпадну пређу и цепане текстилне материјале)</w:t>
                        </w:r>
                      </w:p>
                    </w:tc>
                  </w:tr>
                </w:tbl>
                <w:p w:rsidR="008C19AE" w:rsidRDefault="008C19A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4"/>
        <w:rPr>
          <w:sz w:val="22"/>
        </w:rPr>
      </w:pPr>
    </w:p>
    <w:p w:rsidR="008C19AE" w:rsidRDefault="008F7525">
      <w:pPr>
        <w:pStyle w:val="BodyText"/>
        <w:spacing w:before="92"/>
        <w:ind w:left="4776" w:right="5499"/>
        <w:jc w:val="center"/>
      </w:pPr>
      <w:r>
        <w:rPr>
          <w:color w:val="231F20"/>
        </w:rPr>
        <w:t>Прилог 2</w:t>
      </w:r>
    </w:p>
    <w:p w:rsidR="008C19AE" w:rsidRDefault="008F7525">
      <w:pPr>
        <w:pStyle w:val="BodyText"/>
        <w:spacing w:before="156"/>
        <w:ind w:left="1185"/>
      </w:pPr>
      <w:r>
        <w:rPr>
          <w:color w:val="231F20"/>
        </w:rPr>
        <w:t>ЛИСТА ПОЉОПРИВРЕДНИХ ПРОИЗВОДА</w:t>
      </w: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3"/>
        <w:rPr>
          <w:sz w:val="23"/>
        </w:rPr>
      </w:pPr>
    </w:p>
    <w:p w:rsidR="008C19AE" w:rsidRDefault="008C19AE">
      <w:pPr>
        <w:pStyle w:val="BodyText"/>
        <w:spacing w:before="3"/>
        <w:rPr>
          <w:sz w:val="16"/>
        </w:rPr>
      </w:pPr>
    </w:p>
    <w:p w:rsidR="008C19AE" w:rsidRDefault="008F7525">
      <w:pPr>
        <w:spacing w:line="161" w:lineRule="exact"/>
        <w:ind w:left="5780"/>
        <w:rPr>
          <w:sz w:val="14"/>
        </w:rPr>
      </w:pPr>
      <w:r>
        <w:pict>
          <v:shape id="_x0000_s1033" type="#_x0000_t202" style="position:absolute;left:0;text-align:left;margin-left:56.7pt;margin-top:-45.6pt;width:255.9pt;height:69.15pt;z-index:25165721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8C19AE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Број у Бриселској номенклатури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98"/>
                          <w:ind w:left="1341" w:right="1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Опис производа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Живе животиње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Месо и јестиви кланични производи</w:t>
                        </w:r>
                      </w:p>
                    </w:tc>
                  </w:tr>
                  <w:tr w:rsidR="008C19AE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Рибе и ракови, шкољке</w:t>
                        </w:r>
                      </w:p>
                    </w:tc>
                  </w:tr>
                  <w:tr w:rsidR="008C19AE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8C19AE" w:rsidRDefault="008F7525">
                        <w:pPr>
                          <w:pStyle w:val="TableParagraph"/>
                          <w:spacing w:before="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8C19AE" w:rsidRDefault="008F7525">
                        <w:pPr>
                          <w:pStyle w:val="TableParagraph"/>
                          <w:spacing w:before="18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Млеко и други млечни производи; јаја живине; природни мед</w:t>
                        </w:r>
                      </w:p>
                    </w:tc>
                  </w:tr>
                </w:tbl>
                <w:p w:rsidR="008C19AE" w:rsidRDefault="008C19A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8C19AE" w:rsidRDefault="008F7525">
      <w:pPr>
        <w:ind w:left="6064" w:hanging="284"/>
        <w:rPr>
          <w:sz w:val="14"/>
        </w:rPr>
      </w:pPr>
      <w:r>
        <w:rPr>
          <w:color w:val="231F20"/>
          <w:sz w:val="14"/>
        </w:rPr>
        <w:t>(*) Допуњено чланом 1. Уредбе бр. 7а Већа Европске економске заједнице од 18. де- цембра 1959. године (Службени лист број 7, 30. 1. 1961. стр. 71/612)</w:t>
      </w:r>
    </w:p>
    <w:p w:rsidR="008C19AE" w:rsidRDefault="008C19AE">
      <w:pPr>
        <w:rPr>
          <w:sz w:val="14"/>
        </w:rPr>
        <w:sectPr w:rsidR="008C19AE">
          <w:pgSz w:w="12480" w:h="15690"/>
          <w:pgMar w:top="24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spacing w:before="68"/>
        <w:ind w:right="38"/>
        <w:jc w:val="right"/>
      </w:pPr>
      <w:r>
        <w:rPr>
          <w:color w:val="231F20"/>
        </w:rPr>
        <w:lastRenderedPageBreak/>
        <w:t>Прилог 3</w:t>
      </w:r>
    </w:p>
    <w:p w:rsidR="008C19AE" w:rsidRDefault="008F7525">
      <w:pPr>
        <w:pStyle w:val="BodyText"/>
        <w:spacing w:before="164"/>
        <w:ind w:left="1181"/>
      </w:pPr>
      <w:r>
        <w:rPr>
          <w:color w:val="231F20"/>
        </w:rPr>
        <w:t>ЛИСТА ПРИХВАТЉИВИХ ЗЕМАЉА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>ДРЖАВЕ: Аустрија, Белгија, Бугарска, Чешка Република, Х</w:t>
      </w:r>
      <w:r>
        <w:rPr>
          <w:color w:val="231F20"/>
        </w:rPr>
        <w:t xml:space="preserve">рватска, Кипар, Данска, Естонија, Финска, Француска, Немачка, Грчка, Мађарска, Ирска, Италија, Летонија, Литванија, Луксем- бург, Малта, Холандија, Пољска, Португалија, Румунија, Словач- ка, Словенија, Шпанија, Шведска, Велика Британија, Албанија, Босна и </w:t>
      </w:r>
      <w:r>
        <w:rPr>
          <w:color w:val="231F20"/>
        </w:rPr>
        <w:t>Херцеговина, Црна Гора, Србија, Турска, бивша Југосло- венска Република Македонија, Исланд, Лихтенштајн, Норвешка, Алжир, Јерменија, Азербејџан, Белорусија, Египат, Грузија, Изра- ел, Јордан, Либан, Либија, Молдавија, Мароко, Сирија, Тунис, Украјина и Пале</w:t>
      </w:r>
      <w:r>
        <w:rPr>
          <w:color w:val="231F20"/>
        </w:rPr>
        <w:t>стина.</w:t>
      </w: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F7525">
      <w:pPr>
        <w:pStyle w:val="BodyText"/>
        <w:spacing w:before="143"/>
        <w:ind w:right="39"/>
        <w:jc w:val="right"/>
      </w:pPr>
      <w:r>
        <w:rPr>
          <w:color w:val="231F20"/>
        </w:rPr>
        <w:t>Прилог 4</w:t>
      </w:r>
    </w:p>
    <w:p w:rsidR="008C19AE" w:rsidRDefault="008F7525">
      <w:pPr>
        <w:pStyle w:val="BodyText"/>
        <w:spacing w:before="165" w:line="429" w:lineRule="auto"/>
        <w:ind w:left="1701" w:right="1125" w:hanging="490"/>
      </w:pPr>
      <w:r>
        <w:rPr>
          <w:color w:val="231F20"/>
        </w:rPr>
        <w:t>ЈЕДИНСТВЕНИ ПОСЛОВНИ ПЛАН А. ОПШТЕ СМЕРНИЦЕ</w:t>
      </w:r>
    </w:p>
    <w:p w:rsidR="008C19AE" w:rsidRDefault="008F7525">
      <w:pPr>
        <w:pStyle w:val="BodyText"/>
        <w:spacing w:before="71" w:line="235" w:lineRule="auto"/>
        <w:ind w:left="109" w:right="411" w:firstLine="397"/>
        <w:jc w:val="both"/>
      </w:pPr>
      <w:r>
        <w:br w:type="column"/>
      </w:r>
      <w:r>
        <w:rPr>
          <w:color w:val="231F20"/>
        </w:rP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8C19AE" w:rsidRDefault="008F7525">
      <w:pPr>
        <w:pStyle w:val="ListParagraph"/>
        <w:numPr>
          <w:ilvl w:val="2"/>
          <w:numId w:val="19"/>
        </w:numPr>
        <w:tabs>
          <w:tab w:val="left" w:pos="956"/>
        </w:tabs>
        <w:spacing w:line="198" w:lineRule="exact"/>
        <w:rPr>
          <w:i/>
          <w:sz w:val="18"/>
        </w:rPr>
      </w:pPr>
      <w:r>
        <w:rPr>
          <w:i/>
          <w:color w:val="231F20"/>
          <w:sz w:val="18"/>
        </w:rPr>
        <w:t>Процена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8C19AE" w:rsidRDefault="008F7525">
      <w:pPr>
        <w:pStyle w:val="BodyText"/>
        <w:spacing w:before="1" w:line="235" w:lineRule="auto"/>
        <w:ind w:left="109" w:right="411" w:firstLine="396"/>
        <w:jc w:val="both"/>
      </w:pPr>
      <w:r>
        <w:rPr>
          <w:color w:val="231F20"/>
        </w:rPr>
        <w:t>Образложити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о</w:t>
      </w:r>
      <w:r>
        <w:rPr>
          <w:color w:val="231F20"/>
        </w:rPr>
        <w:t>дносно уколико се ради о новом пословању, наве- сти планиране купце.</w:t>
      </w:r>
    </w:p>
    <w:p w:rsidR="008C19AE" w:rsidRDefault="008F7525">
      <w:pPr>
        <w:pStyle w:val="ListParagraph"/>
        <w:numPr>
          <w:ilvl w:val="2"/>
          <w:numId w:val="19"/>
        </w:numPr>
        <w:tabs>
          <w:tab w:val="left" w:pos="957"/>
        </w:tabs>
        <w:spacing w:line="196" w:lineRule="exact"/>
        <w:ind w:left="956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8C19AE" w:rsidRDefault="008F7525">
      <w:pPr>
        <w:pStyle w:val="BodyText"/>
        <w:spacing w:before="1" w:line="235" w:lineRule="auto"/>
        <w:ind w:left="109" w:right="410" w:firstLine="396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8C19AE" w:rsidRDefault="008F7525">
      <w:pPr>
        <w:pStyle w:val="ListParagraph"/>
        <w:numPr>
          <w:ilvl w:val="2"/>
          <w:numId w:val="19"/>
        </w:numPr>
        <w:tabs>
          <w:tab w:val="left" w:pos="957"/>
        </w:tabs>
        <w:spacing w:line="199" w:lineRule="exact"/>
        <w:ind w:left="956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8C19AE" w:rsidRDefault="008F7525">
      <w:pPr>
        <w:pStyle w:val="BodyText"/>
        <w:spacing w:before="1" w:line="235" w:lineRule="auto"/>
        <w:ind w:left="109" w:right="410" w:firstLine="397"/>
      </w:pPr>
      <w:r>
        <w:rPr>
          <w:color w:val="231F20"/>
        </w:rPr>
        <w:t>Навести главне активности и планирани временски распоре</w:t>
      </w:r>
      <w:r>
        <w:rPr>
          <w:color w:val="231F20"/>
        </w:rPr>
        <w:t>д за реализацију инвестиције.</w:t>
      </w:r>
    </w:p>
    <w:p w:rsidR="008C19AE" w:rsidRDefault="008F7525">
      <w:pPr>
        <w:pStyle w:val="BodyText"/>
        <w:spacing w:line="199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</w:t>
      </w:r>
    </w:p>
    <w:p w:rsidR="008C19AE" w:rsidRDefault="008F7525">
      <w:pPr>
        <w:pStyle w:val="BodyText"/>
        <w:spacing w:line="202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</w:t>
      </w:r>
    </w:p>
    <w:p w:rsidR="008C19AE" w:rsidRDefault="008F7525">
      <w:pPr>
        <w:pStyle w:val="BodyText"/>
        <w:spacing w:line="204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месецима;</w:t>
      </w:r>
    </w:p>
    <w:p w:rsidR="008C19AE" w:rsidRDefault="008F7525">
      <w:pPr>
        <w:pStyle w:val="ListParagraph"/>
        <w:numPr>
          <w:ilvl w:val="0"/>
          <w:numId w:val="18"/>
        </w:numPr>
        <w:tabs>
          <w:tab w:val="left" w:pos="734"/>
        </w:tabs>
        <w:spacing w:before="168" w:line="235" w:lineRule="auto"/>
        <w:ind w:right="856" w:hanging="1500"/>
        <w:rPr>
          <w:sz w:val="18"/>
        </w:rPr>
      </w:pPr>
      <w:r>
        <w:rPr>
          <w:color w:val="231F20"/>
          <w:sz w:val="18"/>
        </w:rPr>
        <w:t>ПРОИЗВОДНИ КАПАЦИТЕТИ И ТЕХНОЛОГИЈА ПРОИЗВОДЊЕ</w:t>
      </w:r>
    </w:p>
    <w:p w:rsidR="008C19AE" w:rsidRDefault="008C19AE">
      <w:pPr>
        <w:spacing w:line="235" w:lineRule="auto"/>
        <w:rPr>
          <w:sz w:val="18"/>
        </w:rPr>
        <w:sectPr w:rsidR="008C19AE">
          <w:pgSz w:w="12480" w:h="15690"/>
          <w:pgMar w:top="120" w:right="720" w:bottom="280" w:left="740" w:header="720" w:footer="720" w:gutter="0"/>
          <w:cols w:num="2" w:space="720" w:equalWidth="0">
            <w:col w:w="5253" w:space="134"/>
            <w:col w:w="5633"/>
          </w:cols>
        </w:sectPr>
      </w:pPr>
    </w:p>
    <w:p w:rsidR="008C19AE" w:rsidRDefault="008F7525">
      <w:pPr>
        <w:pStyle w:val="BodyText"/>
        <w:spacing w:before="38" w:line="232" w:lineRule="auto"/>
        <w:ind w:left="110" w:right="38" w:firstLine="395"/>
        <w:jc w:val="both"/>
      </w:pPr>
      <w:r>
        <w:pict>
          <v:line id="_x0000_s1032" style="position:absolute;left:0;text-align:left;z-index:251658240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>форматом</w:t>
      </w:r>
      <w:r>
        <w:rPr>
          <w:color w:val="231F20"/>
          <w:spacing w:val="-3"/>
          <w:position w:val="6"/>
          <w:sz w:val="10"/>
        </w:rPr>
        <w:t xml:space="preserve">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потребно попунити у складу са приложеним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 xml:space="preserve">одрживости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предмет захтев</w:t>
      </w:r>
      <w:r>
        <w:rPr>
          <w:color w:val="231F20"/>
        </w:rPr>
        <w:t xml:space="preserve">а за доделу средстава из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програма.</w:t>
      </w:r>
    </w:p>
    <w:p w:rsidR="008C19AE" w:rsidRDefault="008F7525">
      <w:pPr>
        <w:pStyle w:val="BodyText"/>
        <w:spacing w:before="2" w:line="232" w:lineRule="auto"/>
        <w:ind w:left="111" w:right="38" w:firstLine="396"/>
        <w:jc w:val="both"/>
      </w:pPr>
      <w:r>
        <w:rPr>
          <w:color w:val="231F20"/>
        </w:rPr>
        <w:t xml:space="preserve">Пословни план доставља се у једном оригиналном примерку (потребно је попунити оба формата према приложеним упутстви- ма и нумерисати сваку страницу пословног плана). Попуњене та- беле у </w:t>
      </w:r>
      <w:r>
        <w:rPr>
          <w:i/>
          <w:color w:val="231F20"/>
        </w:rPr>
        <w:t xml:space="preserve">excel формату </w:t>
      </w:r>
      <w:r>
        <w:rPr>
          <w:color w:val="231F20"/>
        </w:rPr>
        <w:t>неопходно је пр</w:t>
      </w:r>
      <w:r>
        <w:rPr>
          <w:color w:val="231F20"/>
        </w:rPr>
        <w:t>едати и на ЦД-у (у случају несклада између штампаног документа и документа на ЦД-у, као релевантан ће се сматрати штампани документ).</w:t>
      </w:r>
    </w:p>
    <w:p w:rsidR="008C19AE" w:rsidRDefault="008F7525">
      <w:pPr>
        <w:pStyle w:val="BodyText"/>
        <w:spacing w:before="3" w:line="232" w:lineRule="auto"/>
        <w:ind w:left="111" w:right="38" w:firstLine="396"/>
        <w:jc w:val="both"/>
      </w:pPr>
      <w:r>
        <w:rPr>
          <w:color w:val="231F20"/>
        </w:rPr>
        <w:t xml:space="preserve">У excel формату се могу додавати додатни редови и </w:t>
      </w:r>
      <w:r>
        <w:rPr>
          <w:color w:val="231F20"/>
          <w:spacing w:val="-3"/>
        </w:rPr>
        <w:t xml:space="preserve">колоне  </w:t>
      </w:r>
      <w:r>
        <w:rPr>
          <w:color w:val="231F20"/>
        </w:rPr>
        <w:t xml:space="preserve">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потреба за израду пословног плана. У случају да </w:t>
      </w:r>
      <w:r>
        <w:rPr>
          <w:color w:val="231F20"/>
        </w:rPr>
        <w:t xml:space="preserve">подносилац захтева не може да попуни одређене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>у садр- жају или у потребним табелама пословног плана, потребно је да унесе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ознаку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„/”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додатно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разлоге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којих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нису унети.</w:t>
      </w:r>
    </w:p>
    <w:p w:rsidR="008C19AE" w:rsidRDefault="008F7525">
      <w:pPr>
        <w:pStyle w:val="ListParagraph"/>
        <w:numPr>
          <w:ilvl w:val="1"/>
          <w:numId w:val="18"/>
        </w:numPr>
        <w:tabs>
          <w:tab w:val="left" w:pos="1479"/>
        </w:tabs>
        <w:spacing w:before="168"/>
        <w:ind w:hanging="890"/>
        <w:jc w:val="left"/>
        <w:rPr>
          <w:sz w:val="18"/>
        </w:rPr>
      </w:pP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>Резиме пословног плана садржи сажет</w:t>
      </w:r>
      <w:r>
        <w:rPr>
          <w:color w:val="231F20"/>
        </w:rPr>
        <w:t>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чини његово прво поглавље, јер представља рекапитулацију 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8C19AE" w:rsidRDefault="008F7525">
      <w:pPr>
        <w:pStyle w:val="ListParagraph"/>
        <w:numPr>
          <w:ilvl w:val="1"/>
          <w:numId w:val="18"/>
        </w:numPr>
        <w:tabs>
          <w:tab w:val="left" w:pos="2007"/>
        </w:tabs>
        <w:spacing w:before="168"/>
        <w:ind w:left="2006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8C19AE" w:rsidRDefault="008C19AE">
      <w:pPr>
        <w:pStyle w:val="BodyText"/>
        <w:rPr>
          <w:sz w:val="17"/>
        </w:rPr>
      </w:pPr>
    </w:p>
    <w:p w:rsidR="008C19AE" w:rsidRDefault="008F7525">
      <w:pPr>
        <w:pStyle w:val="ListParagraph"/>
        <w:numPr>
          <w:ilvl w:val="1"/>
          <w:numId w:val="17"/>
        </w:numPr>
        <w:tabs>
          <w:tab w:val="left" w:pos="823"/>
        </w:tabs>
        <w:spacing w:line="204" w:lineRule="exact"/>
        <w:rPr>
          <w:sz w:val="18"/>
        </w:rPr>
      </w:pPr>
      <w:r>
        <w:rPr>
          <w:color w:val="231F20"/>
          <w:sz w:val="18"/>
        </w:rPr>
        <w:t>Информације о подносиоцу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захтева</w:t>
      </w:r>
    </w:p>
    <w:p w:rsidR="008C19AE" w:rsidRDefault="008F7525">
      <w:pPr>
        <w:spacing w:before="2" w:line="232" w:lineRule="auto"/>
        <w:ind w:left="110" w:right="3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</w:t>
      </w:r>
    </w:p>
    <w:p w:rsidR="008C19AE" w:rsidRDefault="008F7525">
      <w:pPr>
        <w:pStyle w:val="ListParagraph"/>
        <w:numPr>
          <w:ilvl w:val="1"/>
          <w:numId w:val="17"/>
        </w:numPr>
        <w:tabs>
          <w:tab w:val="left" w:pos="823"/>
        </w:tabs>
        <w:spacing w:line="200" w:lineRule="exact"/>
        <w:rPr>
          <w:sz w:val="18"/>
        </w:rPr>
      </w:pPr>
      <w:r>
        <w:rPr>
          <w:color w:val="231F20"/>
          <w:sz w:val="18"/>
        </w:rPr>
        <w:t>Информације 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пројекту</w:t>
      </w:r>
    </w:p>
    <w:p w:rsidR="008C19AE" w:rsidRDefault="008F7525">
      <w:pPr>
        <w:spacing w:before="3" w:line="232" w:lineRule="auto"/>
        <w:ind w:left="110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</w:t>
      </w:r>
    </w:p>
    <w:p w:rsidR="008C19AE" w:rsidRDefault="008F7525">
      <w:pPr>
        <w:pStyle w:val="ListParagraph"/>
        <w:numPr>
          <w:ilvl w:val="2"/>
          <w:numId w:val="17"/>
        </w:numPr>
        <w:tabs>
          <w:tab w:val="left" w:pos="958"/>
        </w:tabs>
        <w:spacing w:line="200" w:lineRule="exact"/>
        <w:rPr>
          <w:i/>
          <w:sz w:val="18"/>
        </w:rPr>
      </w:pPr>
      <w:r>
        <w:rPr>
          <w:i/>
          <w:color w:val="231F20"/>
          <w:sz w:val="18"/>
        </w:rPr>
        <w:t>Опис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8C19AE" w:rsidRDefault="008F7525">
      <w:pPr>
        <w:pStyle w:val="BodyText"/>
        <w:spacing w:before="2" w:line="232" w:lineRule="auto"/>
        <w:ind w:left="110" w:right="38" w:firstLine="396"/>
        <w:jc w:val="both"/>
      </w:pPr>
      <w:r>
        <w:rPr>
          <w:color w:val="231F20"/>
        </w:rP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</w:t>
      </w:r>
      <w:r>
        <w:rPr>
          <w:color w:val="231F20"/>
        </w:rPr>
        <w:t xml:space="preserve">стиције. Ако се пословни план ради за откупни или сабирни центар за произ- вод се сматра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</w:t>
      </w:r>
      <w:r>
        <w:rPr>
          <w:color w:val="231F20"/>
        </w:rPr>
        <w:t>посто- јећих пословних активности.</w:t>
      </w:r>
    </w:p>
    <w:p w:rsidR="008C19AE" w:rsidRDefault="008F7525">
      <w:pPr>
        <w:pStyle w:val="BodyText"/>
        <w:spacing w:before="4" w:line="232" w:lineRule="auto"/>
        <w:ind w:left="111" w:right="38" w:firstLine="396"/>
        <w:jc w:val="both"/>
      </w:pPr>
      <w:r>
        <w:rPr>
          <w:color w:val="231F20"/>
        </w:rPr>
        <w:t>Приликом описа узети у обзир да сва улагања морају бити везана за производњу пољопривредних производа наведених у Прилогу 2 Правилника.</w:t>
      </w:r>
    </w:p>
    <w:p w:rsidR="008C19AE" w:rsidRDefault="008F7525">
      <w:pPr>
        <w:spacing w:line="154" w:lineRule="exact"/>
        <w:ind w:left="110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8C19AE" w:rsidRDefault="008F7525">
      <w:pPr>
        <w:tabs>
          <w:tab w:val="left" w:pos="393"/>
        </w:tabs>
        <w:ind w:left="393" w:right="39" w:hanging="284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z w:val="14"/>
        </w:rPr>
        <w:tab/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попуњавање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табела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excel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pacing w:val="-3"/>
          <w:sz w:val="14"/>
        </w:rPr>
        <w:t>формату</w:t>
      </w:r>
      <w:r>
        <w:rPr>
          <w:i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користи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електронска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верзија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која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на- лази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страници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4"/>
          <w:sz w:val="14"/>
        </w:rPr>
        <w:t>Управе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аграрна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плаћања,</w:t>
      </w:r>
      <w:r>
        <w:rPr>
          <w:color w:val="231F20"/>
          <w:spacing w:val="-6"/>
          <w:sz w:val="14"/>
        </w:rPr>
        <w:t xml:space="preserve"> </w:t>
      </w:r>
      <w:hyperlink r:id="rId7">
        <w:r>
          <w:rPr>
            <w:color w:val="231F20"/>
            <w:sz w:val="14"/>
          </w:rPr>
          <w:t>http://www.uap.gov.rs.</w:t>
        </w:r>
      </w:hyperlink>
    </w:p>
    <w:p w:rsidR="008C19AE" w:rsidRDefault="008F7525">
      <w:pPr>
        <w:pStyle w:val="ListParagraph"/>
        <w:numPr>
          <w:ilvl w:val="1"/>
          <w:numId w:val="16"/>
        </w:numPr>
        <w:tabs>
          <w:tab w:val="left" w:pos="824"/>
        </w:tabs>
        <w:spacing w:before="111" w:line="204" w:lineRule="exact"/>
        <w:ind w:firstLine="396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before="1" w:line="235" w:lineRule="auto"/>
        <w:ind w:left="111" w:right="411" w:firstLine="396"/>
        <w:jc w:val="both"/>
      </w:pPr>
      <w:r>
        <w:rPr>
          <w:color w:val="231F20"/>
          <w:spacing w:val="-5"/>
        </w:rPr>
        <w:t xml:space="preserve">Укратко </w:t>
      </w:r>
      <w:r>
        <w:rPr>
          <w:color w:val="231F20"/>
        </w:rPr>
        <w:t xml:space="preserve">описати производњу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заступљена на газдин- </w:t>
      </w:r>
      <w:r>
        <w:rPr>
          <w:color w:val="231F20"/>
          <w:spacing w:val="-5"/>
        </w:rPr>
        <w:t xml:space="preserve">ству. </w:t>
      </w:r>
      <w:r>
        <w:rPr>
          <w:color w:val="231F20"/>
        </w:rP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color w:val="231F20"/>
          <w:spacing w:val="-3"/>
        </w:rPr>
        <w:t xml:space="preserve">пројекат, </w:t>
      </w:r>
      <w:r>
        <w:rPr>
          <w:color w:val="231F20"/>
        </w:rPr>
        <w:t xml:space="preserve">као и неопходне нове објекте, </w:t>
      </w:r>
      <w:r>
        <w:rPr>
          <w:color w:val="231F20"/>
          <w:spacing w:val="-3"/>
        </w:rPr>
        <w:t xml:space="preserve">опрему, </w:t>
      </w:r>
      <w:r>
        <w:rPr>
          <w:color w:val="231F20"/>
        </w:rPr>
        <w:t xml:space="preserve">меха- </w:t>
      </w:r>
      <w:r>
        <w:rPr>
          <w:color w:val="231F20"/>
          <w:spacing w:val="-3"/>
        </w:rPr>
        <w:t xml:space="preserve">низацију. </w:t>
      </w:r>
      <w:r>
        <w:rPr>
          <w:color w:val="231F20"/>
        </w:rPr>
        <w:t xml:space="preserve">Навести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ће се нови пројекат уклопити у постојеће капац</w:t>
      </w:r>
      <w:r>
        <w:rPr>
          <w:color w:val="231F20"/>
        </w:rPr>
        <w:t>итете.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постојећи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ка- </w:t>
      </w:r>
      <w:r>
        <w:rPr>
          <w:color w:val="231F20"/>
          <w:spacing w:val="-3"/>
        </w:rPr>
        <w:t>пацитет,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објасни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инвестиција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имати исту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побољшати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техничко-технолошки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ниво.</w:t>
      </w:r>
    </w:p>
    <w:p w:rsidR="008C19AE" w:rsidRDefault="008F7525">
      <w:pPr>
        <w:pStyle w:val="ListParagraph"/>
        <w:numPr>
          <w:ilvl w:val="1"/>
          <w:numId w:val="16"/>
        </w:numPr>
        <w:tabs>
          <w:tab w:val="left" w:pos="824"/>
        </w:tabs>
        <w:spacing w:line="194" w:lineRule="exact"/>
        <w:ind w:firstLine="396"/>
        <w:rPr>
          <w:sz w:val="18"/>
        </w:rPr>
      </w:pPr>
      <w:r>
        <w:rPr>
          <w:color w:val="231F20"/>
          <w:sz w:val="18"/>
        </w:rPr>
        <w:t>Структура и обим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8C19AE" w:rsidRDefault="008F7525">
      <w:pPr>
        <w:spacing w:line="235" w:lineRule="auto"/>
        <w:ind w:left="111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</w:t>
      </w:r>
      <w:r>
        <w:rPr>
          <w:i/>
          <w:color w:val="231F20"/>
          <w:sz w:val="18"/>
        </w:rPr>
        <w:t>оизводње”, да- ту у excel формату</w:t>
      </w:r>
    </w:p>
    <w:p w:rsidR="008C19AE" w:rsidRDefault="008F7525">
      <w:pPr>
        <w:pStyle w:val="BodyText"/>
        <w:spacing w:line="235" w:lineRule="auto"/>
        <w:ind w:left="112" w:right="412" w:firstLine="396"/>
        <w:jc w:val="both"/>
      </w:pPr>
      <w:r>
        <w:rPr>
          <w:color w:val="231F20"/>
        </w:rPr>
        <w:t>У табели треба приказати постојећи, ако је инвестиција веза- на за постојећу производњу и планирани обим производње за сва- ки производ, исказан у јединицама мере, за сваку годину трајања пројекта.</w:t>
      </w:r>
    </w:p>
    <w:p w:rsidR="008C19AE" w:rsidRDefault="008F7525">
      <w:pPr>
        <w:pStyle w:val="ListParagraph"/>
        <w:numPr>
          <w:ilvl w:val="1"/>
          <w:numId w:val="16"/>
        </w:numPr>
        <w:tabs>
          <w:tab w:val="left" w:pos="825"/>
        </w:tabs>
        <w:spacing w:line="198" w:lineRule="exact"/>
        <w:ind w:left="824"/>
        <w:rPr>
          <w:sz w:val="18"/>
        </w:rPr>
      </w:pPr>
      <w:r>
        <w:rPr>
          <w:color w:val="231F20"/>
          <w:sz w:val="18"/>
        </w:rPr>
        <w:t>Трошак материјалних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инпута</w:t>
      </w:r>
    </w:p>
    <w:p w:rsidR="008C19AE" w:rsidRDefault="008F7525">
      <w:pPr>
        <w:spacing w:line="235" w:lineRule="auto"/>
        <w:ind w:left="112" w:right="411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„3.3.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Трошак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материјалних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инпута”,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 xml:space="preserve">дату excel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16"/>
        </w:numPr>
        <w:tabs>
          <w:tab w:val="left" w:pos="856"/>
        </w:tabs>
        <w:spacing w:line="235" w:lineRule="auto"/>
        <w:ind w:right="412" w:firstLine="397"/>
        <w:jc w:val="both"/>
        <w:rPr>
          <w:sz w:val="18"/>
        </w:rPr>
      </w:pPr>
      <w:r>
        <w:rPr>
          <w:color w:val="231F20"/>
          <w:sz w:val="18"/>
        </w:rPr>
        <w:t>Структура и динамика материјалних и нематеријалних трошкова</w:t>
      </w:r>
    </w:p>
    <w:p w:rsidR="008C19AE" w:rsidRDefault="008F7525">
      <w:pPr>
        <w:spacing w:line="235" w:lineRule="auto"/>
        <w:ind w:left="111" w:right="41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трошкова”, дату excel формату</w:t>
      </w:r>
    </w:p>
    <w:p w:rsidR="008C19AE" w:rsidRDefault="008F7525">
      <w:pPr>
        <w:pStyle w:val="ListParagraph"/>
        <w:numPr>
          <w:ilvl w:val="2"/>
          <w:numId w:val="18"/>
        </w:numPr>
        <w:tabs>
          <w:tab w:val="left" w:pos="2209"/>
        </w:tabs>
        <w:spacing w:before="161"/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8C19AE" w:rsidRDefault="008C19AE">
      <w:pPr>
        <w:pStyle w:val="BodyText"/>
        <w:spacing w:before="1"/>
        <w:rPr>
          <w:sz w:val="17"/>
        </w:rPr>
      </w:pPr>
    </w:p>
    <w:p w:rsidR="008C19AE" w:rsidRDefault="008F7525">
      <w:pPr>
        <w:pStyle w:val="ListParagraph"/>
        <w:numPr>
          <w:ilvl w:val="1"/>
          <w:numId w:val="15"/>
        </w:numPr>
        <w:tabs>
          <w:tab w:val="left" w:pos="824"/>
        </w:tabs>
        <w:spacing w:line="204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before="1" w:line="235" w:lineRule="auto"/>
        <w:ind w:left="111" w:right="412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8C19AE" w:rsidRDefault="008F7525">
      <w:pPr>
        <w:pStyle w:val="ListParagraph"/>
        <w:numPr>
          <w:ilvl w:val="1"/>
          <w:numId w:val="15"/>
        </w:numPr>
        <w:tabs>
          <w:tab w:val="left" w:pos="824"/>
        </w:tabs>
        <w:spacing w:line="198" w:lineRule="exact"/>
        <w:rPr>
          <w:sz w:val="18"/>
        </w:rPr>
      </w:pPr>
      <w:r>
        <w:rPr>
          <w:color w:val="231F20"/>
          <w:sz w:val="18"/>
        </w:rPr>
        <w:t>Динамика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запослених</w:t>
      </w:r>
    </w:p>
    <w:p w:rsidR="008C19AE" w:rsidRDefault="008F7525">
      <w:pPr>
        <w:spacing w:before="1" w:line="235" w:lineRule="auto"/>
        <w:ind w:left="111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„4.2.</w:t>
      </w:r>
      <w:r>
        <w:rPr>
          <w:i/>
          <w:color w:val="231F20"/>
          <w:sz w:val="18"/>
        </w:rPr>
        <w:t xml:space="preserve"> Динамика запослених”, дату у excel формату</w:t>
      </w:r>
    </w:p>
    <w:p w:rsidR="008C19AE" w:rsidRDefault="008F7525">
      <w:pPr>
        <w:pStyle w:val="ListParagraph"/>
        <w:numPr>
          <w:ilvl w:val="2"/>
          <w:numId w:val="18"/>
        </w:numPr>
        <w:tabs>
          <w:tab w:val="left" w:pos="1437"/>
        </w:tabs>
        <w:spacing w:before="165"/>
        <w:ind w:left="1436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BodyText"/>
        <w:spacing w:line="235" w:lineRule="auto"/>
        <w:ind w:left="111" w:right="412" w:firstLine="397"/>
        <w:jc w:val="both"/>
      </w:pPr>
      <w:r>
        <w:rPr>
          <w:color w:val="231F20"/>
          <w:spacing w:val="-5"/>
        </w:rPr>
        <w:t>Укратко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описати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утицај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до- бробит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животиња,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пројекат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испунити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стандарде, пољопривредно газдинство испуњава или ће испунити минимум националних стандарда на крају инвестиције, из ових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области.</w:t>
      </w:r>
    </w:p>
    <w:p w:rsidR="008C19AE" w:rsidRDefault="008F7525">
      <w:pPr>
        <w:pStyle w:val="ListParagraph"/>
        <w:numPr>
          <w:ilvl w:val="2"/>
          <w:numId w:val="18"/>
        </w:numPr>
        <w:tabs>
          <w:tab w:val="left" w:pos="1463"/>
        </w:tabs>
        <w:spacing w:before="163"/>
        <w:ind w:left="1462"/>
        <w:jc w:val="left"/>
        <w:rPr>
          <w:sz w:val="18"/>
        </w:rPr>
      </w:pPr>
      <w:r>
        <w:rPr>
          <w:color w:val="231F20"/>
          <w:sz w:val="18"/>
        </w:rPr>
        <w:t>ЛОКАЦИЈА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8C19AE" w:rsidRDefault="008C19AE">
      <w:pPr>
        <w:pStyle w:val="BodyText"/>
        <w:spacing w:before="1"/>
        <w:rPr>
          <w:sz w:val="17"/>
        </w:rPr>
      </w:pPr>
    </w:p>
    <w:p w:rsidR="008C19AE" w:rsidRDefault="008F7525">
      <w:pPr>
        <w:pStyle w:val="ListParagraph"/>
        <w:numPr>
          <w:ilvl w:val="1"/>
          <w:numId w:val="14"/>
        </w:numPr>
        <w:tabs>
          <w:tab w:val="left" w:pos="823"/>
        </w:tabs>
        <w:spacing w:before="1" w:line="204" w:lineRule="exact"/>
        <w:jc w:val="left"/>
        <w:rPr>
          <w:sz w:val="18"/>
        </w:rPr>
      </w:pP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line="235" w:lineRule="auto"/>
        <w:ind w:left="110" w:right="413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регионални, аутопут, некатегоризиран пут), уда- љеност од градских центара, удаљеност од тржишта за продају и куповину, рас</w:t>
      </w:r>
      <w:r>
        <w:rPr>
          <w:color w:val="231F20"/>
        </w:rPr>
        <w:t>положиви извори енергије, водоснадбевање (укљу- чујући и доступност воде за наводњавање) итд. За планиране нове</w:t>
      </w:r>
    </w:p>
    <w:p w:rsidR="008C19AE" w:rsidRDefault="008C19AE">
      <w:pPr>
        <w:spacing w:line="235" w:lineRule="auto"/>
        <w:jc w:val="both"/>
        <w:sectPr w:rsidR="008C19AE">
          <w:type w:val="continuous"/>
          <w:pgSz w:w="12480" w:h="15690"/>
          <w:pgMar w:top="20" w:right="720" w:bottom="280" w:left="740" w:header="720" w:footer="720" w:gutter="0"/>
          <w:cols w:num="2" w:space="720" w:equalWidth="0">
            <w:col w:w="5255" w:space="129"/>
            <w:col w:w="5636"/>
          </w:cols>
        </w:sectPr>
      </w:pPr>
    </w:p>
    <w:p w:rsidR="008C19AE" w:rsidRDefault="008F7525">
      <w:pPr>
        <w:pStyle w:val="BodyText"/>
        <w:spacing w:before="71" w:line="235" w:lineRule="auto"/>
        <w:ind w:left="393"/>
        <w:jc w:val="both"/>
      </w:pPr>
      <w:r>
        <w:rPr>
          <w:color w:val="231F20"/>
        </w:rPr>
        <w:lastRenderedPageBreak/>
        <w:t>инвестиције потребно је дати кратак опис предности изабране ло- кације. Утврдити макролокацију (одабир регије), микро</w:t>
      </w:r>
      <w:r>
        <w:rPr>
          <w:color w:val="231F20"/>
        </w:rPr>
        <w:t>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потрошача.</w:t>
      </w:r>
    </w:p>
    <w:p w:rsidR="008C19AE" w:rsidRDefault="008F7525">
      <w:pPr>
        <w:pStyle w:val="ListParagraph"/>
        <w:numPr>
          <w:ilvl w:val="1"/>
          <w:numId w:val="14"/>
        </w:numPr>
        <w:tabs>
          <w:tab w:val="left" w:pos="1106"/>
        </w:tabs>
        <w:spacing w:line="205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 xml:space="preserve">Подаци о </w:t>
      </w:r>
      <w:r>
        <w:rPr>
          <w:color w:val="231F20"/>
          <w:spacing w:val="-3"/>
          <w:sz w:val="18"/>
        </w:rPr>
        <w:t xml:space="preserve">земљишту, </w:t>
      </w:r>
      <w:r>
        <w:rPr>
          <w:color w:val="231F20"/>
          <w:sz w:val="18"/>
        </w:rPr>
        <w:t>објектима и броју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животиња</w:t>
      </w:r>
    </w:p>
    <w:p w:rsidR="008C19AE" w:rsidRDefault="008F7525">
      <w:pPr>
        <w:spacing w:before="2" w:line="235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 xml:space="preserve">Попуните табелу „6.2. Подаци о земљишту, </w:t>
      </w:r>
      <w:r>
        <w:rPr>
          <w:i/>
          <w:color w:val="231F20"/>
          <w:sz w:val="18"/>
        </w:rPr>
        <w:t>објектима и броју животиња”, дату у excel формату</w:t>
      </w:r>
    </w:p>
    <w:p w:rsidR="008C19AE" w:rsidRDefault="008F7525">
      <w:pPr>
        <w:pStyle w:val="ListParagraph"/>
        <w:numPr>
          <w:ilvl w:val="2"/>
          <w:numId w:val="18"/>
        </w:numPr>
        <w:tabs>
          <w:tab w:val="left" w:pos="1312"/>
        </w:tabs>
        <w:spacing w:before="168"/>
        <w:ind w:left="1311"/>
        <w:jc w:val="left"/>
        <w:rPr>
          <w:sz w:val="18"/>
        </w:rPr>
      </w:pP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ListParagraph"/>
        <w:numPr>
          <w:ilvl w:val="1"/>
          <w:numId w:val="13"/>
        </w:numPr>
        <w:tabs>
          <w:tab w:val="left" w:pos="1106"/>
        </w:tabs>
        <w:spacing w:line="205" w:lineRule="exact"/>
        <w:ind w:firstLine="151"/>
        <w:jc w:val="left"/>
        <w:rPr>
          <w:sz w:val="18"/>
        </w:rPr>
      </w:pPr>
      <w:r>
        <w:rPr>
          <w:color w:val="231F20"/>
          <w:sz w:val="18"/>
        </w:rPr>
        <w:t>План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продаје</w:t>
      </w:r>
    </w:p>
    <w:p w:rsidR="008C19AE" w:rsidRDefault="008F7525">
      <w:pPr>
        <w:pStyle w:val="BodyText"/>
        <w:spacing w:before="2" w:line="235" w:lineRule="auto"/>
        <w:ind w:left="393" w:firstLine="396"/>
        <w:jc w:val="both"/>
      </w:pPr>
      <w:r>
        <w:rPr>
          <w:color w:val="231F20"/>
        </w:rPr>
        <w:t xml:space="preserve"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</w:t>
      </w:r>
      <w:r>
        <w:rPr>
          <w:color w:val="231F20"/>
        </w:rPr>
        <w:t>цене у складу са ситуацијом на тржишту.</w:t>
      </w:r>
    </w:p>
    <w:p w:rsidR="008C19AE" w:rsidRDefault="008F7525">
      <w:pPr>
        <w:spacing w:line="205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Попуните табелу „7.1. План продаје”, дату у excel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1107"/>
        </w:tabs>
        <w:spacing w:line="204" w:lineRule="exact"/>
        <w:ind w:left="1106"/>
        <w:jc w:val="left"/>
        <w:rPr>
          <w:sz w:val="18"/>
        </w:rPr>
      </w:pPr>
      <w:r>
        <w:rPr>
          <w:color w:val="231F20"/>
          <w:spacing w:val="-4"/>
          <w:sz w:val="18"/>
        </w:rPr>
        <w:t>Укупни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приходи</w:t>
      </w:r>
    </w:p>
    <w:p w:rsidR="008C19AE" w:rsidRDefault="008F7525">
      <w:pPr>
        <w:spacing w:before="2" w:line="235" w:lineRule="auto"/>
        <w:ind w:left="394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</w:t>
      </w:r>
    </w:p>
    <w:p w:rsidR="008C19AE" w:rsidRDefault="008F7525">
      <w:pPr>
        <w:spacing w:before="1" w:line="235" w:lineRule="auto"/>
        <w:ind w:left="394" w:right="-6" w:firstLine="396"/>
        <w:rPr>
          <w:i/>
          <w:sz w:val="18"/>
        </w:rPr>
      </w:pPr>
      <w:r>
        <w:rPr>
          <w:i/>
          <w:color w:val="231F20"/>
          <w:spacing w:val="-3"/>
          <w:sz w:val="18"/>
        </w:rPr>
        <w:t>Ако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постоје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приходи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од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подстицаја,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исте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описати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навести </w:t>
      </w:r>
      <w:r>
        <w:rPr>
          <w:i/>
          <w:color w:val="231F20"/>
          <w:sz w:val="18"/>
        </w:rPr>
        <w:t>по којој основи националних прописа се остварују ти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подстицаји.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1107"/>
        </w:tabs>
        <w:spacing w:line="203" w:lineRule="exact"/>
        <w:ind w:left="1106"/>
        <w:jc w:val="left"/>
        <w:rPr>
          <w:sz w:val="18"/>
        </w:rPr>
      </w:pPr>
      <w:r>
        <w:rPr>
          <w:color w:val="231F20"/>
          <w:sz w:val="18"/>
        </w:rPr>
        <w:t>Обрачун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амортизације</w:t>
      </w:r>
    </w:p>
    <w:p w:rsidR="008C19AE" w:rsidRDefault="008F7525">
      <w:pPr>
        <w:spacing w:before="2" w:line="235" w:lineRule="auto"/>
        <w:ind w:left="394" w:firstLine="397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„7.3.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Обрачун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амортизације”,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excel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1106"/>
        </w:tabs>
        <w:spacing w:line="203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>Структура и динамика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улагања</w:t>
      </w:r>
    </w:p>
    <w:p w:rsidR="008C19AE" w:rsidRDefault="008F7525">
      <w:pPr>
        <w:spacing w:before="1" w:line="235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955"/>
        </w:tabs>
        <w:spacing w:before="74" w:line="230" w:lineRule="auto"/>
        <w:ind w:right="128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Извори финансирања и обрачун кредитних обавеза Описати кредитне услове, попут износа кредита, валуте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кре-</w:t>
      </w:r>
    </w:p>
    <w:p w:rsidR="008C19AE" w:rsidRDefault="008F7525">
      <w:pPr>
        <w:pStyle w:val="BodyText"/>
        <w:spacing w:before="1" w:line="230" w:lineRule="auto"/>
        <w:ind w:left="242" w:right="128"/>
        <w:jc w:val="both"/>
      </w:pPr>
      <w:r>
        <w:pict>
          <v:line id="_x0000_s1031" style="position:absolute;left:0;text-align:left;z-index:251659264;mso-position-horizontal-relative:page" from="318.9pt,-18.05pt" to="318.9pt,271.55pt" strokecolor="#231f20" strokeweight=".6pt">
            <w10:wrap anchorx="page"/>
          </v:line>
        </w:pict>
      </w:r>
      <w:r>
        <w:rPr>
          <w:color w:val="231F20"/>
        </w:rPr>
        <w:t xml:space="preserve">дита, каматне стопе, услове коришћења кредита (динамика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ришћења и крајњи </w:t>
      </w:r>
      <w:r>
        <w:rPr>
          <w:color w:val="231F20"/>
          <w:spacing w:val="-3"/>
        </w:rPr>
        <w:t xml:space="preserve">датум </w:t>
      </w:r>
      <w:r>
        <w:rPr>
          <w:color w:val="231F20"/>
        </w:rPr>
        <w:t xml:space="preserve">коришћења кредита), динамику отпла- те (месечна, квартална, полугодишња, годишња), грејс период, накнаде везане за </w:t>
      </w:r>
      <w:r>
        <w:rPr>
          <w:color w:val="231F20"/>
          <w:spacing w:val="-3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средстава треба да </w:t>
      </w:r>
      <w:r>
        <w:rPr>
          <w:color w:val="231F20"/>
          <w:spacing w:val="-3"/>
        </w:rPr>
        <w:t xml:space="preserve">бу-  </w:t>
      </w:r>
      <w:r>
        <w:rPr>
          <w:color w:val="231F20"/>
        </w:rPr>
        <w:t xml:space="preserve">де укључен у </w:t>
      </w:r>
      <w:r>
        <w:rPr>
          <w:color w:val="231F20"/>
          <w:spacing w:val="-3"/>
        </w:rPr>
        <w:t xml:space="preserve">ову </w:t>
      </w:r>
      <w:r>
        <w:rPr>
          <w:color w:val="231F20"/>
          <w:spacing w:val="-4"/>
        </w:rPr>
        <w:t xml:space="preserve">табелу, уколико </w:t>
      </w:r>
      <w:r>
        <w:rPr>
          <w:color w:val="231F20"/>
        </w:rPr>
        <w:t xml:space="preserve">се планира да се искористе за смањење дуга по </w:t>
      </w:r>
      <w:r>
        <w:rPr>
          <w:color w:val="231F20"/>
          <w:spacing w:val="-4"/>
        </w:rPr>
        <w:t xml:space="preserve">кредиту,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>години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када се очекује његов прилив. Одвојено приказати обрачун кредитних обавеза предмета захтева за доделу средстава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постојећих кредита.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>постоји отплатни план за планиране и постојеће кредите, потребно 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приложити.</w:t>
      </w:r>
    </w:p>
    <w:p w:rsidR="008C19AE" w:rsidRDefault="008F7525">
      <w:pPr>
        <w:spacing w:before="8" w:line="230" w:lineRule="auto"/>
        <w:ind w:left="24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„7.5. Извори финансирања и обрачун кре- дитних обавеза”, дату у excel формату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955"/>
        </w:tabs>
        <w:spacing w:line="198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успеха</w:t>
      </w:r>
    </w:p>
    <w:p w:rsidR="008C19AE" w:rsidRDefault="008F7525">
      <w:pPr>
        <w:spacing w:line="199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„7.6. Биланс успеха”, дату у excel формату</w:t>
      </w:r>
    </w:p>
    <w:p w:rsidR="008C19AE" w:rsidRDefault="008F7525">
      <w:pPr>
        <w:pStyle w:val="ListParagraph"/>
        <w:numPr>
          <w:ilvl w:val="1"/>
          <w:numId w:val="13"/>
        </w:numPr>
        <w:tabs>
          <w:tab w:val="left" w:pos="955"/>
        </w:tabs>
        <w:spacing w:line="199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Новчани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ток</w:t>
      </w:r>
    </w:p>
    <w:p w:rsidR="008C19AE" w:rsidRDefault="008F7525">
      <w:pPr>
        <w:spacing w:line="203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„7.7. Новчани ток”, дату у excel формату</w:t>
      </w:r>
    </w:p>
    <w:p w:rsidR="008C19AE" w:rsidRDefault="008C19AE">
      <w:pPr>
        <w:pStyle w:val="BodyText"/>
        <w:spacing w:before="11"/>
        <w:rPr>
          <w:i/>
          <w:sz w:val="23"/>
        </w:rPr>
      </w:pPr>
    </w:p>
    <w:p w:rsidR="008C19AE" w:rsidRDefault="008F7525">
      <w:pPr>
        <w:pStyle w:val="ListParagraph"/>
        <w:numPr>
          <w:ilvl w:val="2"/>
          <w:numId w:val="18"/>
        </w:numPr>
        <w:tabs>
          <w:tab w:val="left" w:pos="1505"/>
        </w:tabs>
        <w:ind w:left="1504"/>
        <w:jc w:val="left"/>
        <w:rPr>
          <w:sz w:val="18"/>
        </w:rPr>
      </w:pPr>
      <w:r>
        <w:rPr>
          <w:color w:val="231F20"/>
          <w:sz w:val="18"/>
        </w:rPr>
        <w:t>ЕКОНОМС</w:t>
      </w:r>
      <w:r>
        <w:rPr>
          <w:color w:val="231F20"/>
          <w:sz w:val="18"/>
        </w:rPr>
        <w:t>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ПРОЈЕКТА</w:t>
      </w:r>
    </w:p>
    <w:p w:rsidR="008C19AE" w:rsidRDefault="008C19AE">
      <w:pPr>
        <w:pStyle w:val="BodyText"/>
        <w:spacing w:before="8"/>
        <w:rPr>
          <w:sz w:val="16"/>
        </w:rPr>
      </w:pPr>
    </w:p>
    <w:p w:rsidR="008C19AE" w:rsidRDefault="008F7525">
      <w:pPr>
        <w:pStyle w:val="BodyText"/>
        <w:spacing w:line="203" w:lineRule="exact"/>
        <w:ind w:left="639"/>
      </w:pPr>
      <w:r>
        <w:rPr>
          <w:color w:val="231F20"/>
        </w:rPr>
        <w:t>8.1. Статичка оцена ефикасности</w:t>
      </w:r>
    </w:p>
    <w:p w:rsidR="008C19AE" w:rsidRDefault="008F7525">
      <w:pPr>
        <w:pStyle w:val="BodyText"/>
        <w:spacing w:before="3" w:line="230" w:lineRule="auto"/>
        <w:ind w:left="242" w:right="128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пројекта користи се показатељ од</w:t>
      </w:r>
      <w:r>
        <w:rPr>
          <w:color w:val="231F20"/>
        </w:rPr>
        <w:t xml:space="preserve">носа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>и расхода. Подаци за прора- чун показатеља се узимају из Биланса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успеха.</w:t>
      </w:r>
    </w:p>
    <w:p w:rsidR="008C19AE" w:rsidRDefault="008F7525">
      <w:pPr>
        <w:spacing w:before="4" w:line="230" w:lineRule="auto"/>
        <w:ind w:left="242" w:firstLine="396"/>
        <w:rPr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 у excel формату</w:t>
      </w:r>
      <w:r>
        <w:rPr>
          <w:color w:val="231F20"/>
          <w:sz w:val="18"/>
        </w:rPr>
        <w:t>.</w:t>
      </w:r>
    </w:p>
    <w:p w:rsidR="008C19AE" w:rsidRDefault="008C19AE">
      <w:pPr>
        <w:spacing w:line="230" w:lineRule="auto"/>
        <w:rPr>
          <w:sz w:val="18"/>
        </w:rPr>
        <w:sectPr w:rsidR="008C19AE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8C19AE" w:rsidRDefault="008C19AE">
      <w:pPr>
        <w:pStyle w:val="BodyText"/>
        <w:spacing w:before="2"/>
        <w:rPr>
          <w:sz w:val="13"/>
        </w:rPr>
      </w:pPr>
    </w:p>
    <w:p w:rsidR="008C19AE" w:rsidRDefault="008F7525">
      <w:pPr>
        <w:pStyle w:val="BodyText"/>
        <w:ind w:left="29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72787" cy="55366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87" cy="55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type w:val="continuous"/>
          <w:pgSz w:w="12480" w:h="15690"/>
          <w:pgMar w:top="2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9"/>
        <w:rPr>
          <w:sz w:val="13"/>
        </w:rPr>
      </w:pPr>
    </w:p>
    <w:p w:rsidR="008C19AE" w:rsidRDefault="008F7525">
      <w:pPr>
        <w:pStyle w:val="BodyText"/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7114" cy="51579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14" cy="51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ind w:left="7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7359" cy="79369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359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24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3"/>
        <w:rPr>
          <w:sz w:val="14"/>
        </w:rPr>
      </w:pPr>
    </w:p>
    <w:p w:rsidR="008C19AE" w:rsidRDefault="008F7525">
      <w:pPr>
        <w:pStyle w:val="BodyText"/>
        <w:ind w:left="4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4352" cy="71688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352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ind w:left="13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9920" cy="835837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20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94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4"/>
        <w:rPr>
          <w:sz w:val="21"/>
        </w:rPr>
      </w:pPr>
    </w:p>
    <w:p w:rsidR="008C19AE" w:rsidRDefault="008F7525">
      <w:pPr>
        <w:pStyle w:val="BodyText"/>
        <w:ind w:left="10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841" cy="67848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41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10"/>
        <w:rPr>
          <w:sz w:val="28"/>
        </w:rPr>
      </w:pPr>
    </w:p>
    <w:p w:rsidR="008C19AE" w:rsidRDefault="008F7525">
      <w:pPr>
        <w:pStyle w:val="BodyText"/>
        <w:ind w:left="13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7777" cy="58033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77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spacing w:before="8"/>
        <w:rPr>
          <w:sz w:val="23"/>
        </w:rPr>
      </w:pPr>
    </w:p>
    <w:p w:rsidR="008C19AE" w:rsidRDefault="008F7525">
      <w:pPr>
        <w:pStyle w:val="BodyText"/>
        <w:spacing w:line="370" w:lineRule="atLeast"/>
        <w:ind w:left="1703" w:right="-9" w:hanging="231"/>
      </w:pPr>
      <w:r>
        <w:rPr>
          <w:color w:val="231F20"/>
        </w:rPr>
        <w:t>СЛОЖЕН ПОСЛОВНИ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ПЛАН А. ОПШТЕ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СМЕРНИЦЕ</w:t>
      </w:r>
    </w:p>
    <w:p w:rsidR="008C19AE" w:rsidRDefault="008F7525">
      <w:pPr>
        <w:pStyle w:val="BodyText"/>
        <w:spacing w:before="68"/>
        <w:ind w:left="618"/>
      </w:pPr>
      <w:r>
        <w:br w:type="column"/>
      </w:r>
      <w:r>
        <w:rPr>
          <w:color w:val="231F20"/>
        </w:rPr>
        <w:t>Прилог 5</w:t>
      </w:r>
    </w:p>
    <w:p w:rsidR="008C19AE" w:rsidRDefault="008F7525">
      <w:pPr>
        <w:pStyle w:val="ListParagraph"/>
        <w:numPr>
          <w:ilvl w:val="1"/>
          <w:numId w:val="18"/>
        </w:numPr>
        <w:tabs>
          <w:tab w:val="left" w:pos="869"/>
        </w:tabs>
        <w:spacing w:before="71" w:line="235" w:lineRule="auto"/>
        <w:ind w:right="856" w:hanging="1500"/>
        <w:jc w:val="left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ПРОИЗВОДНИ КАПАЦИТЕТИ И ТЕХНОЛОГИЈА ПРОИЗВОДЊЕ</w:t>
      </w:r>
    </w:p>
    <w:p w:rsidR="008C19AE" w:rsidRDefault="008C19AE">
      <w:pPr>
        <w:pStyle w:val="BodyText"/>
        <w:spacing w:before="3"/>
        <w:rPr>
          <w:sz w:val="17"/>
        </w:rPr>
      </w:pPr>
    </w:p>
    <w:p w:rsidR="008C19AE" w:rsidRDefault="008F7525">
      <w:pPr>
        <w:pStyle w:val="ListParagraph"/>
        <w:numPr>
          <w:ilvl w:val="1"/>
          <w:numId w:val="12"/>
        </w:numPr>
        <w:tabs>
          <w:tab w:val="left" w:pos="956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line="205" w:lineRule="exact"/>
        <w:ind w:left="640"/>
      </w:pPr>
      <w:r>
        <w:rPr>
          <w:color w:val="231F20"/>
        </w:rPr>
        <w:t>Укратко описати производњу која је заступљена на газдин-</w:t>
      </w:r>
    </w:p>
    <w:p w:rsidR="008C19AE" w:rsidRDefault="008C19AE">
      <w:pPr>
        <w:spacing w:line="205" w:lineRule="exact"/>
        <w:sectPr w:rsidR="008C19AE">
          <w:pgSz w:w="12480" w:h="15690"/>
          <w:pgMar w:top="120" w:right="720" w:bottom="280" w:left="740" w:header="720" w:footer="720" w:gutter="0"/>
          <w:cols w:num="3" w:space="720" w:equalWidth="0">
            <w:col w:w="3850" w:space="40"/>
            <w:col w:w="1324" w:space="39"/>
            <w:col w:w="5767"/>
          </w:cols>
        </w:sectPr>
      </w:pPr>
    </w:p>
    <w:p w:rsidR="008C19AE" w:rsidRDefault="008F7525">
      <w:pPr>
        <w:pStyle w:val="BodyText"/>
        <w:spacing w:before="123" w:line="230" w:lineRule="auto"/>
        <w:ind w:left="110" w:right="38" w:firstLine="396"/>
        <w:jc w:val="both"/>
      </w:pPr>
      <w:r>
        <w:pict>
          <v:line id="_x0000_s1030" style="position:absolute;left:0;text-align:left;z-index:251660288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>форматом</w:t>
      </w:r>
      <w:r>
        <w:rPr>
          <w:color w:val="231F20"/>
          <w:spacing w:val="-3"/>
          <w:position w:val="6"/>
          <w:sz w:val="10"/>
        </w:rPr>
        <w:t xml:space="preserve">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потребно попунити у складу са приложеним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 xml:space="preserve">одрживости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предмет захтева за доделу средстава из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Програма.</w:t>
      </w:r>
    </w:p>
    <w:p w:rsidR="008C19AE" w:rsidRDefault="008F7525">
      <w:pPr>
        <w:pStyle w:val="BodyText"/>
        <w:spacing w:line="230" w:lineRule="auto"/>
        <w:ind w:left="110" w:right="38" w:firstLine="397"/>
        <w:jc w:val="both"/>
      </w:pPr>
      <w:r>
        <w:rPr>
          <w:color w:val="231F20"/>
        </w:rPr>
        <w:t>Пословни план се доставља у једном оригиналном пример- ку (потребно је попунити оба формата према приложеним упут- ствима и нумерисати сваку ст</w:t>
      </w:r>
      <w:r>
        <w:rPr>
          <w:color w:val="231F20"/>
        </w:rPr>
        <w:t>раницу пословног плана).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Попуњене табеле у excel формату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 xml:space="preserve">је предати и на ЦД-у (у случају несклада између штампаног документа и документа на </w:t>
      </w:r>
      <w:r>
        <w:rPr>
          <w:color w:val="231F20"/>
          <w:spacing w:val="-5"/>
        </w:rPr>
        <w:t xml:space="preserve">ЦД-у, </w:t>
      </w:r>
      <w:r>
        <w:rPr>
          <w:color w:val="231F20"/>
        </w:rPr>
        <w:t>као релевантан ће се сматрати штампани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документ).</w:t>
      </w:r>
    </w:p>
    <w:p w:rsidR="008C19AE" w:rsidRDefault="008F7525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 xml:space="preserve">У excel </w:t>
      </w:r>
      <w:r>
        <w:rPr>
          <w:color w:val="231F20"/>
          <w:spacing w:val="-4"/>
        </w:rPr>
        <w:t xml:space="preserve">формату </w:t>
      </w:r>
      <w:r>
        <w:rPr>
          <w:color w:val="231F20"/>
        </w:rPr>
        <w:t xml:space="preserve">се могу </w:t>
      </w:r>
      <w:r>
        <w:rPr>
          <w:color w:val="231F20"/>
          <w:spacing w:val="-4"/>
        </w:rPr>
        <w:t xml:space="preserve">додавати  додатни  </w:t>
      </w:r>
      <w:r>
        <w:rPr>
          <w:color w:val="231F20"/>
          <w:spacing w:val="-3"/>
        </w:rPr>
        <w:t xml:space="preserve">редови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колоне  </w:t>
      </w:r>
      <w:r>
        <w:rPr>
          <w:color w:val="231F20"/>
        </w:rPr>
        <w:t xml:space="preserve">у зависности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потреба за израду пословног плана. У случају да </w:t>
      </w:r>
      <w:r>
        <w:rPr>
          <w:color w:val="231F20"/>
          <w:spacing w:val="-3"/>
        </w:rPr>
        <w:t>подносилац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попуни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одређене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податке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садржају или у потребним </w:t>
      </w:r>
      <w:r>
        <w:rPr>
          <w:color w:val="231F20"/>
          <w:spacing w:val="-3"/>
        </w:rPr>
        <w:t xml:space="preserve">табелама </w:t>
      </w:r>
      <w:r>
        <w:rPr>
          <w:color w:val="231F20"/>
        </w:rPr>
        <w:t xml:space="preserve">пословног плана, потребно је да унесе </w:t>
      </w:r>
      <w:r>
        <w:rPr>
          <w:color w:val="231F20"/>
          <w:spacing w:val="-3"/>
        </w:rPr>
        <w:t xml:space="preserve">ознаку </w:t>
      </w:r>
      <w:r>
        <w:rPr>
          <w:color w:val="231F20"/>
        </w:rPr>
        <w:t xml:space="preserve">„/” и </w:t>
      </w:r>
      <w:r>
        <w:rPr>
          <w:color w:val="231F20"/>
          <w:spacing w:val="-4"/>
        </w:rPr>
        <w:t xml:space="preserve">додатно </w:t>
      </w:r>
      <w:r>
        <w:rPr>
          <w:color w:val="231F20"/>
        </w:rPr>
        <w:t xml:space="preserve">појасни </w:t>
      </w:r>
      <w:r>
        <w:rPr>
          <w:color w:val="231F20"/>
          <w:spacing w:val="-3"/>
        </w:rPr>
        <w:t xml:space="preserve">разлоге </w:t>
      </w:r>
      <w:r>
        <w:rPr>
          <w:color w:val="231F20"/>
        </w:rPr>
        <w:t xml:space="preserve">због </w:t>
      </w:r>
      <w:r>
        <w:rPr>
          <w:color w:val="231F20"/>
          <w:spacing w:val="-4"/>
        </w:rPr>
        <w:t xml:space="preserve">којих </w:t>
      </w:r>
      <w:r>
        <w:rPr>
          <w:color w:val="231F20"/>
          <w:spacing w:val="-3"/>
        </w:rPr>
        <w:t>подац</w:t>
      </w:r>
      <w:r>
        <w:rPr>
          <w:color w:val="231F20"/>
          <w:spacing w:val="-3"/>
        </w:rPr>
        <w:t>и нису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унети.</w:t>
      </w:r>
    </w:p>
    <w:p w:rsidR="008C19AE" w:rsidRDefault="008F7525">
      <w:pPr>
        <w:pStyle w:val="ListParagraph"/>
        <w:numPr>
          <w:ilvl w:val="2"/>
          <w:numId w:val="12"/>
        </w:numPr>
        <w:tabs>
          <w:tab w:val="left" w:pos="1478"/>
        </w:tabs>
        <w:spacing w:before="154"/>
        <w:jc w:val="left"/>
        <w:rPr>
          <w:sz w:val="18"/>
        </w:rPr>
      </w:pP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8C19AE" w:rsidRDefault="008C19AE">
      <w:pPr>
        <w:pStyle w:val="BodyText"/>
        <w:rPr>
          <w:sz w:val="17"/>
        </w:rPr>
      </w:pPr>
    </w:p>
    <w:p w:rsidR="008C19AE" w:rsidRDefault="008F7525">
      <w:pPr>
        <w:pStyle w:val="BodyText"/>
        <w:spacing w:before="1" w:line="230" w:lineRule="auto"/>
        <w:ind w:left="110" w:right="38" w:firstLine="397"/>
        <w:jc w:val="both"/>
      </w:pPr>
      <w:r>
        <w:rPr>
          <w:color w:val="231F20"/>
        </w:rP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чини његово прво поглавље, јер представља </w:t>
      </w:r>
      <w:r>
        <w:rPr>
          <w:color w:val="231F20"/>
          <w:spacing w:val="-3"/>
        </w:rPr>
        <w:t xml:space="preserve">рекапитулацију, </w:t>
      </w:r>
      <w:r>
        <w:rPr>
          <w:color w:val="231F20"/>
        </w:rPr>
        <w:t>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8C19AE" w:rsidRDefault="008F7525">
      <w:pPr>
        <w:pStyle w:val="ListParagraph"/>
        <w:numPr>
          <w:ilvl w:val="2"/>
          <w:numId w:val="12"/>
        </w:numPr>
        <w:tabs>
          <w:tab w:val="left" w:pos="2007"/>
        </w:tabs>
        <w:spacing w:before="159"/>
        <w:ind w:left="2006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8C19AE" w:rsidRDefault="008C19AE">
      <w:pPr>
        <w:pStyle w:val="BodyText"/>
        <w:spacing w:before="6"/>
        <w:rPr>
          <w:sz w:val="16"/>
        </w:rPr>
      </w:pPr>
    </w:p>
    <w:p w:rsidR="008C19AE" w:rsidRDefault="008F7525">
      <w:pPr>
        <w:pStyle w:val="ListParagraph"/>
        <w:numPr>
          <w:ilvl w:val="1"/>
          <w:numId w:val="11"/>
        </w:numPr>
        <w:tabs>
          <w:tab w:val="left" w:pos="822"/>
        </w:tabs>
        <w:spacing w:line="203" w:lineRule="exact"/>
        <w:rPr>
          <w:sz w:val="18"/>
        </w:rPr>
      </w:pPr>
      <w:r>
        <w:rPr>
          <w:color w:val="231F20"/>
          <w:sz w:val="18"/>
        </w:rPr>
        <w:t>Информације о подносиоцу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захтева</w:t>
      </w:r>
    </w:p>
    <w:p w:rsidR="008C19AE" w:rsidRDefault="008F7525">
      <w:pPr>
        <w:spacing w:before="2" w:line="230" w:lineRule="auto"/>
        <w:ind w:left="109" w:right="3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</w:t>
      </w:r>
    </w:p>
    <w:p w:rsidR="008C19AE" w:rsidRDefault="008F7525">
      <w:pPr>
        <w:pStyle w:val="ListParagraph"/>
        <w:numPr>
          <w:ilvl w:val="1"/>
          <w:numId w:val="11"/>
        </w:numPr>
        <w:tabs>
          <w:tab w:val="left" w:pos="822"/>
        </w:tabs>
        <w:spacing w:line="195" w:lineRule="exact"/>
        <w:rPr>
          <w:sz w:val="18"/>
        </w:rPr>
      </w:pPr>
      <w:r>
        <w:rPr>
          <w:color w:val="231F20"/>
          <w:sz w:val="18"/>
        </w:rPr>
        <w:t>Информације 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пројекту</w:t>
      </w:r>
    </w:p>
    <w:p w:rsidR="008C19AE" w:rsidRDefault="008F7525">
      <w:pPr>
        <w:spacing w:before="2" w:line="230" w:lineRule="auto"/>
        <w:ind w:left="109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</w:t>
      </w:r>
    </w:p>
    <w:p w:rsidR="008C19AE" w:rsidRDefault="008F7525">
      <w:pPr>
        <w:pStyle w:val="ListParagraph"/>
        <w:numPr>
          <w:ilvl w:val="2"/>
          <w:numId w:val="11"/>
        </w:numPr>
        <w:tabs>
          <w:tab w:val="left" w:pos="957"/>
        </w:tabs>
        <w:spacing w:line="195" w:lineRule="exact"/>
        <w:rPr>
          <w:i/>
          <w:sz w:val="18"/>
        </w:rPr>
      </w:pPr>
      <w:r>
        <w:rPr>
          <w:i/>
          <w:color w:val="231F20"/>
          <w:sz w:val="18"/>
        </w:rPr>
        <w:t>Опис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8C19AE" w:rsidRDefault="008F7525">
      <w:pPr>
        <w:pStyle w:val="BodyText"/>
        <w:spacing w:before="3" w:line="230" w:lineRule="auto"/>
        <w:ind w:left="110" w:right="38" w:firstLine="396"/>
        <w:jc w:val="both"/>
      </w:pPr>
      <w:r>
        <w:rPr>
          <w:color w:val="231F20"/>
        </w:rP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произ- вод се сма</w:t>
      </w:r>
      <w:r>
        <w:rPr>
          <w:color w:val="231F20"/>
        </w:rPr>
        <w:t>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8C19AE" w:rsidRDefault="008F7525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>Приликом описа узети у обзир да сва улагања морају</w:t>
      </w:r>
      <w:r>
        <w:rPr>
          <w:color w:val="231F20"/>
        </w:rPr>
        <w:t xml:space="preserve"> бити везана за производњу пољопривредних производа наведених у Прилогу 2 Правилника.</w:t>
      </w:r>
    </w:p>
    <w:p w:rsidR="008C19AE" w:rsidRDefault="008F7525">
      <w:pPr>
        <w:pStyle w:val="BodyText"/>
        <w:spacing w:line="230" w:lineRule="auto"/>
        <w:ind w:left="110" w:right="38" w:firstLine="397"/>
        <w:jc w:val="both"/>
      </w:pPr>
      <w:r>
        <w:rPr>
          <w:color w:val="231F20"/>
        </w:rP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8C19AE" w:rsidRDefault="008F7525">
      <w:pPr>
        <w:pStyle w:val="ListParagraph"/>
        <w:numPr>
          <w:ilvl w:val="2"/>
          <w:numId w:val="11"/>
        </w:numPr>
        <w:tabs>
          <w:tab w:val="left" w:pos="957"/>
        </w:tabs>
        <w:spacing w:line="194" w:lineRule="exact"/>
        <w:rPr>
          <w:i/>
          <w:sz w:val="18"/>
        </w:rPr>
      </w:pPr>
      <w:r>
        <w:rPr>
          <w:i/>
          <w:color w:val="231F20"/>
          <w:sz w:val="18"/>
        </w:rPr>
        <w:t>П</w:t>
      </w:r>
      <w:r>
        <w:rPr>
          <w:i/>
          <w:color w:val="231F20"/>
          <w:sz w:val="18"/>
        </w:rPr>
        <w:t>роцена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8C19AE" w:rsidRDefault="008F7525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 xml:space="preserve">Образложити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</w:t>
      </w:r>
      <w:r>
        <w:rPr>
          <w:color w:val="231F20"/>
        </w:rPr>
        <w:t>стојеће купце, односно уколико се ради о новом пословању, наве- сти планиране купце.</w:t>
      </w:r>
    </w:p>
    <w:p w:rsidR="008C19AE" w:rsidRDefault="008F7525">
      <w:pPr>
        <w:pStyle w:val="ListParagraph"/>
        <w:numPr>
          <w:ilvl w:val="2"/>
          <w:numId w:val="11"/>
        </w:numPr>
        <w:tabs>
          <w:tab w:val="left" w:pos="958"/>
        </w:tabs>
        <w:spacing w:line="193" w:lineRule="exact"/>
        <w:ind w:left="957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8C19AE" w:rsidRDefault="008F7525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8C19AE" w:rsidRDefault="008F7525">
      <w:pPr>
        <w:pStyle w:val="ListParagraph"/>
        <w:numPr>
          <w:ilvl w:val="2"/>
          <w:numId w:val="11"/>
        </w:numPr>
        <w:tabs>
          <w:tab w:val="left" w:pos="958"/>
        </w:tabs>
        <w:spacing w:line="195" w:lineRule="exact"/>
        <w:ind w:left="957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8C19AE" w:rsidRDefault="008F7525">
      <w:pPr>
        <w:pStyle w:val="BodyText"/>
        <w:spacing w:before="1" w:line="230" w:lineRule="auto"/>
        <w:ind w:left="110" w:right="38" w:firstLine="397"/>
        <w:jc w:val="both"/>
      </w:pPr>
      <w:r>
        <w:rPr>
          <w:color w:val="231F20"/>
        </w:rPr>
        <w:t>Навести главне активности и планирани временски распоред за реализацију инвестиције.</w:t>
      </w:r>
    </w:p>
    <w:p w:rsidR="008C19AE" w:rsidRDefault="008F7525">
      <w:pPr>
        <w:pStyle w:val="BodyText"/>
        <w:spacing w:line="195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</w:t>
      </w:r>
    </w:p>
    <w:p w:rsidR="008C19AE" w:rsidRDefault="008F7525">
      <w:pPr>
        <w:pStyle w:val="BodyText"/>
        <w:spacing w:line="198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</w:t>
      </w:r>
    </w:p>
    <w:p w:rsidR="008C19AE" w:rsidRDefault="008F7525">
      <w:pPr>
        <w:pStyle w:val="BodyText"/>
        <w:spacing w:line="197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месецима;</w:t>
      </w:r>
    </w:p>
    <w:p w:rsidR="008C19AE" w:rsidRDefault="008F7525">
      <w:pPr>
        <w:spacing w:line="150" w:lineRule="exact"/>
        <w:ind w:left="110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8C19AE" w:rsidRDefault="008F7525">
      <w:pPr>
        <w:tabs>
          <w:tab w:val="left" w:pos="393"/>
        </w:tabs>
        <w:spacing w:before="4" w:line="223" w:lineRule="auto"/>
        <w:ind w:left="393" w:right="38" w:hanging="284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z w:val="14"/>
        </w:rPr>
        <w:tab/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попуњавање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табела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e</w:t>
      </w:r>
      <w:r>
        <w:rPr>
          <w:i/>
          <w:color w:val="231F20"/>
          <w:sz w:val="14"/>
        </w:rPr>
        <w:t>xcel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pacing w:val="-3"/>
          <w:sz w:val="14"/>
        </w:rPr>
        <w:t>формату</w:t>
      </w:r>
      <w:r>
        <w:rPr>
          <w:i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користи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електронска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верзија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која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на- лази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страници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4"/>
          <w:sz w:val="14"/>
        </w:rPr>
        <w:t>Управе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аграрна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плаћања,</w:t>
      </w:r>
      <w:r>
        <w:rPr>
          <w:color w:val="231F20"/>
          <w:spacing w:val="-6"/>
          <w:sz w:val="14"/>
        </w:rPr>
        <w:t xml:space="preserve"> </w:t>
      </w:r>
      <w:hyperlink r:id="rId15">
        <w:r>
          <w:rPr>
            <w:color w:val="231F20"/>
            <w:sz w:val="14"/>
          </w:rPr>
          <w:t>http://www.uap.gov.rs.</w:t>
        </w:r>
      </w:hyperlink>
    </w:p>
    <w:p w:rsidR="008C19AE" w:rsidRDefault="008F7525">
      <w:pPr>
        <w:pStyle w:val="BodyText"/>
        <w:spacing w:line="235" w:lineRule="auto"/>
        <w:ind w:left="110" w:right="411"/>
        <w:jc w:val="both"/>
      </w:pPr>
      <w:r>
        <w:br w:type="column"/>
      </w:r>
      <w:r>
        <w:rPr>
          <w:color w:val="231F20"/>
          <w:spacing w:val="-5"/>
        </w:rPr>
        <w:t xml:space="preserve">ству. </w:t>
      </w:r>
      <w:r>
        <w:rPr>
          <w:color w:val="231F20"/>
        </w:rP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color w:val="231F20"/>
          <w:spacing w:val="-3"/>
        </w:rPr>
        <w:t xml:space="preserve">пројекат, </w:t>
      </w:r>
      <w:r>
        <w:rPr>
          <w:color w:val="231F20"/>
        </w:rPr>
        <w:t xml:space="preserve">као и неопходне нове објекте, </w:t>
      </w:r>
      <w:r>
        <w:rPr>
          <w:color w:val="231F20"/>
          <w:spacing w:val="-3"/>
        </w:rPr>
        <w:t xml:space="preserve">опрему, </w:t>
      </w:r>
      <w:r>
        <w:rPr>
          <w:color w:val="231F20"/>
        </w:rPr>
        <w:t xml:space="preserve">меха- </w:t>
      </w:r>
      <w:r>
        <w:rPr>
          <w:color w:val="231F20"/>
          <w:spacing w:val="-3"/>
        </w:rPr>
        <w:t xml:space="preserve">низацију. </w:t>
      </w:r>
      <w:r>
        <w:rPr>
          <w:color w:val="231F20"/>
        </w:rPr>
        <w:t xml:space="preserve">Навести,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ће се нови пројекат уклопити у постојеће капа</w:t>
      </w:r>
      <w:r>
        <w:rPr>
          <w:color w:val="231F20"/>
        </w:rPr>
        <w:t>цитете.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постојећи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ка- </w:t>
      </w:r>
      <w:r>
        <w:rPr>
          <w:color w:val="231F20"/>
          <w:spacing w:val="-3"/>
        </w:rPr>
        <w:t>пацитет,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објасни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инвестиција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имати исту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побољшати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техничко-технолошки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ниво.</w:t>
      </w:r>
    </w:p>
    <w:p w:rsidR="008C19AE" w:rsidRDefault="008F7525">
      <w:pPr>
        <w:pStyle w:val="ListParagraph"/>
        <w:numPr>
          <w:ilvl w:val="1"/>
          <w:numId w:val="10"/>
        </w:numPr>
        <w:tabs>
          <w:tab w:val="left" w:pos="823"/>
        </w:tabs>
        <w:spacing w:line="199" w:lineRule="exact"/>
        <w:ind w:firstLine="396"/>
        <w:rPr>
          <w:sz w:val="18"/>
        </w:rPr>
      </w:pPr>
      <w:r>
        <w:rPr>
          <w:color w:val="231F20"/>
          <w:sz w:val="18"/>
        </w:rPr>
        <w:t>Структура и обим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8C19AE" w:rsidRDefault="008F7525">
      <w:pPr>
        <w:spacing w:line="235" w:lineRule="auto"/>
        <w:ind w:left="110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производње”, да- ту у excel формату</w:t>
      </w:r>
    </w:p>
    <w:p w:rsidR="008C19AE" w:rsidRDefault="008F7525">
      <w:pPr>
        <w:spacing w:line="235" w:lineRule="auto"/>
        <w:ind w:left="110" w:right="411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У табели треба приказати постојећи, ако је инвестиција везана за постојећу производњу и планирани обим производње за сваки производ, исказан у јединицама мере, за сваку годину траја</w:t>
      </w:r>
      <w:r>
        <w:rPr>
          <w:i/>
          <w:color w:val="231F20"/>
          <w:sz w:val="18"/>
        </w:rPr>
        <w:t>- ња пројекта</w:t>
      </w:r>
    </w:p>
    <w:p w:rsidR="008C19AE" w:rsidRDefault="008F7525">
      <w:pPr>
        <w:pStyle w:val="ListParagraph"/>
        <w:numPr>
          <w:ilvl w:val="1"/>
          <w:numId w:val="10"/>
        </w:numPr>
        <w:tabs>
          <w:tab w:val="left" w:pos="823"/>
        </w:tabs>
        <w:spacing w:line="200" w:lineRule="exact"/>
        <w:ind w:left="822"/>
        <w:rPr>
          <w:sz w:val="18"/>
        </w:rPr>
      </w:pPr>
      <w:r>
        <w:rPr>
          <w:color w:val="231F20"/>
          <w:sz w:val="18"/>
        </w:rPr>
        <w:t>Трошак материјалних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инпута</w:t>
      </w:r>
    </w:p>
    <w:p w:rsidR="008C19AE" w:rsidRDefault="008F7525">
      <w:pPr>
        <w:spacing w:line="235" w:lineRule="auto"/>
        <w:ind w:left="111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„3.3. Трошак материјалних инпута”, дату excel формату</w:t>
      </w:r>
    </w:p>
    <w:p w:rsidR="008C19AE" w:rsidRDefault="008F7525">
      <w:pPr>
        <w:pStyle w:val="ListParagraph"/>
        <w:numPr>
          <w:ilvl w:val="1"/>
          <w:numId w:val="10"/>
        </w:numPr>
        <w:tabs>
          <w:tab w:val="left" w:pos="855"/>
        </w:tabs>
        <w:spacing w:line="235" w:lineRule="auto"/>
        <w:ind w:right="411" w:firstLine="397"/>
        <w:rPr>
          <w:sz w:val="18"/>
        </w:rPr>
      </w:pPr>
      <w:r>
        <w:rPr>
          <w:color w:val="231F20"/>
          <w:sz w:val="18"/>
        </w:rPr>
        <w:t>Структура и динамика материјалних и нематеријалних трошкова</w:t>
      </w:r>
    </w:p>
    <w:p w:rsidR="008C19AE" w:rsidRDefault="008F7525">
      <w:pPr>
        <w:spacing w:line="235" w:lineRule="auto"/>
        <w:ind w:left="110" w:right="323" w:firstLine="397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трошкова”,</w:t>
      </w:r>
      <w:r>
        <w:rPr>
          <w:i/>
          <w:color w:val="231F20"/>
          <w:sz w:val="18"/>
        </w:rPr>
        <w:t xml:space="preserve"> дату excel формат.</w:t>
      </w:r>
    </w:p>
    <w:p w:rsidR="008C19AE" w:rsidRDefault="008C19AE">
      <w:pPr>
        <w:pStyle w:val="BodyText"/>
        <w:spacing w:before="3"/>
        <w:rPr>
          <w:i/>
          <w:sz w:val="19"/>
        </w:rPr>
      </w:pPr>
    </w:p>
    <w:p w:rsidR="008C19AE" w:rsidRDefault="008F7525">
      <w:pPr>
        <w:pStyle w:val="ListParagraph"/>
        <w:numPr>
          <w:ilvl w:val="3"/>
          <w:numId w:val="12"/>
        </w:numPr>
        <w:tabs>
          <w:tab w:val="left" w:pos="2207"/>
        </w:tabs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8C19AE" w:rsidRDefault="008C19AE">
      <w:pPr>
        <w:pStyle w:val="BodyText"/>
        <w:spacing w:before="2"/>
        <w:rPr>
          <w:sz w:val="17"/>
        </w:rPr>
      </w:pPr>
    </w:p>
    <w:p w:rsidR="008C19AE" w:rsidRDefault="008F7525">
      <w:pPr>
        <w:pStyle w:val="ListParagraph"/>
        <w:numPr>
          <w:ilvl w:val="1"/>
          <w:numId w:val="9"/>
        </w:numPr>
        <w:tabs>
          <w:tab w:val="left" w:pos="823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before="1" w:line="235" w:lineRule="auto"/>
        <w:ind w:left="110" w:right="411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8C19AE" w:rsidRDefault="008F7525">
      <w:pPr>
        <w:pStyle w:val="ListParagraph"/>
        <w:numPr>
          <w:ilvl w:val="1"/>
          <w:numId w:val="9"/>
        </w:numPr>
        <w:tabs>
          <w:tab w:val="left" w:pos="823"/>
        </w:tabs>
        <w:spacing w:line="200" w:lineRule="exact"/>
        <w:rPr>
          <w:sz w:val="18"/>
        </w:rPr>
      </w:pPr>
      <w:r>
        <w:rPr>
          <w:color w:val="231F20"/>
          <w:sz w:val="18"/>
        </w:rPr>
        <w:t>Динамика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запослених</w:t>
      </w:r>
    </w:p>
    <w:p w:rsidR="008C19AE" w:rsidRDefault="008F7525">
      <w:pPr>
        <w:spacing w:before="2" w:line="235" w:lineRule="auto"/>
        <w:ind w:left="110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„4.2. Динамика запослених”, дату у excel формату</w:t>
      </w:r>
    </w:p>
    <w:p w:rsidR="008C19AE" w:rsidRDefault="008F7525">
      <w:pPr>
        <w:pStyle w:val="ListParagraph"/>
        <w:numPr>
          <w:ilvl w:val="3"/>
          <w:numId w:val="12"/>
        </w:numPr>
        <w:tabs>
          <w:tab w:val="left" w:pos="1436"/>
        </w:tabs>
        <w:spacing w:before="165"/>
        <w:ind w:left="1435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8C19AE" w:rsidRDefault="008C19AE">
      <w:pPr>
        <w:pStyle w:val="BodyText"/>
        <w:spacing w:before="6"/>
        <w:rPr>
          <w:sz w:val="17"/>
        </w:rPr>
      </w:pPr>
    </w:p>
    <w:p w:rsidR="008C19AE" w:rsidRDefault="008F7525">
      <w:pPr>
        <w:pStyle w:val="BodyText"/>
        <w:spacing w:line="235" w:lineRule="auto"/>
        <w:ind w:left="110" w:right="411" w:firstLine="397"/>
        <w:jc w:val="both"/>
      </w:pPr>
      <w:r>
        <w:rPr>
          <w:color w:val="231F20"/>
          <w:spacing w:val="-5"/>
        </w:rPr>
        <w:t>Укратко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описати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утицај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до- бробит животиња, као и да да ли ће пројекат испунити ЕУ стан- дарде, пољопривредно газдинство ис</w:t>
      </w:r>
      <w:r>
        <w:rPr>
          <w:color w:val="231F20"/>
        </w:rPr>
        <w:t>пуњава или ће испунити минимум националних стандарда на крају инвестиције, из ових области.</w:t>
      </w:r>
    </w:p>
    <w:p w:rsidR="008C19AE" w:rsidRDefault="008F7525">
      <w:pPr>
        <w:pStyle w:val="ListParagraph"/>
        <w:numPr>
          <w:ilvl w:val="3"/>
          <w:numId w:val="12"/>
        </w:numPr>
        <w:tabs>
          <w:tab w:val="left" w:pos="1462"/>
        </w:tabs>
        <w:spacing w:before="165"/>
        <w:ind w:left="1461"/>
        <w:jc w:val="left"/>
        <w:rPr>
          <w:sz w:val="18"/>
        </w:rPr>
      </w:pPr>
      <w:r>
        <w:rPr>
          <w:color w:val="231F20"/>
          <w:sz w:val="18"/>
        </w:rPr>
        <w:t>ЛОКАЦИЈА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8C19AE" w:rsidRDefault="008C19AE">
      <w:pPr>
        <w:pStyle w:val="BodyText"/>
        <w:spacing w:before="2"/>
        <w:rPr>
          <w:sz w:val="17"/>
        </w:rPr>
      </w:pPr>
    </w:p>
    <w:p w:rsidR="008C19AE" w:rsidRDefault="008F7525">
      <w:pPr>
        <w:pStyle w:val="ListParagraph"/>
        <w:numPr>
          <w:ilvl w:val="1"/>
          <w:numId w:val="8"/>
        </w:numPr>
        <w:tabs>
          <w:tab w:val="left" w:pos="822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8C19AE" w:rsidRDefault="008F7525">
      <w:pPr>
        <w:pStyle w:val="BodyText"/>
        <w:spacing w:before="1" w:line="235" w:lineRule="auto"/>
        <w:ind w:left="109" w:right="412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</w:t>
      </w:r>
      <w:r>
        <w:rPr>
          <w:color w:val="231F20"/>
        </w:rPr>
        <w:t>егионални, аутопут, некатегоризиран пут), уда- љеност од градских центара, удаљеност од тржишта за продају и куповину, расположиви извори енергије, водоснабдевање (укљу- чујући и доступност воде за наводњавање) итд. За планиране нове инвестиције потребно ј</w:t>
      </w:r>
      <w:r>
        <w:rPr>
          <w:color w:val="231F20"/>
        </w:rPr>
        <w:t>е дати кратак опис предности изабране ло- кације. Утврдити макролокацију (одабир регије), микролокацију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</w:t>
      </w:r>
      <w:r>
        <w:rPr>
          <w:color w:val="231F20"/>
        </w:rPr>
        <w:t>рошача.</w:t>
      </w:r>
    </w:p>
    <w:p w:rsidR="008C19AE" w:rsidRDefault="008F7525">
      <w:pPr>
        <w:pStyle w:val="ListParagraph"/>
        <w:numPr>
          <w:ilvl w:val="1"/>
          <w:numId w:val="8"/>
        </w:numPr>
        <w:tabs>
          <w:tab w:val="left" w:pos="822"/>
        </w:tabs>
        <w:spacing w:line="198" w:lineRule="exact"/>
        <w:rPr>
          <w:sz w:val="18"/>
        </w:rPr>
      </w:pPr>
      <w:r>
        <w:rPr>
          <w:color w:val="231F20"/>
          <w:sz w:val="18"/>
        </w:rPr>
        <w:t xml:space="preserve">Подаци о </w:t>
      </w:r>
      <w:r>
        <w:rPr>
          <w:color w:val="231F20"/>
          <w:spacing w:val="-3"/>
          <w:sz w:val="18"/>
        </w:rPr>
        <w:t xml:space="preserve">земљишту, </w:t>
      </w:r>
      <w:r>
        <w:rPr>
          <w:color w:val="231F20"/>
          <w:sz w:val="18"/>
        </w:rPr>
        <w:t>објектима и броју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животиња</w:t>
      </w:r>
    </w:p>
    <w:p w:rsidR="008C19AE" w:rsidRDefault="008F7525">
      <w:pPr>
        <w:spacing w:before="2" w:line="235" w:lineRule="auto"/>
        <w:ind w:left="109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„6.2. Подаци о земљишту, објектима и броју животиња”, дату у excel формату</w:t>
      </w:r>
    </w:p>
    <w:p w:rsidR="008C19AE" w:rsidRDefault="008C19AE">
      <w:pPr>
        <w:pStyle w:val="BodyText"/>
        <w:spacing w:before="3"/>
        <w:rPr>
          <w:i/>
          <w:sz w:val="24"/>
        </w:rPr>
      </w:pPr>
    </w:p>
    <w:p w:rsidR="008C19AE" w:rsidRDefault="008F7525">
      <w:pPr>
        <w:pStyle w:val="ListParagraph"/>
        <w:numPr>
          <w:ilvl w:val="3"/>
          <w:numId w:val="12"/>
        </w:numPr>
        <w:tabs>
          <w:tab w:val="left" w:pos="1028"/>
        </w:tabs>
        <w:ind w:left="1027"/>
        <w:jc w:val="left"/>
        <w:rPr>
          <w:sz w:val="18"/>
        </w:rPr>
      </w:pP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8C19AE" w:rsidRDefault="008C19AE">
      <w:pPr>
        <w:pStyle w:val="BodyText"/>
        <w:spacing w:before="2"/>
        <w:rPr>
          <w:sz w:val="17"/>
        </w:rPr>
      </w:pPr>
    </w:p>
    <w:p w:rsidR="008C19AE" w:rsidRDefault="008F7525">
      <w:pPr>
        <w:pStyle w:val="ListParagraph"/>
        <w:numPr>
          <w:ilvl w:val="1"/>
          <w:numId w:val="7"/>
        </w:numPr>
        <w:tabs>
          <w:tab w:val="left" w:pos="822"/>
        </w:tabs>
        <w:spacing w:line="205" w:lineRule="exact"/>
        <w:ind w:hanging="284"/>
        <w:jc w:val="left"/>
        <w:rPr>
          <w:sz w:val="18"/>
        </w:rPr>
      </w:pPr>
      <w:r>
        <w:rPr>
          <w:color w:val="231F20"/>
          <w:sz w:val="18"/>
        </w:rPr>
        <w:t>План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продаје</w:t>
      </w:r>
    </w:p>
    <w:p w:rsidR="008C19AE" w:rsidRDefault="008F7525">
      <w:pPr>
        <w:pStyle w:val="BodyText"/>
        <w:spacing w:before="1" w:line="235" w:lineRule="auto"/>
        <w:ind w:left="109" w:right="412" w:firstLine="396"/>
        <w:jc w:val="both"/>
      </w:pPr>
      <w:r>
        <w:rPr>
          <w:color w:val="231F20"/>
        </w:rPr>
        <w:t xml:space="preserve"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</w:t>
      </w:r>
      <w:r>
        <w:rPr>
          <w:color w:val="231F20"/>
        </w:rPr>
        <w:t>цене у складу са ситуацијом на тржишту.</w:t>
      </w:r>
    </w:p>
    <w:p w:rsidR="008C19AE" w:rsidRDefault="008F7525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Попуните табелу „7.1. План продаје”, дату у excel формату</w:t>
      </w:r>
    </w:p>
    <w:p w:rsidR="008C19AE" w:rsidRDefault="008C19AE">
      <w:pPr>
        <w:spacing w:line="202" w:lineRule="exact"/>
        <w:rPr>
          <w:sz w:val="18"/>
        </w:rPr>
        <w:sectPr w:rsidR="008C19AE">
          <w:type w:val="continuous"/>
          <w:pgSz w:w="12480" w:h="15690"/>
          <w:pgMar w:top="2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8C19AE" w:rsidRDefault="008F7525">
      <w:pPr>
        <w:pStyle w:val="ListParagraph"/>
        <w:numPr>
          <w:ilvl w:val="1"/>
          <w:numId w:val="7"/>
        </w:numPr>
        <w:tabs>
          <w:tab w:val="left" w:pos="1106"/>
        </w:tabs>
        <w:spacing w:before="68" w:line="204" w:lineRule="exact"/>
        <w:ind w:left="1105"/>
        <w:jc w:val="left"/>
        <w:rPr>
          <w:sz w:val="18"/>
        </w:rPr>
      </w:pPr>
      <w:r>
        <w:rPr>
          <w:color w:val="231F20"/>
          <w:spacing w:val="-4"/>
          <w:sz w:val="18"/>
        </w:rPr>
        <w:lastRenderedPageBreak/>
        <w:t>Укупни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приходи</w:t>
      </w:r>
    </w:p>
    <w:p w:rsidR="008C19AE" w:rsidRDefault="008F7525">
      <w:pPr>
        <w:spacing w:before="1" w:line="232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</w:t>
      </w:r>
    </w:p>
    <w:p w:rsidR="008C19AE" w:rsidRDefault="008F7525">
      <w:pPr>
        <w:spacing w:line="232" w:lineRule="auto"/>
        <w:ind w:left="393" w:firstLine="396"/>
        <w:jc w:val="both"/>
        <w:rPr>
          <w:i/>
          <w:sz w:val="18"/>
        </w:rPr>
      </w:pPr>
      <w:r>
        <w:rPr>
          <w:i/>
          <w:color w:val="231F20"/>
          <w:spacing w:val="-3"/>
          <w:sz w:val="18"/>
        </w:rPr>
        <w:t xml:space="preserve">Ако </w:t>
      </w:r>
      <w:r>
        <w:rPr>
          <w:i/>
          <w:color w:val="231F20"/>
          <w:sz w:val="18"/>
        </w:rPr>
        <w:t>постоје приходи од подстицаја, исте описати и наве- сти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којој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основи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националних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прописа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се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остварују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ти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подсти- цаји.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1107"/>
        </w:tabs>
        <w:spacing w:line="198" w:lineRule="exact"/>
        <w:ind w:left="1106"/>
        <w:jc w:val="left"/>
        <w:rPr>
          <w:sz w:val="18"/>
        </w:rPr>
      </w:pPr>
      <w:r>
        <w:rPr>
          <w:color w:val="231F20"/>
          <w:sz w:val="18"/>
        </w:rPr>
        <w:t>Обрачун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амортизације</w:t>
      </w:r>
    </w:p>
    <w:p w:rsidR="008C19AE" w:rsidRDefault="008F7525">
      <w:pPr>
        <w:spacing w:before="2" w:line="232" w:lineRule="auto"/>
        <w:ind w:left="393" w:firstLine="397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„7.3.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Обрачун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амортизације”,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excel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1106"/>
        </w:tabs>
        <w:spacing w:line="198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>Структура и динамика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улагања</w:t>
      </w:r>
    </w:p>
    <w:p w:rsidR="008C19AE" w:rsidRDefault="008F7525">
      <w:pPr>
        <w:spacing w:before="2" w:line="232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1106"/>
        </w:tabs>
        <w:spacing w:line="232" w:lineRule="auto"/>
        <w:ind w:firstLine="0"/>
        <w:jc w:val="left"/>
        <w:rPr>
          <w:sz w:val="18"/>
        </w:rPr>
      </w:pPr>
      <w:r>
        <w:rPr>
          <w:color w:val="231F20"/>
          <w:sz w:val="18"/>
        </w:rPr>
        <w:t>Извори финансирања и обрачун кредитних обавеза Описати кредитне услове, попут износа кредита, валуте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кре-</w:t>
      </w:r>
    </w:p>
    <w:p w:rsidR="008C19AE" w:rsidRDefault="008F7525">
      <w:pPr>
        <w:pStyle w:val="BodyText"/>
        <w:spacing w:line="232" w:lineRule="auto"/>
        <w:ind w:left="393"/>
        <w:jc w:val="both"/>
      </w:pPr>
      <w:r>
        <w:rPr>
          <w:color w:val="231F20"/>
        </w:rPr>
        <w:t xml:space="preserve">дита, каматне стопе, услова коришћења кредита (динамика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ришћења и крајњи </w:t>
      </w:r>
      <w:r>
        <w:rPr>
          <w:color w:val="231F20"/>
          <w:spacing w:val="-3"/>
        </w:rPr>
        <w:t xml:space="preserve">датум </w:t>
      </w:r>
      <w:r>
        <w:rPr>
          <w:color w:val="231F20"/>
        </w:rPr>
        <w:t>коришће</w:t>
      </w:r>
      <w:r>
        <w:rPr>
          <w:color w:val="231F20"/>
        </w:rPr>
        <w:t xml:space="preserve">ња кредита), динамика отпла- те (месечна, квартална, полугодишња, годишња), грејс период, накнаде везане за </w:t>
      </w:r>
      <w:r>
        <w:rPr>
          <w:color w:val="231F20"/>
          <w:spacing w:val="-3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средстава треба да </w:t>
      </w:r>
      <w:r>
        <w:rPr>
          <w:color w:val="231F20"/>
          <w:spacing w:val="-3"/>
        </w:rPr>
        <w:t xml:space="preserve">бу-  </w:t>
      </w:r>
      <w:r>
        <w:rPr>
          <w:color w:val="231F20"/>
        </w:rPr>
        <w:t xml:space="preserve">де укључен у </w:t>
      </w:r>
      <w:r>
        <w:rPr>
          <w:color w:val="231F20"/>
          <w:spacing w:val="-3"/>
        </w:rPr>
        <w:t xml:space="preserve">ову </w:t>
      </w:r>
      <w:r>
        <w:rPr>
          <w:color w:val="231F20"/>
          <w:spacing w:val="-4"/>
        </w:rPr>
        <w:t xml:space="preserve">табелу, уколико </w:t>
      </w:r>
      <w:r>
        <w:rPr>
          <w:color w:val="231F20"/>
        </w:rPr>
        <w:t xml:space="preserve">се планира да се искористе за смањење дуга по </w:t>
      </w:r>
      <w:r>
        <w:rPr>
          <w:color w:val="231F20"/>
          <w:spacing w:val="-4"/>
        </w:rPr>
        <w:t xml:space="preserve">кредиту,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години </w:t>
      </w:r>
      <w:r>
        <w:rPr>
          <w:color w:val="231F20"/>
        </w:rPr>
        <w:t>када с</w:t>
      </w:r>
      <w:r>
        <w:rPr>
          <w:color w:val="231F20"/>
        </w:rPr>
        <w:t xml:space="preserve">е очекује његов прилив. Одвојено приказати обрачун кредитних обавеза предмета захтева за доделу средстава из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програма,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>постојећих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кредита.</w:t>
      </w:r>
    </w:p>
    <w:p w:rsidR="008C19AE" w:rsidRDefault="008F7525">
      <w:pPr>
        <w:pStyle w:val="BodyText"/>
        <w:spacing w:before="70" w:line="235" w:lineRule="auto"/>
        <w:ind w:left="243"/>
      </w:pPr>
      <w:r>
        <w:br w:type="column"/>
      </w:r>
      <w:r>
        <w:rPr>
          <w:color w:val="231F20"/>
        </w:rPr>
        <w:t>Уколико постоји отплатни план за планиране и постојеће кредите, потребно је приложити.</w:t>
      </w:r>
    </w:p>
    <w:p w:rsidR="008C19AE" w:rsidRDefault="008F7525">
      <w:pPr>
        <w:spacing w:line="235" w:lineRule="auto"/>
        <w:ind w:left="243" w:firstLine="396"/>
        <w:rPr>
          <w:i/>
          <w:sz w:val="18"/>
        </w:rPr>
      </w:pPr>
      <w:r>
        <w:pict>
          <v:line id="_x0000_s1029" style="position:absolute;left:0;text-align:left;z-index:251661312;mso-position-horizontal-relative:page" from="318.9pt,-18.15pt" to="318.9pt,198.7pt" strokecolor="#231f20" strokeweight=".6pt">
            <w10:wrap anchorx="page"/>
          </v:line>
        </w:pict>
      </w:r>
      <w:r>
        <w:rPr>
          <w:i/>
          <w:color w:val="231F20"/>
          <w:sz w:val="18"/>
        </w:rPr>
        <w:t>Попуните табелу „</w:t>
      </w:r>
      <w:r>
        <w:rPr>
          <w:i/>
          <w:color w:val="231F20"/>
          <w:sz w:val="18"/>
        </w:rPr>
        <w:t>7.5. Извори финансирања и обрачун кре- дитних обавеза”, дату. excel формату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956"/>
        </w:tabs>
        <w:spacing w:line="200" w:lineRule="exact"/>
        <w:ind w:left="955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успеха</w:t>
      </w:r>
    </w:p>
    <w:p w:rsidR="008C19AE" w:rsidRDefault="008F7525">
      <w:pPr>
        <w:spacing w:line="202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Попуните табелу „7.6. Биланс успеха”, дату у excel формату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955"/>
        </w:tabs>
        <w:spacing w:line="202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Новчани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ток</w:t>
      </w:r>
    </w:p>
    <w:p w:rsidR="008C19AE" w:rsidRDefault="008F7525">
      <w:pPr>
        <w:spacing w:line="202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„7.7. Новчани ток”, дату у excel формату</w:t>
      </w:r>
    </w:p>
    <w:p w:rsidR="008C19AE" w:rsidRDefault="008F7525">
      <w:pPr>
        <w:pStyle w:val="ListParagraph"/>
        <w:numPr>
          <w:ilvl w:val="1"/>
          <w:numId w:val="7"/>
        </w:numPr>
        <w:tabs>
          <w:tab w:val="left" w:pos="955"/>
        </w:tabs>
        <w:spacing w:line="202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стања</w:t>
      </w:r>
    </w:p>
    <w:p w:rsidR="008C19AE" w:rsidRDefault="008F7525">
      <w:pPr>
        <w:spacing w:line="205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„7.8. Биланс стања”, дату у excel формату</w:t>
      </w:r>
    </w:p>
    <w:p w:rsidR="008C19AE" w:rsidRDefault="008F7525">
      <w:pPr>
        <w:pStyle w:val="ListParagraph"/>
        <w:numPr>
          <w:ilvl w:val="3"/>
          <w:numId w:val="12"/>
        </w:numPr>
        <w:tabs>
          <w:tab w:val="left" w:pos="1505"/>
        </w:tabs>
        <w:spacing w:before="164"/>
        <w:ind w:left="1504"/>
        <w:jc w:val="left"/>
        <w:rPr>
          <w:sz w:val="18"/>
        </w:rPr>
      </w:pPr>
      <w:r>
        <w:rPr>
          <w:color w:val="231F20"/>
          <w:sz w:val="18"/>
        </w:rPr>
        <w:t>ЕКОНОМСКА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ПРОЈЕКТА</w:t>
      </w:r>
    </w:p>
    <w:p w:rsidR="008C19AE" w:rsidRDefault="008C19AE">
      <w:pPr>
        <w:pStyle w:val="BodyText"/>
        <w:spacing w:before="1"/>
        <w:rPr>
          <w:sz w:val="17"/>
        </w:rPr>
      </w:pPr>
    </w:p>
    <w:p w:rsidR="008C19AE" w:rsidRDefault="008F7525">
      <w:pPr>
        <w:pStyle w:val="BodyText"/>
        <w:spacing w:line="205" w:lineRule="exact"/>
        <w:ind w:left="639"/>
      </w:pPr>
      <w:r>
        <w:rPr>
          <w:color w:val="231F20"/>
        </w:rPr>
        <w:t>8.1. Статичка оцена ефикасности</w:t>
      </w:r>
    </w:p>
    <w:p w:rsidR="008C19AE" w:rsidRDefault="008F7525">
      <w:pPr>
        <w:pStyle w:val="BodyText"/>
        <w:spacing w:before="1" w:line="235" w:lineRule="auto"/>
        <w:ind w:left="243" w:right="127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пројекта користе се показатељи ликвидности, задужености и економично- сти. Подаци за прорачун показатеља се узимају из Биланса успеха и Биланса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стања.</w:t>
      </w:r>
    </w:p>
    <w:p w:rsidR="008C19AE" w:rsidRDefault="008F7525">
      <w:pPr>
        <w:spacing w:line="235" w:lineRule="auto"/>
        <w:ind w:left="244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 у exc</w:t>
      </w:r>
      <w:r>
        <w:rPr>
          <w:i/>
          <w:color w:val="231F20"/>
          <w:sz w:val="18"/>
        </w:rPr>
        <w:t>el формату</w:t>
      </w:r>
    </w:p>
    <w:p w:rsidR="008C19AE" w:rsidRDefault="008C19AE">
      <w:pPr>
        <w:spacing w:line="235" w:lineRule="auto"/>
        <w:rPr>
          <w:sz w:val="18"/>
        </w:rPr>
        <w:sectPr w:rsidR="008C19AE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8C19AE" w:rsidRDefault="008C19AE">
      <w:pPr>
        <w:pStyle w:val="BodyText"/>
        <w:spacing w:before="10" w:after="1"/>
        <w:rPr>
          <w:i/>
        </w:rPr>
      </w:pPr>
    </w:p>
    <w:p w:rsidR="008C19AE" w:rsidRDefault="008F7525">
      <w:pPr>
        <w:pStyle w:val="BodyText"/>
        <w:ind w:left="25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4944" cy="63154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944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type w:val="continuous"/>
          <w:pgSz w:w="12480" w:h="15690"/>
          <w:pgMar w:top="2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ind w:left="9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7398" cy="80650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9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14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7"/>
        <w:rPr>
          <w:sz w:val="11"/>
        </w:rPr>
      </w:pPr>
    </w:p>
    <w:p w:rsidR="008C19AE" w:rsidRDefault="008F7525">
      <w:pPr>
        <w:pStyle w:val="BodyText"/>
        <w:ind w:left="12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1224" cy="721156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24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spacing w:before="10"/>
        <w:rPr>
          <w:sz w:val="28"/>
        </w:rPr>
      </w:pPr>
    </w:p>
    <w:p w:rsidR="008C19AE" w:rsidRDefault="008F7525">
      <w:pPr>
        <w:pStyle w:val="BodyText"/>
        <w:ind w:left="10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1501" cy="580339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01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15"/>
        </w:rPr>
      </w:pPr>
    </w:p>
    <w:p w:rsidR="008C19AE" w:rsidRDefault="008F7525">
      <w:pPr>
        <w:pStyle w:val="BodyText"/>
        <w:ind w:left="1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0819" cy="601141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19" cy="60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0"/>
        </w:rPr>
      </w:pPr>
    </w:p>
    <w:p w:rsidR="008C19AE" w:rsidRDefault="008C19AE">
      <w:pPr>
        <w:pStyle w:val="BodyText"/>
        <w:rPr>
          <w:sz w:val="22"/>
        </w:rPr>
      </w:pPr>
    </w:p>
    <w:p w:rsidR="008C19AE" w:rsidRDefault="008F7525">
      <w:pPr>
        <w:pStyle w:val="BodyText"/>
        <w:ind w:left="10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3251" cy="677951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251" cy="67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48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ind w:left="11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7834" cy="806500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834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rPr>
          <w:sz w:val="20"/>
        </w:rPr>
        <w:sectPr w:rsidR="008C19AE">
          <w:pgSz w:w="12480" w:h="15690"/>
          <w:pgMar w:top="116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ind w:left="10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9369" cy="51206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6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C19AE">
      <w:pPr>
        <w:pStyle w:val="BodyText"/>
        <w:spacing w:before="5"/>
        <w:rPr>
          <w:sz w:val="21"/>
        </w:rPr>
      </w:pPr>
    </w:p>
    <w:p w:rsidR="008C19AE" w:rsidRDefault="008C19AE">
      <w:pPr>
        <w:rPr>
          <w:sz w:val="21"/>
        </w:rPr>
        <w:sectPr w:rsidR="008C19AE">
          <w:pgSz w:w="12480" w:h="15690"/>
          <w:pgMar w:top="26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spacing w:before="93"/>
        <w:ind w:left="4507"/>
      </w:pPr>
      <w:r>
        <w:rPr>
          <w:color w:val="231F20"/>
        </w:rPr>
        <w:t>Прилог 6</w:t>
      </w:r>
    </w:p>
    <w:p w:rsidR="008C19AE" w:rsidRDefault="008F7525">
      <w:pPr>
        <w:pStyle w:val="BodyText"/>
        <w:spacing w:before="169"/>
        <w:ind w:left="1317" w:hanging="1022"/>
      </w:pPr>
      <w:r>
        <w:rPr>
          <w:color w:val="231F20"/>
        </w:rPr>
        <w:t>Елементи и показатељи који се користе за процену економске одрживост подносиоца и пројеката</w:t>
      </w:r>
    </w:p>
    <w:p w:rsidR="008C19AE" w:rsidRDefault="008C19AE">
      <w:pPr>
        <w:pStyle w:val="BodyText"/>
        <w:spacing w:before="8"/>
        <w:rPr>
          <w:sz w:val="17"/>
        </w:rPr>
      </w:pPr>
    </w:p>
    <w:p w:rsidR="008C19AE" w:rsidRDefault="008F7525">
      <w:pPr>
        <w:pStyle w:val="BodyText"/>
        <w:ind w:left="110" w:right="38" w:firstLine="396"/>
        <w:jc w:val="both"/>
      </w:pPr>
      <w:r>
        <w:rPr>
          <w:color w:val="231F20"/>
        </w:rPr>
        <w:t>Критеријуми и показатељи који се користе за процену еко- номске одрживости подносиоца израчунавају се у репрезентатив- ној години, и то за:</w:t>
      </w:r>
    </w:p>
    <w:p w:rsidR="008C19AE" w:rsidRDefault="008F7525">
      <w:pPr>
        <w:pStyle w:val="ListParagraph"/>
        <w:numPr>
          <w:ilvl w:val="0"/>
          <w:numId w:val="6"/>
        </w:numPr>
        <w:tabs>
          <w:tab w:val="left" w:pos="703"/>
        </w:tabs>
        <w:spacing w:line="203" w:lineRule="exact"/>
        <w:rPr>
          <w:sz w:val="18"/>
        </w:rPr>
      </w:pPr>
      <w:r>
        <w:rPr>
          <w:color w:val="231F20"/>
          <w:sz w:val="18"/>
        </w:rPr>
        <w:t>једноставан пословни пл</w:t>
      </w:r>
      <w:r>
        <w:rPr>
          <w:color w:val="231F20"/>
          <w:sz w:val="18"/>
        </w:rPr>
        <w:t>ан</w:t>
      </w:r>
      <w:r>
        <w:rPr>
          <w:color w:val="231F20"/>
          <w:spacing w:val="41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8C19AE" w:rsidRDefault="008F7525">
      <w:pPr>
        <w:pStyle w:val="ListParagraph"/>
        <w:numPr>
          <w:ilvl w:val="0"/>
          <w:numId w:val="5"/>
        </w:numPr>
        <w:tabs>
          <w:tab w:val="left" w:pos="763"/>
        </w:tabs>
        <w:spacing w:line="206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да </w:t>
      </w:r>
      <w:r>
        <w:rPr>
          <w:color w:val="231F20"/>
          <w:spacing w:val="-5"/>
          <w:sz w:val="18"/>
        </w:rPr>
        <w:t>буде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позитиван</w:t>
      </w:r>
    </w:p>
    <w:p w:rsidR="008C19AE" w:rsidRDefault="008F7525">
      <w:pPr>
        <w:pStyle w:val="ListParagraph"/>
        <w:numPr>
          <w:ilvl w:val="0"/>
          <w:numId w:val="5"/>
        </w:numPr>
        <w:tabs>
          <w:tab w:val="left" w:pos="782"/>
        </w:tabs>
        <w:ind w:right="38" w:firstLine="397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(укупан приход/укупан </w:t>
      </w:r>
      <w:r>
        <w:rPr>
          <w:color w:val="231F20"/>
          <w:spacing w:val="-3"/>
          <w:sz w:val="18"/>
        </w:rPr>
        <w:t xml:space="preserve">расход) </w:t>
      </w:r>
      <w:r>
        <w:rPr>
          <w:color w:val="231F20"/>
          <w:sz w:val="18"/>
        </w:rPr>
        <w:t xml:space="preserve">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1;</w:t>
      </w:r>
    </w:p>
    <w:p w:rsidR="008C19AE" w:rsidRDefault="008F7525">
      <w:pPr>
        <w:pStyle w:val="ListParagraph"/>
        <w:numPr>
          <w:ilvl w:val="0"/>
          <w:numId w:val="6"/>
        </w:numPr>
        <w:tabs>
          <w:tab w:val="left" w:pos="703"/>
        </w:tabs>
        <w:spacing w:line="204" w:lineRule="exact"/>
        <w:rPr>
          <w:sz w:val="18"/>
        </w:rPr>
      </w:pPr>
      <w:r>
        <w:rPr>
          <w:color w:val="231F20"/>
          <w:sz w:val="18"/>
        </w:rPr>
        <w:t>сложен пословни план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8C19AE" w:rsidRDefault="008F7525">
      <w:pPr>
        <w:pStyle w:val="BodyText"/>
        <w:ind w:left="110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коефицијент текуће ликвидности (краткотрајна имовина/ краткорочне обавезе) не сме бити мањи од 0,9;</w:t>
      </w:r>
    </w:p>
    <w:p w:rsidR="008C19AE" w:rsidRDefault="008F7525">
      <w:pPr>
        <w:pStyle w:val="BodyText"/>
        <w:spacing w:line="237" w:lineRule="auto"/>
        <w:ind w:left="110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односа прихода и расхода (укупни приходи/укупни расхо- ди) не сме бити мањи од 1;</w:t>
      </w:r>
    </w:p>
    <w:p w:rsidR="008C19AE" w:rsidRDefault="008F7525">
      <w:pPr>
        <w:pStyle w:val="BodyText"/>
        <w:ind w:left="109" w:right="39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односа обавеза и капитала ((укупне обавезе (краткорочне обавезе + </w:t>
      </w:r>
      <w:r>
        <w:rPr>
          <w:color w:val="231F20"/>
        </w:rPr>
        <w:t>дугорочне обавезе)/(капитал и резерве)) не сме бити ве- ћи од 4.</w:t>
      </w:r>
    </w:p>
    <w:p w:rsidR="008C19AE" w:rsidRDefault="008F7525">
      <w:pPr>
        <w:pStyle w:val="BodyText"/>
        <w:spacing w:line="237" w:lineRule="auto"/>
        <w:ind w:left="109" w:firstLine="396"/>
      </w:pPr>
      <w:r>
        <w:rPr>
          <w:color w:val="231F20"/>
        </w:rPr>
        <w:t>Критеријуми и показатељи за процену економске одрживо- сти пројекта су следећи за:</w:t>
      </w:r>
    </w:p>
    <w:p w:rsidR="008C19AE" w:rsidRDefault="008F7525">
      <w:pPr>
        <w:pStyle w:val="ListParagraph"/>
        <w:numPr>
          <w:ilvl w:val="0"/>
          <w:numId w:val="4"/>
        </w:numPr>
        <w:tabs>
          <w:tab w:val="left" w:pos="702"/>
        </w:tabs>
        <w:spacing w:line="206" w:lineRule="exact"/>
        <w:rPr>
          <w:sz w:val="18"/>
        </w:rPr>
      </w:pPr>
      <w:r>
        <w:rPr>
          <w:color w:val="231F20"/>
          <w:sz w:val="18"/>
        </w:rPr>
        <w:t>једноставан пословни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8C19AE" w:rsidRDefault="008F7525">
      <w:pPr>
        <w:pStyle w:val="BodyText"/>
        <w:ind w:left="109" w:firstLine="396"/>
      </w:pPr>
      <w:r>
        <w:rPr>
          <w:color w:val="231F20"/>
        </w:rPr>
        <w:t>(1) ликвидност – кумулатив новчаног тока мора бити пози- тиван од прве до задње г</w:t>
      </w:r>
      <w:r>
        <w:rPr>
          <w:color w:val="231F20"/>
        </w:rPr>
        <w:t>одине економског века трајања пројекта;</w:t>
      </w:r>
    </w:p>
    <w:p w:rsidR="008C19AE" w:rsidRDefault="008F7525">
      <w:pPr>
        <w:pStyle w:val="ListParagraph"/>
        <w:numPr>
          <w:ilvl w:val="0"/>
          <w:numId w:val="4"/>
        </w:numPr>
        <w:tabs>
          <w:tab w:val="left" w:pos="702"/>
        </w:tabs>
        <w:spacing w:line="204" w:lineRule="exact"/>
        <w:rPr>
          <w:sz w:val="18"/>
        </w:rPr>
      </w:pPr>
      <w:r>
        <w:rPr>
          <w:color w:val="231F20"/>
          <w:sz w:val="18"/>
        </w:rPr>
        <w:t>сложени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8C19AE" w:rsidRDefault="008F7525">
      <w:pPr>
        <w:pStyle w:val="ListParagraph"/>
        <w:numPr>
          <w:ilvl w:val="0"/>
          <w:numId w:val="3"/>
        </w:numPr>
        <w:tabs>
          <w:tab w:val="left" w:pos="777"/>
        </w:tabs>
        <w:ind w:right="39" w:firstLine="397"/>
        <w:rPr>
          <w:sz w:val="18"/>
        </w:rPr>
      </w:pPr>
      <w:r>
        <w:rPr>
          <w:color w:val="231F20"/>
          <w:sz w:val="18"/>
        </w:rPr>
        <w:t xml:space="preserve">ликвидност – </w:t>
      </w: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бити пози- тиван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прве до задње </w:t>
      </w:r>
      <w:r>
        <w:rPr>
          <w:color w:val="231F20"/>
          <w:spacing w:val="-3"/>
          <w:sz w:val="18"/>
        </w:rPr>
        <w:t xml:space="preserve">године економског </w:t>
      </w:r>
      <w:r>
        <w:rPr>
          <w:color w:val="231F20"/>
          <w:sz w:val="18"/>
        </w:rPr>
        <w:t>века трајања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пројекта,</w:t>
      </w:r>
    </w:p>
    <w:p w:rsidR="008C19AE" w:rsidRDefault="008F7525">
      <w:pPr>
        <w:pStyle w:val="ListParagraph"/>
        <w:numPr>
          <w:ilvl w:val="0"/>
          <w:numId w:val="3"/>
        </w:numPr>
        <w:tabs>
          <w:tab w:val="left" w:pos="792"/>
        </w:tabs>
        <w:spacing w:line="237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интерна стопа рентабилности мора бити изнад каматне стопе добијеног кредита </w:t>
      </w:r>
      <w:r>
        <w:rPr>
          <w:color w:val="231F20"/>
          <w:sz w:val="18"/>
        </w:rPr>
        <w:t>којим се финансира улагање и већа или једнака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8C19AE" w:rsidRDefault="008F7525">
      <w:pPr>
        <w:pStyle w:val="ListParagraph"/>
        <w:numPr>
          <w:ilvl w:val="0"/>
          <w:numId w:val="3"/>
        </w:numPr>
        <w:tabs>
          <w:tab w:val="left" w:pos="777"/>
        </w:tabs>
        <w:spacing w:before="101" w:line="230" w:lineRule="auto"/>
        <w:ind w:left="110" w:right="412" w:firstLine="397"/>
        <w:jc w:val="both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 xml:space="preserve">нето садашња вредност мора бити једнака или већа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0 уз коришћење дисконтне стопе не мање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каматне стопе добије- ног кредита којим се финансира улагање и не мање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8C19AE" w:rsidRDefault="008F7525">
      <w:pPr>
        <w:pStyle w:val="ListParagraph"/>
        <w:numPr>
          <w:ilvl w:val="0"/>
          <w:numId w:val="3"/>
        </w:numPr>
        <w:tabs>
          <w:tab w:val="left" w:pos="773"/>
        </w:tabs>
        <w:spacing w:before="1" w:line="230" w:lineRule="auto"/>
        <w:ind w:left="110" w:right="412" w:firstLine="397"/>
        <w:jc w:val="both"/>
        <w:rPr>
          <w:sz w:val="18"/>
        </w:rPr>
      </w:pPr>
      <w:r>
        <w:pict>
          <v:line id="_x0000_s1028" style="position:absolute;left:0;text-align:left;z-index:251662336;mso-position-horizontal-relative:page" from="304.7pt,-26.6pt" to="304.7pt,285.2pt" strokecolor="#231f20" strokeweight=".6pt">
            <w10:wrap anchorx="page"/>
          </v:line>
        </w:pict>
      </w:r>
      <w:r>
        <w:rPr>
          <w:color w:val="231F20"/>
          <w:sz w:val="18"/>
        </w:rPr>
        <w:t xml:space="preserve">период повраћаја улагања не сме бити дужи </w:t>
      </w:r>
      <w:r>
        <w:rPr>
          <w:color w:val="231F20"/>
          <w:spacing w:val="-3"/>
          <w:sz w:val="18"/>
        </w:rPr>
        <w:t xml:space="preserve">од економ- ског </w:t>
      </w:r>
      <w:r>
        <w:rPr>
          <w:color w:val="231F20"/>
          <w:sz w:val="18"/>
        </w:rPr>
        <w:t>века трајања пројекта без остатка вредности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пројекта.</w:t>
      </w:r>
    </w:p>
    <w:p w:rsidR="008C19AE" w:rsidRDefault="008C19AE">
      <w:pPr>
        <w:pStyle w:val="BodyText"/>
        <w:rPr>
          <w:sz w:val="20"/>
        </w:rPr>
      </w:pPr>
    </w:p>
    <w:p w:rsidR="008C19AE" w:rsidRDefault="008F7525">
      <w:pPr>
        <w:pStyle w:val="BodyText"/>
        <w:spacing w:before="161" w:line="427" w:lineRule="auto"/>
        <w:ind w:left="804" w:right="402" w:firstLine="3703"/>
      </w:pPr>
      <w:r>
        <w:rPr>
          <w:color w:val="231F20"/>
        </w:rPr>
        <w:t>Прилог 7 ОБЕЛЕЖАВАЊЕ ПРЕДМЕТА ИНВЕСТИЦИЈЕ</w:t>
      </w:r>
    </w:p>
    <w:p w:rsidR="008C19AE" w:rsidRDefault="008F7525">
      <w:pPr>
        <w:pStyle w:val="BodyText"/>
        <w:spacing w:before="37" w:line="230" w:lineRule="auto"/>
        <w:ind w:left="66" w:right="412" w:firstLine="397"/>
        <w:jc w:val="right"/>
      </w:pPr>
      <w:r>
        <w:rPr>
          <w:color w:val="231F20"/>
        </w:rPr>
        <w:t>Сва улагања која су суфинансирана у оквиру ИПАРД програ- ма треба да садрже информације о улози, одно</w:t>
      </w:r>
      <w:r>
        <w:rPr>
          <w:color w:val="231F20"/>
        </w:rPr>
        <w:t>сно суфинансирању од стране Европске уније, тј. ИПАРД програма. Означавање ин- вестиције је обавеза примаоца у информисању јавности о улози ЕУ у спровођењу ИПАРД програма, али и промоцији позитивног допринос ЕУ и националних фондова за рурални развој у Срб</w:t>
      </w:r>
      <w:r>
        <w:rPr>
          <w:color w:val="231F20"/>
        </w:rPr>
        <w:t>ији. Поступак означавања инвестиције дефинисан је Секторским споразумом између Владе Републике Србије и Европске комисије о механизмима примене финансијске помоћи ЕУ под инструмен- том за претприступну помоћ у области подршке пољопривреди и руралном развој</w:t>
      </w:r>
      <w:r>
        <w:rPr>
          <w:color w:val="231F20"/>
        </w:rPr>
        <w:t>у (ИПАРД) и Уредбом о спровођењу Европске комисије (ЕУ) 821/2014. Упутства за кориснике везане уз мере информисања и видљивости пројеката суфинансираних у оквиру ИПА фондова, заснивају се на приручнику Комуникација и ви-</w:t>
      </w:r>
    </w:p>
    <w:p w:rsidR="008C19AE" w:rsidRDefault="008F7525">
      <w:pPr>
        <w:pStyle w:val="BodyText"/>
        <w:spacing w:line="199" w:lineRule="exact"/>
        <w:ind w:left="109"/>
      </w:pPr>
      <w:r>
        <w:rPr>
          <w:color w:val="231F20"/>
        </w:rPr>
        <w:t>дљивост за спољне активности ЕК и н</w:t>
      </w:r>
      <w:r>
        <w:rPr>
          <w:color w:val="231F20"/>
        </w:rPr>
        <w:t>а Уредби ЕК 1974/2006.</w:t>
      </w:r>
    </w:p>
    <w:p w:rsidR="008C19AE" w:rsidRDefault="008F7525">
      <w:pPr>
        <w:pStyle w:val="BodyText"/>
        <w:spacing w:before="3" w:line="230" w:lineRule="auto"/>
        <w:ind w:left="109" w:right="412" w:firstLine="396"/>
        <w:jc w:val="both"/>
      </w:pPr>
      <w:r>
        <w:rPr>
          <w:color w:val="231F20"/>
        </w:rPr>
        <w:t xml:space="preserve">Добијањем решења о додели бесповратних средстава,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 xml:space="preserve">сник уједно прихвата да његове информације као носиоца пројек- та, називу пројекта као и износу јавног суфинансирања пројекта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јавно објављене. </w:t>
      </w:r>
      <w:r>
        <w:rPr>
          <w:color w:val="231F20"/>
          <w:spacing w:val="-6"/>
        </w:rPr>
        <w:t xml:space="preserve">Током </w:t>
      </w:r>
      <w:r>
        <w:rPr>
          <w:color w:val="231F20"/>
        </w:rPr>
        <w:t>спровођења операције, прималац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оба- вештава јавност о подршци добијеној из фондова. Обавезе кори- сника дефинисане се у односу на износ јавне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подршке.</w:t>
      </w:r>
    </w:p>
    <w:p w:rsidR="008C19AE" w:rsidRDefault="008C19AE">
      <w:pPr>
        <w:spacing w:line="230" w:lineRule="auto"/>
        <w:jc w:val="both"/>
        <w:sectPr w:rsidR="008C19AE">
          <w:type w:val="continuous"/>
          <w:pgSz w:w="12480" w:h="15690"/>
          <w:pgMar w:top="2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8C19AE" w:rsidRDefault="008F7525">
      <w:pPr>
        <w:pStyle w:val="ListParagraph"/>
        <w:numPr>
          <w:ilvl w:val="1"/>
          <w:numId w:val="3"/>
        </w:numPr>
        <w:tabs>
          <w:tab w:val="left" w:pos="986"/>
        </w:tabs>
        <w:spacing w:before="74" w:line="230" w:lineRule="auto"/>
        <w:ind w:right="128" w:firstLine="396"/>
        <w:jc w:val="both"/>
        <w:rPr>
          <w:sz w:val="18"/>
        </w:rPr>
      </w:pPr>
      <w:r>
        <w:rPr>
          <w:color w:val="231F20"/>
          <w:sz w:val="18"/>
        </w:rPr>
        <w:lastRenderedPageBreak/>
        <w:t xml:space="preserve">За сваку операцију </w:t>
      </w:r>
      <w:r>
        <w:rPr>
          <w:color w:val="231F20"/>
          <w:spacing w:val="-3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финансирања инфраструктурне или грађевин</w:t>
      </w:r>
      <w:r>
        <w:rPr>
          <w:color w:val="231F20"/>
          <w:sz w:val="18"/>
        </w:rPr>
        <w:t xml:space="preserve">ске операције за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укупна јавна подршка операције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премашује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100.000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евра,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током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спровођења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операције,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корисник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ће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поставити,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месту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лако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видљивом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јавност,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привремени билборд значајне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величине.</w:t>
      </w:r>
    </w:p>
    <w:p w:rsidR="008C19AE" w:rsidRDefault="008F7525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2162239</wp:posOffset>
            </wp:positionH>
            <wp:positionV relativeFrom="paragraph">
              <wp:posOffset>132205</wp:posOffset>
            </wp:positionV>
            <wp:extent cx="3758599" cy="1536192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9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9AE" w:rsidRDefault="008F7525">
      <w:pPr>
        <w:pStyle w:val="BodyText"/>
        <w:spacing w:before="60" w:line="202" w:lineRule="exact"/>
        <w:ind w:left="790"/>
      </w:pPr>
      <w:r>
        <w:rPr>
          <w:color w:val="231F20"/>
        </w:rPr>
        <w:t>Минимално треба да садржи следеће елементе:</w:t>
      </w:r>
    </w:p>
    <w:p w:rsidR="008C19AE" w:rsidRDefault="008F7525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пројекта (операције)</w:t>
      </w:r>
    </w:p>
    <w:p w:rsidR="008C19AE" w:rsidRDefault="008F7525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корисника</w:t>
      </w:r>
    </w:p>
    <w:p w:rsidR="008C19AE" w:rsidRDefault="008F7525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Вредност пројекта и износ – суфинансирања, изражено у динарима</w:t>
      </w:r>
    </w:p>
    <w:p w:rsidR="008C19AE" w:rsidRDefault="008F7525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Период спровођења пројекта (од – до)</w:t>
      </w:r>
    </w:p>
    <w:p w:rsidR="008C19AE" w:rsidRDefault="008F7525">
      <w:pPr>
        <w:pStyle w:val="ListParagraph"/>
        <w:numPr>
          <w:ilvl w:val="0"/>
          <w:numId w:val="2"/>
        </w:numPr>
        <w:tabs>
          <w:tab w:val="left" w:pos="985"/>
        </w:tabs>
        <w:spacing w:before="2" w:line="230" w:lineRule="auto"/>
        <w:ind w:right="128" w:firstLine="397"/>
        <w:jc w:val="both"/>
        <w:rPr>
          <w:sz w:val="18"/>
        </w:rPr>
      </w:pPr>
      <w:r>
        <w:rPr>
          <w:color w:val="231F20"/>
          <w:sz w:val="18"/>
        </w:rPr>
        <w:t xml:space="preserve">За сваку операцију </w:t>
      </w:r>
      <w:r>
        <w:rPr>
          <w:color w:val="231F20"/>
          <w:spacing w:val="-4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куповине </w:t>
      </w:r>
      <w:r>
        <w:rPr>
          <w:color w:val="231F20"/>
          <w:spacing w:val="-3"/>
          <w:sz w:val="18"/>
        </w:rPr>
        <w:t xml:space="preserve">физичког </w:t>
      </w:r>
      <w:r>
        <w:rPr>
          <w:color w:val="231F20"/>
          <w:sz w:val="18"/>
        </w:rPr>
        <w:t>објекта, финансирања инфраструктурне или грађе</w:t>
      </w:r>
      <w:r>
        <w:rPr>
          <w:color w:val="231F20"/>
          <w:sz w:val="18"/>
        </w:rPr>
        <w:t xml:space="preserve">винске операције за </w:t>
      </w:r>
      <w:r>
        <w:rPr>
          <w:color w:val="231F20"/>
          <w:spacing w:val="-4"/>
          <w:sz w:val="18"/>
        </w:rPr>
        <w:t xml:space="preserve">које </w:t>
      </w:r>
      <w:r>
        <w:rPr>
          <w:color w:val="231F20"/>
          <w:sz w:val="18"/>
        </w:rPr>
        <w:t xml:space="preserve">укупна јавна подршка премашује 100.000 евра, </w:t>
      </w:r>
      <w:r>
        <w:rPr>
          <w:color w:val="231F20"/>
          <w:spacing w:val="-3"/>
          <w:sz w:val="18"/>
        </w:rPr>
        <w:t xml:space="preserve">корисник </w:t>
      </w:r>
      <w:r>
        <w:rPr>
          <w:color w:val="231F20"/>
          <w:sz w:val="18"/>
        </w:rPr>
        <w:t xml:space="preserve">ће најкасније у року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три месеца </w:t>
      </w:r>
      <w:r>
        <w:rPr>
          <w:color w:val="231F20"/>
          <w:spacing w:val="-3"/>
          <w:sz w:val="18"/>
        </w:rPr>
        <w:t xml:space="preserve">након </w:t>
      </w:r>
      <w:r>
        <w:rPr>
          <w:color w:val="231F20"/>
          <w:sz w:val="18"/>
        </w:rPr>
        <w:t>завршетка операције и добијања потврде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завршеном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>улагању,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поставити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сталну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плочу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(најмање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0,5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0,7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билборд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(на</w:t>
      </w:r>
      <w:r>
        <w:rPr>
          <w:color w:val="231F20"/>
          <w:sz w:val="18"/>
        </w:rPr>
        <w:t>јмање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1,7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2,4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m ширине) на месту </w:t>
      </w:r>
      <w:r>
        <w:rPr>
          <w:color w:val="231F20"/>
          <w:spacing w:val="-4"/>
          <w:sz w:val="18"/>
        </w:rPr>
        <w:t xml:space="preserve">лако </w:t>
      </w:r>
      <w:r>
        <w:rPr>
          <w:color w:val="231F20"/>
          <w:sz w:val="18"/>
        </w:rPr>
        <w:t>видљивом 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јавност.</w:t>
      </w:r>
    </w:p>
    <w:p w:rsidR="008C19AE" w:rsidRDefault="008F7525">
      <w:pPr>
        <w:pStyle w:val="BodyText"/>
        <w:spacing w:line="230" w:lineRule="auto"/>
        <w:ind w:left="393" w:right="128" w:firstLine="397"/>
        <w:jc w:val="right"/>
      </w:pPr>
      <w:r>
        <w:rPr>
          <w:color w:val="231F20"/>
        </w:rPr>
        <w:t xml:space="preserve">Билборд и стална плоча наводе назив и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 xml:space="preserve">циљ операције и истиче финансијску подршку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>пружа ЕУ (јасно назначено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је пројекат финансиран средствима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програма). Припремaју се у складу са техничким карактеристикама наведеним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 релевант- 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спровођење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усвојен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Комисије.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садржи: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(лого)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Уније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„Европска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унија”,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заставу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Републи- </w:t>
      </w:r>
      <w:r>
        <w:rPr>
          <w:color w:val="231F20"/>
          <w:spacing w:val="-3"/>
        </w:rPr>
        <w:t>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кој</w:t>
      </w:r>
      <w:r>
        <w:rPr>
          <w:color w:val="231F20"/>
        </w:rPr>
        <w:t>ег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суфинансиран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пројекат.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Поменута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обухватати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најмање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билборда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плоче. Стална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плоча/билборд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месту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улагања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датума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коначне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исплате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средстава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наведеног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Потврди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завршеном </w:t>
      </w:r>
      <w:r>
        <w:rPr>
          <w:color w:val="231F20"/>
          <w:spacing w:val="-5"/>
        </w:rPr>
        <w:t xml:space="preserve">улагању. </w:t>
      </w:r>
      <w:r>
        <w:rPr>
          <w:color w:val="231F20"/>
          <w:spacing w:val="-3"/>
        </w:rPr>
        <w:t xml:space="preserve">Испуњавање </w:t>
      </w:r>
      <w:r>
        <w:rPr>
          <w:color w:val="231F20"/>
        </w:rPr>
        <w:t xml:space="preserve">ових </w:t>
      </w:r>
      <w:r>
        <w:rPr>
          <w:color w:val="231F20"/>
          <w:spacing w:val="-3"/>
        </w:rPr>
        <w:t xml:space="preserve">уговорних </w:t>
      </w:r>
      <w:r>
        <w:rPr>
          <w:color w:val="231F20"/>
        </w:rPr>
        <w:t xml:space="preserve">обавеза </w:t>
      </w:r>
      <w:r>
        <w:rPr>
          <w:color w:val="231F20"/>
          <w:spacing w:val="-3"/>
        </w:rPr>
        <w:t xml:space="preserve">провераваће контролори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>на лицу 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утврди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улагања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прописно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обележено,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корисник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средстава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највише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неправилност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исправи.</w:t>
      </w:r>
    </w:p>
    <w:p w:rsidR="008C19AE" w:rsidRDefault="008F7525">
      <w:pPr>
        <w:pStyle w:val="BodyText"/>
        <w:spacing w:line="230" w:lineRule="auto"/>
        <w:ind w:left="393" w:right="128" w:firstLine="397"/>
        <w:jc w:val="both"/>
      </w:pPr>
      <w:r>
        <w:rPr>
          <w:color w:val="231F20"/>
        </w:rPr>
        <w:t>Уколико је истом кориснику суфинансирано неколико различитих улагања истовремено, тада трајна плоча за означавање улагања носи назив свих улагања, на пример: Изградња и опремање објекта суфинансирани су из претприступног програма ЕУ ИПАРД.</w:t>
      </w:r>
    </w:p>
    <w:p w:rsidR="008C19AE" w:rsidRDefault="008F7525">
      <w:pPr>
        <w:pStyle w:val="BodyText"/>
        <w:spacing w:line="230" w:lineRule="auto"/>
        <w:ind w:left="393" w:right="128" w:firstLine="396"/>
        <w:jc w:val="both"/>
      </w:pPr>
      <w:r>
        <w:rPr>
          <w:color w:val="231F20"/>
          <w:spacing w:val="-2"/>
        </w:rPr>
        <w:t>Моделе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информати</w:t>
      </w:r>
      <w:r>
        <w:rPr>
          <w:color w:val="231F20"/>
        </w:rPr>
        <w:t>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плоча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преузети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следећег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линка:</w:t>
      </w:r>
      <w:r>
        <w:rPr>
          <w:color w:val="231F20"/>
          <w:spacing w:val="-9"/>
        </w:rPr>
        <w:t xml:space="preserve"> </w:t>
      </w:r>
      <w:hyperlink r:id="rId25">
        <w:r>
          <w:rPr>
            <w:color w:val="231F20"/>
          </w:rPr>
          <w:t>http://ec.europa.eu/europeaid/work/visibility/index_en.htm.</w:t>
        </w:r>
        <w:r>
          <w:rPr>
            <w:color w:val="231F20"/>
            <w:spacing w:val="-9"/>
          </w:rPr>
          <w:t xml:space="preserve"> </w:t>
        </w:r>
      </w:hyperlink>
      <w:r>
        <w:rPr>
          <w:color w:val="231F20"/>
        </w:rPr>
        <w:t xml:space="preserve">Фајлове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садрже графичка решења информационих плоча припремљених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>ИПАРД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програму.</w:t>
      </w:r>
    </w:p>
    <w:p w:rsidR="008C19AE" w:rsidRDefault="008F7525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2115739</wp:posOffset>
            </wp:positionH>
            <wp:positionV relativeFrom="paragraph">
              <wp:posOffset>126367</wp:posOffset>
            </wp:positionV>
            <wp:extent cx="3796856" cy="4208526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56" cy="4208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9AE" w:rsidRDefault="008F7525">
      <w:pPr>
        <w:pStyle w:val="ListParagraph"/>
        <w:numPr>
          <w:ilvl w:val="0"/>
          <w:numId w:val="2"/>
        </w:numPr>
        <w:tabs>
          <w:tab w:val="left" w:pos="977"/>
        </w:tabs>
        <w:spacing w:before="38" w:line="232" w:lineRule="auto"/>
        <w:ind w:right="128" w:firstLine="397"/>
        <w:jc w:val="both"/>
        <w:rPr>
          <w:sz w:val="18"/>
        </w:rPr>
      </w:pPr>
      <w:r>
        <w:rPr>
          <w:color w:val="231F20"/>
          <w:sz w:val="18"/>
        </w:rPr>
        <w:t xml:space="preserve">Када операција у оквиру </w:t>
      </w:r>
      <w:r>
        <w:rPr>
          <w:color w:val="231F20"/>
          <w:spacing w:val="-4"/>
          <w:sz w:val="18"/>
        </w:rPr>
        <w:t xml:space="preserve">ИПАРД </w:t>
      </w:r>
      <w:r>
        <w:rPr>
          <w:color w:val="231F20"/>
          <w:sz w:val="18"/>
        </w:rPr>
        <w:t>програма резултира инвестицијом (нпр. на фарми или прехрамбеном предузећу), а укупна јав- 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подршка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премашује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20.000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евра,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прималац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поставља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плочу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обавештењем.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Обавештајна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плоча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такође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поставља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просторијама</w:t>
      </w:r>
    </w:p>
    <w:p w:rsidR="008C19AE" w:rsidRDefault="008C19AE">
      <w:pPr>
        <w:spacing w:line="232" w:lineRule="auto"/>
        <w:jc w:val="both"/>
        <w:rPr>
          <w:sz w:val="18"/>
        </w:rPr>
        <w:sectPr w:rsidR="008C19AE">
          <w:pgSz w:w="12480" w:h="15690"/>
          <w:pgMar w:top="120" w:right="720" w:bottom="280" w:left="740" w:header="720" w:footer="720" w:gutter="0"/>
          <w:cols w:space="720"/>
        </w:sectPr>
      </w:pPr>
    </w:p>
    <w:p w:rsidR="008C19AE" w:rsidRDefault="008F7525">
      <w:pPr>
        <w:pStyle w:val="BodyText"/>
        <w:spacing w:before="73" w:line="232" w:lineRule="auto"/>
        <w:ind w:left="110" w:right="39"/>
        <w:jc w:val="both"/>
      </w:pPr>
      <w:r>
        <w:lastRenderedPageBreak/>
        <w:pict>
          <v:line id="_x0000_s1027" style="position:absolute;left:0;text-align:left;z-index:251663360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локалних акционих група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финансира </w:t>
      </w:r>
      <w:r>
        <w:rPr>
          <w:color w:val="231F20"/>
          <w:spacing w:val="-4"/>
        </w:rPr>
        <w:t xml:space="preserve">ЛЕАДЕР. </w:t>
      </w:r>
      <w:r>
        <w:rPr>
          <w:color w:val="231F20"/>
        </w:rPr>
        <w:t>Припремају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 у складу са техничким карактеристикама наведеним у релевант- ном акту за сп</w:t>
      </w:r>
      <w:r>
        <w:rPr>
          <w:color w:val="231F20"/>
        </w:rPr>
        <w:t xml:space="preserve">ровођење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усвојен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Комисије. Треба да садржи: грб (лого)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 xml:space="preserve">и текст „Европска унија”, заставу Ре- </w:t>
      </w:r>
      <w:r>
        <w:rPr>
          <w:color w:val="231F20"/>
          <w:spacing w:val="-3"/>
        </w:rPr>
        <w:t>публике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којег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суфинансиран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проје- </w:t>
      </w:r>
      <w:r>
        <w:rPr>
          <w:color w:val="231F20"/>
          <w:spacing w:val="-6"/>
        </w:rPr>
        <w:t xml:space="preserve">кат. </w:t>
      </w:r>
      <w:r>
        <w:rPr>
          <w:color w:val="231F20"/>
        </w:rPr>
        <w:t xml:space="preserve">Поменута информација ће обухватати најмање 25% билборда или плоче </w:t>
      </w:r>
      <w:r>
        <w:rPr>
          <w:color w:val="231F20"/>
          <w:spacing w:val="-3"/>
        </w:rPr>
        <w:t xml:space="preserve">(погледати </w:t>
      </w:r>
      <w:r>
        <w:rPr>
          <w:color w:val="231F20"/>
        </w:rPr>
        <w:t>примере 2 и 4).</w:t>
      </w:r>
    </w:p>
    <w:p w:rsidR="008C19AE" w:rsidRDefault="008F7525">
      <w:pPr>
        <w:pStyle w:val="ListParagraph"/>
        <w:numPr>
          <w:ilvl w:val="0"/>
          <w:numId w:val="2"/>
        </w:numPr>
        <w:tabs>
          <w:tab w:val="left" w:pos="685"/>
        </w:tabs>
        <w:spacing w:line="225" w:lineRule="auto"/>
        <w:ind w:left="110" w:right="39" w:firstLine="397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Током </w:t>
      </w:r>
      <w:r>
        <w:rPr>
          <w:color w:val="231F20"/>
          <w:sz w:val="18"/>
        </w:rPr>
        <w:t>спровођења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пројекта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корисници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обавези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оба- вештавају јавност о подршци добијеној 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фондова:</w:t>
      </w:r>
    </w:p>
    <w:p w:rsidR="008C19AE" w:rsidRDefault="008F7525">
      <w:pPr>
        <w:pStyle w:val="BodyText"/>
        <w:spacing w:line="225" w:lineRule="auto"/>
        <w:ind w:left="57" w:right="39" w:firstLine="396"/>
        <w:jc w:val="right"/>
      </w:pPr>
      <w:r>
        <w:rPr>
          <w:color w:val="231F20"/>
        </w:rPr>
        <w:t xml:space="preserve">а. стављањем на свој </w:t>
      </w:r>
      <w:r>
        <w:rPr>
          <w:color w:val="231F20"/>
          <w:spacing w:val="-4"/>
        </w:rPr>
        <w:t xml:space="preserve">сајт, </w:t>
      </w:r>
      <w:r>
        <w:rPr>
          <w:color w:val="231F20"/>
          <w:spacing w:val="-5"/>
        </w:rPr>
        <w:t xml:space="preserve">где </w:t>
      </w:r>
      <w:r>
        <w:rPr>
          <w:color w:val="231F20"/>
        </w:rPr>
        <w:t xml:space="preserve">такав сајт постоји, </w:t>
      </w:r>
      <w:r>
        <w:rPr>
          <w:color w:val="231F20"/>
          <w:spacing w:val="-4"/>
        </w:rPr>
        <w:t>кратког</w:t>
      </w:r>
      <w:r>
        <w:rPr>
          <w:color w:val="231F20"/>
        </w:rPr>
        <w:t xml:space="preserve"> опи- са операције, </w:t>
      </w:r>
      <w:r>
        <w:rPr>
          <w:color w:val="231F20"/>
          <w:spacing w:val="-3"/>
        </w:rPr>
        <w:t xml:space="preserve">сразмерно </w:t>
      </w:r>
      <w:r>
        <w:rPr>
          <w:color w:val="231F20"/>
          <w:spacing w:val="-4"/>
        </w:rPr>
        <w:t xml:space="preserve">нивоу </w:t>
      </w:r>
      <w:r>
        <w:rPr>
          <w:color w:val="231F20"/>
          <w:spacing w:val="-3"/>
        </w:rPr>
        <w:t xml:space="preserve">подршке, </w:t>
      </w:r>
      <w:r>
        <w:rPr>
          <w:color w:val="231F20"/>
        </w:rPr>
        <w:t xml:space="preserve">укључујући </w:t>
      </w:r>
      <w:r>
        <w:rPr>
          <w:color w:val="231F20"/>
          <w:spacing w:val="-3"/>
        </w:rPr>
        <w:t xml:space="preserve">његове </w:t>
      </w:r>
      <w:r>
        <w:rPr>
          <w:color w:val="231F20"/>
        </w:rPr>
        <w:t xml:space="preserve">циље- ве и </w:t>
      </w:r>
      <w:r>
        <w:rPr>
          <w:color w:val="231F20"/>
          <w:spacing w:val="-4"/>
        </w:rPr>
        <w:t xml:space="preserve">резултате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наглашавајући финансијску подршку </w:t>
      </w:r>
      <w:r>
        <w:rPr>
          <w:color w:val="231F20"/>
          <w:spacing w:val="-5"/>
        </w:rPr>
        <w:t>Уније,</w:t>
      </w:r>
      <w:r>
        <w:rPr>
          <w:color w:val="231F20"/>
          <w:spacing w:val="-3"/>
        </w:rPr>
        <w:t xml:space="preserve"> период</w:t>
      </w:r>
      <w:r>
        <w:rPr>
          <w:color w:val="231F20"/>
        </w:rPr>
        <w:t xml:space="preserve"> спровођења пројекта </w:t>
      </w:r>
      <w:r>
        <w:rPr>
          <w:color w:val="231F20"/>
          <w:spacing w:val="-4"/>
        </w:rPr>
        <w:t xml:space="preserve">(од </w:t>
      </w:r>
      <w:r>
        <w:rPr>
          <w:color w:val="231F20"/>
        </w:rPr>
        <w:t xml:space="preserve">– до), </w:t>
      </w:r>
      <w:r>
        <w:rPr>
          <w:color w:val="231F20"/>
          <w:spacing w:val="-4"/>
        </w:rPr>
        <w:t xml:space="preserve">контакт </w:t>
      </w:r>
      <w:r>
        <w:rPr>
          <w:color w:val="231F20"/>
        </w:rPr>
        <w:t xml:space="preserve">особе за више </w:t>
      </w:r>
      <w:r>
        <w:rPr>
          <w:color w:val="231F20"/>
          <w:spacing w:val="-3"/>
        </w:rPr>
        <w:t>информација.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Елементи видљивости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лого </w:t>
      </w:r>
      <w:r>
        <w:rPr>
          <w:color w:val="231F20"/>
          <w:spacing w:val="-4"/>
        </w:rPr>
        <w:t xml:space="preserve">(грб) </w:t>
      </w:r>
      <w:r>
        <w:rPr>
          <w:color w:val="231F20"/>
          <w:spacing w:val="-6"/>
        </w:rPr>
        <w:t xml:space="preserve">Уније, </w:t>
      </w:r>
      <w:r>
        <w:rPr>
          <w:color w:val="231F20"/>
          <w:spacing w:val="-5"/>
        </w:rPr>
        <w:t xml:space="preserve">текст: </w:t>
      </w:r>
      <w:r>
        <w:rPr>
          <w:color w:val="231F20"/>
          <w:spacing w:val="-4"/>
        </w:rPr>
        <w:t xml:space="preserve">„Европска </w:t>
      </w:r>
      <w:r>
        <w:rPr>
          <w:color w:val="231F20"/>
          <w:spacing w:val="-3"/>
        </w:rPr>
        <w:t>уни-</w:t>
      </w:r>
    </w:p>
    <w:p w:rsidR="008C19AE" w:rsidRDefault="008F7525">
      <w:pPr>
        <w:pStyle w:val="BodyText"/>
        <w:spacing w:line="225" w:lineRule="auto"/>
        <w:ind w:left="110" w:right="38" w:hanging="1"/>
        <w:jc w:val="both"/>
      </w:pPr>
      <w:r>
        <w:rPr>
          <w:color w:val="231F20"/>
          <w:spacing w:val="-3"/>
        </w:rPr>
        <w:t xml:space="preserve">ја”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обавештење </w:t>
      </w:r>
      <w:r>
        <w:rPr>
          <w:color w:val="231F20"/>
        </w:rPr>
        <w:t xml:space="preserve">о </w:t>
      </w:r>
      <w:r>
        <w:rPr>
          <w:color w:val="231F20"/>
          <w:spacing w:val="-5"/>
        </w:rPr>
        <w:t xml:space="preserve">релевантном </w:t>
      </w:r>
      <w:r>
        <w:rPr>
          <w:color w:val="231F20"/>
          <w:spacing w:val="-4"/>
        </w:rPr>
        <w:t xml:space="preserve">фонду морају </w:t>
      </w:r>
      <w:r>
        <w:rPr>
          <w:color w:val="231F20"/>
          <w:spacing w:val="-3"/>
        </w:rPr>
        <w:t xml:space="preserve">бити </w:t>
      </w:r>
      <w:r>
        <w:rPr>
          <w:color w:val="231F20"/>
          <w:spacing w:val="-4"/>
        </w:rPr>
        <w:t xml:space="preserve">видљиви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окви- </w:t>
      </w:r>
      <w:r>
        <w:rPr>
          <w:color w:val="231F20"/>
          <w:spacing w:val="-3"/>
        </w:rPr>
        <w:t xml:space="preserve">ру </w:t>
      </w:r>
      <w:r>
        <w:rPr>
          <w:color w:val="231F20"/>
          <w:spacing w:val="-5"/>
        </w:rPr>
        <w:t xml:space="preserve">подручја </w:t>
      </w:r>
      <w:r>
        <w:rPr>
          <w:color w:val="231F20"/>
          <w:spacing w:val="-4"/>
        </w:rPr>
        <w:t xml:space="preserve">приказа дигиталног уређаја </w:t>
      </w:r>
      <w:r>
        <w:rPr>
          <w:color w:val="231F20"/>
          <w:spacing w:val="-3"/>
        </w:rPr>
        <w:t xml:space="preserve">без </w:t>
      </w:r>
      <w:r>
        <w:rPr>
          <w:color w:val="231F20"/>
          <w:spacing w:val="-4"/>
        </w:rPr>
        <w:t xml:space="preserve">потребе померања прозо- </w:t>
      </w:r>
      <w:r>
        <w:rPr>
          <w:color w:val="231F20"/>
          <w:spacing w:val="-3"/>
        </w:rPr>
        <w:t>ра.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Уније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страницама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приказује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боји.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страну треба </w:t>
      </w:r>
      <w:r>
        <w:rPr>
          <w:color w:val="231F20"/>
          <w:spacing w:val="-4"/>
        </w:rPr>
        <w:t xml:space="preserve">укључити </w:t>
      </w:r>
      <w:r>
        <w:rPr>
          <w:color w:val="231F20"/>
          <w:spacing w:val="-3"/>
        </w:rPr>
        <w:t xml:space="preserve">везе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релевантне интернет странице.</w:t>
      </w:r>
    </w:p>
    <w:p w:rsidR="008C19AE" w:rsidRDefault="008F7525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</w:rPr>
        <w:t>б. постављањем, за операције које не спадају у тач. 1. и 2, најмање једног плаката са информацијама о пројекту (минимална величина А3), укључујући финансијску подршку Уније, на месту лако видљиво јавности, као што је улаз у објекат.</w:t>
      </w:r>
    </w:p>
    <w:p w:rsidR="008C19AE" w:rsidRDefault="008F7525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</w:rPr>
        <w:t>в. сваки документ, који</w:t>
      </w:r>
      <w:r>
        <w:rPr>
          <w:color w:val="231F20"/>
        </w:rPr>
        <w:t xml:space="preserve"> се односи на спровођење операције која се користи за јавност или за учеснике, укључујући свако при- суство или другу потврду, садржи изјаву о томе да је оперативни програм подржан од стране Фонда, односно фондова.</w:t>
      </w:r>
    </w:p>
    <w:p w:rsidR="008C19AE" w:rsidRDefault="008F7525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  <w:spacing w:val="-11"/>
        </w:rPr>
        <w:t xml:space="preserve">г. </w:t>
      </w:r>
      <w:r>
        <w:rPr>
          <w:color w:val="231F20"/>
        </w:rPr>
        <w:t>постављањем налепнице (најмање 8 cm ви</w:t>
      </w:r>
      <w:r>
        <w:rPr>
          <w:color w:val="231F20"/>
        </w:rPr>
        <w:t xml:space="preserve">сине и 15 cm ширине) на опрему и механизацију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набављена уз подр- шку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 најкасније у року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месец дана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ре- ализације инвестиције и добијања потврде о завршеном </w:t>
      </w:r>
      <w:r>
        <w:rPr>
          <w:color w:val="231F20"/>
          <w:spacing w:val="-4"/>
        </w:rPr>
        <w:t xml:space="preserve">улагању. </w:t>
      </w:r>
      <w:r>
        <w:rPr>
          <w:color w:val="231F20"/>
        </w:rPr>
        <w:t xml:space="preserve">Налепница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јасно видљива, постављена на предњој</w:t>
      </w:r>
      <w:r>
        <w:rPr>
          <w:color w:val="231F20"/>
        </w:rPr>
        <w:t xml:space="preserve"> или бочној страни опреме или механизације, на висини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1,7 m. Налепнице треба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израђене по </w:t>
      </w:r>
      <w:r>
        <w:rPr>
          <w:color w:val="231F20"/>
          <w:spacing w:val="-3"/>
        </w:rPr>
        <w:t xml:space="preserve">угледу </w:t>
      </w:r>
      <w:r>
        <w:rPr>
          <w:color w:val="231F20"/>
        </w:rPr>
        <w:t xml:space="preserve">на примере сталних плоча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смо дали у овом прилогу (пример 2 и 4),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ПВЦ ма- теријала, премазане УВ заштитом високог сјаја. Налепнице треба да са</w:t>
      </w:r>
      <w:r>
        <w:rPr>
          <w:color w:val="231F20"/>
        </w:rPr>
        <w:t xml:space="preserve">држе натпис „Набавка опреме суфинансирана је из претпри- ступног фонда ЕУ – </w:t>
      </w:r>
      <w:r>
        <w:rPr>
          <w:color w:val="231F20"/>
          <w:spacing w:val="-3"/>
        </w:rPr>
        <w:t xml:space="preserve">ИПАРД” </w:t>
      </w:r>
      <w:r>
        <w:rPr>
          <w:color w:val="231F20"/>
        </w:rPr>
        <w:t xml:space="preserve">или „Набавка механизације суфи- нансирана је из претприступног фонда ЕУ – </w:t>
      </w:r>
      <w:r>
        <w:rPr>
          <w:color w:val="231F20"/>
          <w:spacing w:val="-3"/>
        </w:rPr>
        <w:t xml:space="preserve">ИПАРД”. </w:t>
      </w:r>
      <w:r>
        <w:rPr>
          <w:color w:val="231F20"/>
        </w:rPr>
        <w:t xml:space="preserve">Фајлове, спремне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>за аграрна плаћ</w:t>
      </w:r>
      <w:r>
        <w:rPr>
          <w:color w:val="231F20"/>
        </w:rPr>
        <w:t xml:space="preserve">ања у делу намењеном </w:t>
      </w:r>
      <w:r>
        <w:rPr>
          <w:color w:val="231F20"/>
          <w:spacing w:val="-4"/>
        </w:rPr>
        <w:t xml:space="preserve">ИПАРД </w:t>
      </w:r>
      <w:r>
        <w:rPr>
          <w:color w:val="231F20"/>
          <w:spacing w:val="-3"/>
        </w:rPr>
        <w:t xml:space="preserve">програму. </w:t>
      </w:r>
      <w:r>
        <w:rPr>
          <w:color w:val="231F20"/>
        </w:rPr>
        <w:t>Саветујемо корисницима да израде више налепница, јер је опрема а посебно механизација изложена атмосферским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приликама.</w:t>
      </w:r>
    </w:p>
    <w:p w:rsidR="008C19AE" w:rsidRDefault="008F7525">
      <w:pPr>
        <w:pStyle w:val="BodyText"/>
        <w:spacing w:line="225" w:lineRule="auto"/>
        <w:ind w:left="45" w:right="38" w:firstLine="397"/>
        <w:jc w:val="right"/>
      </w:pPr>
      <w:r>
        <w:rPr>
          <w:color w:val="231F20"/>
        </w:rPr>
        <w:t xml:space="preserve">Испуњавање ових уговорних обавеза провераваће </w:t>
      </w:r>
      <w:r>
        <w:rPr>
          <w:color w:val="231F20"/>
          <w:spacing w:val="-3"/>
        </w:rPr>
        <w:t>контролори</w:t>
      </w:r>
      <w:r>
        <w:rPr>
          <w:color w:val="231F20"/>
        </w:rPr>
        <w:t xml:space="preserve"> 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 xml:space="preserve">на лицу места утврди да место </w:t>
      </w:r>
      <w:r>
        <w:rPr>
          <w:color w:val="231F20"/>
          <w:spacing w:val="-3"/>
        </w:rPr>
        <w:t xml:space="preserve">улагања </w:t>
      </w:r>
      <w:r>
        <w:rPr>
          <w:color w:val="231F20"/>
        </w:rPr>
        <w:t xml:space="preserve">није прописно обележено, </w:t>
      </w:r>
      <w:r>
        <w:rPr>
          <w:color w:val="231F20"/>
          <w:spacing w:val="-3"/>
        </w:rPr>
        <w:t xml:space="preserve">корисник </w:t>
      </w:r>
      <w:r>
        <w:rPr>
          <w:color w:val="231F20"/>
        </w:rPr>
        <w:t xml:space="preserve">сред- става добија рок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највише 20 дана да </w:t>
      </w:r>
      <w:r>
        <w:rPr>
          <w:color w:val="231F20"/>
          <w:spacing w:val="-3"/>
        </w:rPr>
        <w:t xml:space="preserve">дату </w:t>
      </w:r>
      <w:r>
        <w:rPr>
          <w:color w:val="231F20"/>
        </w:rPr>
        <w:t>неправилност исправи. Све активности информисања и комуникације морају укљу- чити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основне елементе видљивости везано уз </w:t>
      </w:r>
      <w:r>
        <w:rPr>
          <w:color w:val="231F20"/>
          <w:spacing w:val="-4"/>
        </w:rPr>
        <w:t>ИПАРД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фонд и са- држати следеће елементе:  – лого (грб/заставицу)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</w:t>
      </w:r>
    </w:p>
    <w:p w:rsidR="008C19AE" w:rsidRDefault="008F7525">
      <w:pPr>
        <w:pStyle w:val="BodyText"/>
        <w:spacing w:line="188" w:lineRule="exact"/>
        <w:ind w:left="110"/>
      </w:pPr>
      <w:r>
        <w:rPr>
          <w:color w:val="231F20"/>
        </w:rPr>
        <w:t>,,Европска унија”  – Напомена о фонду који подржава пројекат:</w:t>
      </w:r>
    </w:p>
    <w:p w:rsidR="008C19AE" w:rsidRDefault="008F7525">
      <w:pPr>
        <w:pStyle w:val="BodyText"/>
        <w:spacing w:line="194" w:lineRule="exact"/>
        <w:ind w:left="110"/>
      </w:pPr>
      <w:r>
        <w:rPr>
          <w:color w:val="231F20"/>
        </w:rPr>
        <w:t>,,Пројекат је суфинансирала Европска унија из ИПАРД програма”.</w:t>
      </w:r>
    </w:p>
    <w:p w:rsidR="008C19AE" w:rsidRDefault="008F7525">
      <w:pPr>
        <w:pStyle w:val="ListParagraph"/>
        <w:numPr>
          <w:ilvl w:val="0"/>
          <w:numId w:val="1"/>
        </w:numPr>
        <w:tabs>
          <w:tab w:val="left" w:pos="747"/>
        </w:tabs>
        <w:spacing w:line="225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>грб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(лого)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Уније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приказује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боји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свим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медијима,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ка</w:t>
      </w:r>
      <w:r>
        <w:rPr>
          <w:color w:val="231F20"/>
          <w:spacing w:val="-3"/>
          <w:sz w:val="18"/>
        </w:rPr>
        <w:t>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год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то могуће, 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црно-бела верзија </w:t>
      </w:r>
      <w:r>
        <w:rPr>
          <w:color w:val="231F20"/>
          <w:spacing w:val="-5"/>
          <w:sz w:val="18"/>
        </w:rPr>
        <w:t xml:space="preserve">може </w:t>
      </w:r>
      <w:r>
        <w:rPr>
          <w:color w:val="231F20"/>
          <w:sz w:val="18"/>
        </w:rPr>
        <w:t xml:space="preserve">се </w:t>
      </w:r>
      <w:r>
        <w:rPr>
          <w:color w:val="231F20"/>
          <w:spacing w:val="-3"/>
          <w:sz w:val="18"/>
        </w:rPr>
        <w:t xml:space="preserve">употребити </w:t>
      </w:r>
      <w:r>
        <w:rPr>
          <w:color w:val="231F20"/>
          <w:sz w:val="18"/>
        </w:rPr>
        <w:t xml:space="preserve">само у </w:t>
      </w:r>
      <w:r>
        <w:rPr>
          <w:color w:val="231F20"/>
          <w:spacing w:val="-3"/>
          <w:sz w:val="18"/>
        </w:rPr>
        <w:t xml:space="preserve">оправ- даним случајевима (када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целокупни </w:t>
      </w:r>
      <w:r>
        <w:rPr>
          <w:color w:val="231F20"/>
          <w:spacing w:val="-4"/>
          <w:sz w:val="18"/>
        </w:rPr>
        <w:t xml:space="preserve">материјал </w:t>
      </w:r>
      <w:r>
        <w:rPr>
          <w:color w:val="231F20"/>
          <w:sz w:val="18"/>
        </w:rPr>
        <w:t>у ц/б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верзији);</w:t>
      </w:r>
    </w:p>
    <w:p w:rsidR="008C19AE" w:rsidRDefault="008F7525">
      <w:pPr>
        <w:pStyle w:val="ListParagraph"/>
        <w:numPr>
          <w:ilvl w:val="0"/>
          <w:numId w:val="1"/>
        </w:numPr>
        <w:tabs>
          <w:tab w:val="left" w:pos="762"/>
        </w:tabs>
        <w:spacing w:line="22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>увек је јасно видљив и на истакнутом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 xml:space="preserve">ме- </w:t>
      </w:r>
      <w:r>
        <w:rPr>
          <w:color w:val="231F20"/>
          <w:spacing w:val="-6"/>
          <w:sz w:val="18"/>
        </w:rPr>
        <w:t xml:space="preserve">сту. </w:t>
      </w:r>
      <w:r>
        <w:rPr>
          <w:color w:val="231F20"/>
          <w:sz w:val="18"/>
        </w:rPr>
        <w:t>Место и величина логоа примерени су величини предметног материјала или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документа;</w:t>
      </w:r>
    </w:p>
    <w:p w:rsidR="008C19AE" w:rsidRDefault="008F7525">
      <w:pPr>
        <w:pStyle w:val="ListParagraph"/>
        <w:numPr>
          <w:ilvl w:val="0"/>
          <w:numId w:val="1"/>
        </w:numPr>
        <w:tabs>
          <w:tab w:val="left" w:pos="764"/>
        </w:tabs>
        <w:spacing w:line="22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промотивне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материјале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(USB,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CD,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оловка)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довољ- но је укључити лого Европске уније и текст ,,Европска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унија”.</w:t>
      </w:r>
    </w:p>
    <w:p w:rsidR="008C19AE" w:rsidRDefault="008F7525">
      <w:pPr>
        <w:pStyle w:val="BodyText"/>
        <w:spacing w:before="155" w:line="225" w:lineRule="auto"/>
        <w:ind w:left="187" w:right="114"/>
        <w:jc w:val="center"/>
      </w:pPr>
      <w:r>
        <w:rPr>
          <w:color w:val="231F20"/>
        </w:rPr>
        <w:t>Графичке норме за израду амблема Европске уније, дефиници</w:t>
      </w:r>
      <w:r>
        <w:rPr>
          <w:color w:val="231F20"/>
        </w:rPr>
        <w:t>ја стандардних боја и спецификација фонтова</w:t>
      </w:r>
    </w:p>
    <w:p w:rsidR="008C19AE" w:rsidRDefault="008C19AE">
      <w:pPr>
        <w:pStyle w:val="BodyText"/>
        <w:spacing w:after="39"/>
        <w:rPr>
          <w:sz w:val="15"/>
        </w:rPr>
      </w:pPr>
    </w:p>
    <w:p w:rsidR="008C19AE" w:rsidRDefault="008F7525">
      <w:pPr>
        <w:pStyle w:val="BodyText"/>
        <w:ind w:left="9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08312" cy="159486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12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F7525">
      <w:pPr>
        <w:pStyle w:val="BodyText"/>
        <w:spacing w:before="73" w:line="232" w:lineRule="auto"/>
        <w:ind w:left="110" w:right="411" w:firstLine="397"/>
        <w:jc w:val="both"/>
      </w:pPr>
      <w:r>
        <w:br w:type="column"/>
      </w:r>
      <w:r>
        <w:rPr>
          <w:color w:val="231F20"/>
        </w:rPr>
        <w:t xml:space="preserve">На небескоплавој подлози налази се круг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12 златних пе- токраких звезда чији се кракови не </w:t>
      </w:r>
      <w:r>
        <w:rPr>
          <w:color w:val="231F20"/>
          <w:spacing w:val="-4"/>
        </w:rPr>
        <w:t xml:space="preserve">додирују. </w:t>
      </w:r>
      <w:r>
        <w:rPr>
          <w:color w:val="231F20"/>
          <w:spacing w:val="-3"/>
        </w:rPr>
        <w:t xml:space="preserve">Лого </w:t>
      </w:r>
      <w:r>
        <w:rPr>
          <w:color w:val="231F20"/>
        </w:rPr>
        <w:t xml:space="preserve">има облик пла- ве правоугаоне заставе чија је основица један и по пут дужа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странице. Дванаест зла</w:t>
      </w:r>
      <w:r>
        <w:rPr>
          <w:color w:val="231F20"/>
        </w:rPr>
        <w:t xml:space="preserve">тних звезда налази се на једнаким растоја- њима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невидљивог круга чије је средиште сециште дијагонала правоугаоника. Пречник круга једнак је трећини висине странице правоугаоника. Свака звезда има пет кракова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на ободу не- видљивог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пречник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једнак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висине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странице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право- угаоника. Све су звезде усправне, тј. један је крак усправан, а два су крака у усправној линији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правим </w:t>
      </w:r>
      <w:r>
        <w:rPr>
          <w:color w:val="231F20"/>
          <w:spacing w:val="-3"/>
        </w:rPr>
        <w:t xml:space="preserve">углом </w:t>
      </w:r>
      <w:r>
        <w:rPr>
          <w:color w:val="231F20"/>
        </w:rPr>
        <w:t xml:space="preserve">на вертикални руб правоугаоника. Круг је расподељен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су звезде распоређене као бројчаник на </w:t>
      </w:r>
      <w:r>
        <w:rPr>
          <w:color w:val="231F20"/>
          <w:spacing w:val="-5"/>
        </w:rPr>
        <w:t>са</w:t>
      </w:r>
      <w:r>
        <w:rPr>
          <w:color w:val="231F20"/>
          <w:spacing w:val="-5"/>
        </w:rPr>
        <w:t xml:space="preserve">ту. </w:t>
      </w:r>
      <w:r>
        <w:rPr>
          <w:color w:val="231F20"/>
        </w:rPr>
        <w:t>Њихов је број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непроменљив.</w:t>
      </w:r>
    </w:p>
    <w:p w:rsidR="008C19AE" w:rsidRDefault="008F7525">
      <w:pPr>
        <w:pStyle w:val="BodyText"/>
        <w:spacing w:before="18" w:line="404" w:lineRule="exact"/>
        <w:ind w:left="506" w:right="2359" w:firstLine="1555"/>
      </w:pPr>
      <w:r>
        <w:rPr>
          <w:color w:val="231F20"/>
        </w:rPr>
        <w:t>Прописане боје Лого је у следећим бојама:</w:t>
      </w:r>
    </w:p>
    <w:p w:rsidR="008C19AE" w:rsidRDefault="008F7525">
      <w:pPr>
        <w:pStyle w:val="BodyText"/>
        <w:spacing w:line="156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REFLEX BLUE за површину правоугаоника</w:t>
      </w:r>
    </w:p>
    <w:p w:rsidR="008C19AE" w:rsidRDefault="008F7525">
      <w:pPr>
        <w:pStyle w:val="BodyText"/>
        <w:spacing w:before="2" w:line="232" w:lineRule="auto"/>
        <w:ind w:left="507" w:right="2535" w:hanging="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YELLOW за звезде. Четверобојни поступак</w:t>
      </w:r>
    </w:p>
    <w:p w:rsidR="008C19AE" w:rsidRDefault="008F7525">
      <w:pPr>
        <w:pStyle w:val="BodyText"/>
        <w:spacing w:before="1" w:line="232" w:lineRule="auto"/>
        <w:ind w:left="110" w:right="413" w:firstLine="396"/>
        <w:jc w:val="both"/>
      </w:pPr>
      <w:r>
        <w:rPr>
          <w:color w:val="231F20"/>
        </w:rPr>
        <w:t>Ако се употребљава четверобојни поступак, направите две стандардне боје употребом 4</w:t>
      </w:r>
      <w:r>
        <w:rPr>
          <w:color w:val="231F20"/>
        </w:rPr>
        <w:t xml:space="preserve"> боја четверобојног поступка.</w:t>
      </w:r>
    </w:p>
    <w:p w:rsidR="008C19AE" w:rsidRDefault="008F7525">
      <w:pPr>
        <w:pStyle w:val="BodyText"/>
        <w:spacing w:before="2" w:line="232" w:lineRule="auto"/>
        <w:ind w:left="110" w:right="413" w:firstLine="396"/>
        <w:jc w:val="both"/>
      </w:pPr>
      <w:r>
        <w:rPr>
          <w:color w:val="231F20"/>
        </w:rPr>
        <w:t>PANTONE YELLOW може се добити употребом 100% Pro- cess Yellow.</w:t>
      </w:r>
    </w:p>
    <w:p w:rsidR="008C19AE" w:rsidRDefault="008F7525">
      <w:pPr>
        <w:pStyle w:val="BodyText"/>
        <w:spacing w:before="1" w:line="232" w:lineRule="auto"/>
        <w:ind w:left="110" w:right="412" w:firstLine="396"/>
        <w:jc w:val="both"/>
      </w:pPr>
      <w:r>
        <w:rPr>
          <w:color w:val="231F20"/>
        </w:rPr>
        <w:t>PANTONE REFLEX BLUE може се добити мешањем 100% Process Cyan и 80% Process Magenta</w:t>
      </w:r>
    </w:p>
    <w:p w:rsidR="008C19AE" w:rsidRDefault="008F7525">
      <w:pPr>
        <w:pStyle w:val="BodyText"/>
        <w:spacing w:before="166"/>
        <w:ind w:left="1991" w:right="2293"/>
        <w:jc w:val="center"/>
      </w:pPr>
      <w:r>
        <w:rPr>
          <w:color w:val="231F20"/>
        </w:rPr>
        <w:t>Интернет</w:t>
      </w:r>
    </w:p>
    <w:p w:rsidR="008C19AE" w:rsidRDefault="008F7525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5099940</wp:posOffset>
            </wp:positionH>
            <wp:positionV relativeFrom="paragraph">
              <wp:posOffset>137471</wp:posOffset>
            </wp:positionV>
            <wp:extent cx="957719" cy="60807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1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9AE" w:rsidRDefault="008F7525">
      <w:pPr>
        <w:pStyle w:val="BodyText"/>
        <w:spacing w:line="232" w:lineRule="auto"/>
        <w:ind w:left="111" w:right="411" w:firstLine="396"/>
        <w:jc w:val="both"/>
      </w:pPr>
      <w:r>
        <w:rPr>
          <w:color w:val="231F20"/>
        </w:rPr>
        <w:t>PANTONE REFLEX BLUE одговара боји мрежне палете RGB:0/51/153 (хексадецимални запис: 003399), a PANTONE YE- LLOW одговара боји мрежне палете RGB: 255/204/0 (хексадец- имални запис: FFCC00).</w:t>
      </w:r>
    </w:p>
    <w:p w:rsidR="008C19AE" w:rsidRDefault="008F7525">
      <w:pPr>
        <w:pStyle w:val="BodyText"/>
        <w:spacing w:before="2" w:line="232" w:lineRule="auto"/>
        <w:ind w:left="111" w:right="411" w:firstLine="396"/>
        <w:jc w:val="both"/>
      </w:pPr>
      <w:r>
        <w:rPr>
          <w:color w:val="231F20"/>
        </w:rPr>
        <w:t xml:space="preserve">Једнобојни поступак репродукције – ако користите црно, на- цртајте </w:t>
      </w:r>
      <w:r>
        <w:rPr>
          <w:color w:val="231F20"/>
        </w:rPr>
        <w:t>црни правоугаоник и отисните црне звезде на белој под- лози.</w:t>
      </w:r>
    </w:p>
    <w:p w:rsidR="008C19AE" w:rsidRDefault="008F7525">
      <w:pPr>
        <w:pStyle w:val="BodyText"/>
        <w:ind w:left="19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3063" cy="5760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F7525">
      <w:pPr>
        <w:pStyle w:val="BodyText"/>
        <w:spacing w:before="33" w:line="232" w:lineRule="auto"/>
        <w:ind w:left="111" w:right="412" w:firstLine="396"/>
        <w:jc w:val="both"/>
      </w:pPr>
      <w:r>
        <w:rPr>
          <w:color w:val="231F20"/>
        </w:rPr>
        <w:t>Ако користите плаво (Reflex Blue), употребите 100% Reflex Blue, а звезде нека буду у мат белој боји.</w:t>
      </w:r>
    </w:p>
    <w:p w:rsidR="008C19AE" w:rsidRDefault="008F7525">
      <w:pPr>
        <w:pStyle w:val="BodyText"/>
        <w:ind w:left="19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4096" cy="68808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96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AE" w:rsidRDefault="008F7525">
      <w:pPr>
        <w:pStyle w:val="BodyText"/>
        <w:spacing w:before="41" w:line="232" w:lineRule="auto"/>
        <w:ind w:left="111" w:right="411" w:firstLine="396"/>
        <w:jc w:val="both"/>
      </w:pPr>
      <w:r>
        <w:rPr>
          <w:color w:val="231F20"/>
        </w:rPr>
        <w:t>Репродукција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подлози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боји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могућ- 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позадине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боји,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правоугаоник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обруч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чија ширина мора бити једнака 1/25 висине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правоугаоника.</w:t>
      </w:r>
    </w:p>
    <w:p w:rsidR="008C19AE" w:rsidRDefault="008F7525">
      <w:pPr>
        <w:pStyle w:val="BodyText"/>
        <w:spacing w:before="2" w:line="232" w:lineRule="auto"/>
        <w:ind w:left="111" w:right="411" w:firstLine="396"/>
        <w:jc w:val="both"/>
      </w:pPr>
      <w:r>
        <w:rPr>
          <w:color w:val="231F20"/>
        </w:rPr>
        <w:t>Лого Европске уније можете преузети са следећег линка: https://europa.eu/european-union/about-eu/symbols/flag_en.</w:t>
      </w:r>
    </w:p>
    <w:p w:rsidR="008C19AE" w:rsidRDefault="008F7525">
      <w:pPr>
        <w:pStyle w:val="BodyText"/>
        <w:spacing w:before="167"/>
        <w:ind w:left="1729"/>
      </w:pPr>
      <w:r>
        <w:rPr>
          <w:color w:val="231F20"/>
        </w:rPr>
        <w:t>Спецификација фонтова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BodyText"/>
        <w:spacing w:line="232" w:lineRule="auto"/>
        <w:ind w:left="111" w:right="411" w:firstLine="396"/>
        <w:jc w:val="both"/>
      </w:pPr>
      <w:r>
        <w:rPr>
          <w:color w:val="231F20"/>
        </w:rPr>
        <w:t>Типографски облици који се могу употребити на амблему Уније јесу следећи: Arial, Auto, Calibri, Garamond, Trebuchet, Ta- homa, Verdana, Ubuntu. Курузив, подвучене варијације и тематски фонтови не употребљавају се. Положај текста у односу на амблем Уније не</w:t>
      </w:r>
      <w:r>
        <w:rPr>
          <w:color w:val="231F20"/>
        </w:rPr>
        <w:t xml:space="preserve"> сме ни на који начин ометати амблем Уније. Величина фонта сразмерна је величини амблема. Боја фонта је плава „reflex blue”, црна или бела, у зависности од позадине.</w:t>
      </w:r>
    </w:p>
    <w:p w:rsidR="008C19AE" w:rsidRDefault="008F7525">
      <w:pPr>
        <w:pStyle w:val="BodyText"/>
        <w:spacing w:before="170"/>
        <w:ind w:left="1993" w:right="2293"/>
        <w:jc w:val="center"/>
      </w:pPr>
      <w:r>
        <w:rPr>
          <w:color w:val="231F20"/>
        </w:rPr>
        <w:t>Одредба о језику</w:t>
      </w:r>
    </w:p>
    <w:p w:rsidR="008C19AE" w:rsidRDefault="008C19AE">
      <w:pPr>
        <w:pStyle w:val="BodyText"/>
        <w:spacing w:before="5"/>
        <w:rPr>
          <w:sz w:val="17"/>
        </w:rPr>
      </w:pPr>
    </w:p>
    <w:p w:rsidR="008C19AE" w:rsidRDefault="008F7525">
      <w:pPr>
        <w:pStyle w:val="BodyText"/>
        <w:spacing w:line="232" w:lineRule="auto"/>
        <w:ind w:left="110" w:right="411" w:firstLine="397"/>
        <w:jc w:val="both"/>
      </w:pPr>
      <w:r>
        <w:rPr>
          <w:color w:val="231F20"/>
        </w:rPr>
        <w:t>Садржај материјала намењен информисању и комуникацији везано уз пројекте</w:t>
      </w:r>
      <w:r>
        <w:rPr>
          <w:color w:val="231F20"/>
        </w:rPr>
        <w:t xml:space="preserve">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  <w:spacing w:val="-4"/>
        </w:rPr>
        <w:t xml:space="preserve">језику.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 xml:space="preserve">то же- ли, корисник може да креира материјале или поједине елементе видљивости 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енглеском </w:t>
      </w:r>
      <w:r>
        <w:rPr>
          <w:color w:val="231F20"/>
          <w:spacing w:val="-4"/>
        </w:rPr>
        <w:t>језику.</w:t>
      </w:r>
    </w:p>
    <w:p w:rsidR="008C19AE" w:rsidRDefault="008C19AE">
      <w:pPr>
        <w:spacing w:line="232" w:lineRule="auto"/>
        <w:jc w:val="both"/>
        <w:sectPr w:rsidR="008C19AE">
          <w:pgSz w:w="12480" w:h="15690"/>
          <w:pgMar w:top="120" w:right="720" w:bottom="280" w:left="740" w:header="720" w:footer="720" w:gutter="0"/>
          <w:cols w:num="2" w:space="720" w:equalWidth="0">
            <w:col w:w="5254" w:space="130"/>
            <w:col w:w="5636"/>
          </w:cols>
        </w:sectPr>
      </w:pPr>
    </w:p>
    <w:p w:rsidR="008C19AE" w:rsidRDefault="008F7525">
      <w:pPr>
        <w:pStyle w:val="BodyText"/>
        <w:spacing w:before="71" w:line="235" w:lineRule="auto"/>
        <w:ind w:left="1737" w:right="371" w:hanging="866"/>
      </w:pPr>
      <w:r>
        <w:rPr>
          <w:color w:val="231F20"/>
        </w:rPr>
        <w:lastRenderedPageBreak/>
        <w:t>Графичке норме за израду обележја Републике Србије и дефиниција стандардних бој</w:t>
      </w:r>
      <w:r>
        <w:rPr>
          <w:color w:val="231F20"/>
        </w:rPr>
        <w:t>а</w:t>
      </w:r>
    </w:p>
    <w:p w:rsidR="008C19AE" w:rsidRDefault="008F7525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1213002</wp:posOffset>
            </wp:positionH>
            <wp:positionV relativeFrom="paragraph">
              <wp:posOffset>140121</wp:posOffset>
            </wp:positionV>
            <wp:extent cx="2235212" cy="1722881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12" cy="1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9AE" w:rsidRDefault="008F7525">
      <w:pPr>
        <w:pStyle w:val="BodyText"/>
        <w:spacing w:before="12" w:line="235" w:lineRule="auto"/>
        <w:ind w:left="393" w:firstLine="396"/>
        <w:jc w:val="both"/>
      </w:pPr>
      <w:r>
        <w:rPr>
          <w:color w:val="231F20"/>
        </w:rPr>
        <w:t>Застава Републике Србије користи се као Државна застава   и као Народна застава, са размерама 3:2 (дужина према висини). Државна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застава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хоризонтална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тробојка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пољима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ви- сина, одозго на доле: црвена, плава и бела, 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свега је,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центра помереног ка јарболу за 1/7 укупне дужине заставе – Мали грб. Мали грб јесте црвени штит на којем је, између два златна крина у </w:t>
      </w:r>
      <w:r>
        <w:rPr>
          <w:color w:val="231F20"/>
          <w:spacing w:val="-4"/>
        </w:rPr>
        <w:t xml:space="preserve">подножју, </w:t>
      </w:r>
      <w:r>
        <w:rPr>
          <w:color w:val="231F20"/>
        </w:rPr>
        <w:t xml:space="preserve">двоглави сребрни орао, златно оружан и истих таквих језика и </w:t>
      </w:r>
      <w:r>
        <w:rPr>
          <w:color w:val="231F20"/>
          <w:spacing w:val="-5"/>
        </w:rPr>
        <w:t xml:space="preserve">ногу, </w:t>
      </w:r>
      <w:r>
        <w:rPr>
          <w:color w:val="231F20"/>
        </w:rPr>
        <w:t xml:space="preserve">са црвеним штитом на </w:t>
      </w:r>
      <w:r>
        <w:rPr>
          <w:color w:val="231F20"/>
          <w:spacing w:val="-3"/>
        </w:rPr>
        <w:t xml:space="preserve">грудима </w:t>
      </w:r>
      <w:r>
        <w:rPr>
          <w:color w:val="231F20"/>
        </w:rPr>
        <w:t>на којем је сре</w:t>
      </w:r>
      <w:r>
        <w:rPr>
          <w:color w:val="231F20"/>
        </w:rPr>
        <w:t>брни крст између четири иста таква оцила бридовима окренутих 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вер- тикалној греди крста. Штит је крунисан златном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круном.</w:t>
      </w:r>
    </w:p>
    <w:p w:rsidR="008C19AE" w:rsidRDefault="008F7525">
      <w:pPr>
        <w:pStyle w:val="BodyText"/>
        <w:spacing w:before="68"/>
        <w:ind w:left="1760"/>
      </w:pPr>
      <w:r>
        <w:br w:type="column"/>
      </w:r>
      <w:r>
        <w:rPr>
          <w:color w:val="231F20"/>
        </w:rPr>
        <w:t>Прописане боје заставе РС</w:t>
      </w:r>
    </w:p>
    <w:p w:rsidR="008C19AE" w:rsidRDefault="008F7525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5335566</wp:posOffset>
            </wp:positionH>
            <wp:positionV relativeFrom="paragraph">
              <wp:posOffset>141072</wp:posOffset>
            </wp:positionV>
            <wp:extent cx="847736" cy="57073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36" cy="57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9AE" w:rsidRDefault="008C19AE">
      <w:pPr>
        <w:pStyle w:val="BodyText"/>
        <w:spacing w:before="10"/>
        <w:rPr>
          <w:sz w:val="16"/>
        </w:rPr>
      </w:pPr>
    </w:p>
    <w:p w:rsidR="008C19AE" w:rsidRDefault="008F7525">
      <w:pPr>
        <w:pStyle w:val="BodyText"/>
        <w:ind w:left="639" w:right="2298"/>
      </w:pPr>
      <w:r>
        <w:pict>
          <v:line id="_x0000_s1026" style="position:absolute;left:0;text-align:left;z-index:251664384;mso-position-horizontal-relative:page" from="318.9pt,-75.4pt" to="318.9pt,191.5pt" strokecolor="#231f20" strokeweight=".6pt">
            <w10:wrap anchorx="page"/>
          </v:line>
        </w:pict>
      </w:r>
      <w:r>
        <w:rPr>
          <w:color w:val="231F20"/>
        </w:rPr>
        <w:t>PANTONE RED 192 C PANTONE BLUE 280 C PANTONE YELLOW 123 C</w:t>
      </w:r>
    </w:p>
    <w:p w:rsidR="008C19AE" w:rsidRDefault="008F7525">
      <w:pPr>
        <w:pStyle w:val="BodyText"/>
        <w:spacing w:line="237" w:lineRule="auto"/>
        <w:ind w:left="242" w:firstLine="396"/>
      </w:pPr>
      <w:r>
        <w:rPr>
          <w:color w:val="231F20"/>
        </w:rPr>
        <w:t>PANTONE RED може се добити употребом 90% Process Magenta, 70% Process Yellow, 10% Process Key</w:t>
      </w:r>
    </w:p>
    <w:p w:rsidR="008C19AE" w:rsidRDefault="008F7525">
      <w:pPr>
        <w:pStyle w:val="BodyText"/>
        <w:ind w:left="242" w:firstLine="396"/>
      </w:pPr>
      <w:r>
        <w:rPr>
          <w:color w:val="231F20"/>
        </w:rPr>
        <w:t>PANTONE BLUE може се добити мешањем 100% Process Cyan, 72% Process Magenta, 19% Process Key</w:t>
      </w:r>
    </w:p>
    <w:p w:rsidR="008C19AE" w:rsidRDefault="008F7525">
      <w:pPr>
        <w:pStyle w:val="BodyText"/>
        <w:spacing w:line="237" w:lineRule="auto"/>
        <w:ind w:left="242" w:firstLine="459"/>
      </w:pPr>
      <w:r>
        <w:rPr>
          <w:color w:val="231F20"/>
        </w:rPr>
        <w:t>PANTONE YELLOW може се добити мешањем 4% Process Cyan, 24% Process Mag</w:t>
      </w:r>
      <w:r>
        <w:rPr>
          <w:color w:val="231F20"/>
        </w:rPr>
        <w:t>enta, 95% Process Yellow</w:t>
      </w:r>
    </w:p>
    <w:p w:rsidR="008C19AE" w:rsidRDefault="008F7525">
      <w:pPr>
        <w:pStyle w:val="BodyText"/>
        <w:spacing w:line="206" w:lineRule="exact"/>
        <w:ind w:left="639"/>
      </w:pPr>
      <w:r>
        <w:rPr>
          <w:color w:val="231F20"/>
        </w:rPr>
        <w:t>BLACK може се добити 100% Process Key</w:t>
      </w:r>
    </w:p>
    <w:p w:rsidR="008C19AE" w:rsidRDefault="008F7525">
      <w:pPr>
        <w:pStyle w:val="BodyText"/>
        <w:spacing w:before="163"/>
        <w:ind w:left="2411" w:right="2300"/>
        <w:jc w:val="center"/>
      </w:pPr>
      <w:r>
        <w:rPr>
          <w:color w:val="231F20"/>
        </w:rPr>
        <w:t>Интернет</w:t>
      </w:r>
    </w:p>
    <w:p w:rsidR="008C19AE" w:rsidRDefault="008C19AE">
      <w:pPr>
        <w:pStyle w:val="BodyText"/>
        <w:spacing w:before="8"/>
        <w:rPr>
          <w:sz w:val="17"/>
        </w:rPr>
      </w:pPr>
    </w:p>
    <w:p w:rsidR="008C19AE" w:rsidRDefault="008F7525">
      <w:pPr>
        <w:pStyle w:val="BodyText"/>
        <w:spacing w:before="1"/>
        <w:ind w:left="639"/>
      </w:pPr>
      <w:r>
        <w:rPr>
          <w:color w:val="231F20"/>
        </w:rPr>
        <w:t>PANTONE RED одговара боји мрежне палете RGB:198/54/60 PANTONE BLUE одговара боји мрежне палете RGB:</w:t>
      </w:r>
    </w:p>
    <w:p w:rsidR="008C19AE" w:rsidRDefault="008F7525">
      <w:pPr>
        <w:pStyle w:val="BodyText"/>
        <w:spacing w:line="203" w:lineRule="exact"/>
        <w:ind w:left="242"/>
      </w:pPr>
      <w:r>
        <w:rPr>
          <w:color w:val="231F20"/>
        </w:rPr>
        <w:t>12/64/118</w:t>
      </w:r>
    </w:p>
    <w:p w:rsidR="008C19AE" w:rsidRDefault="008F7525">
      <w:pPr>
        <w:pStyle w:val="BodyText"/>
        <w:ind w:left="242" w:firstLine="396"/>
      </w:pPr>
      <w:r>
        <w:rPr>
          <w:color w:val="231F20"/>
        </w:rPr>
        <w:t>PANTONE YELLOW одговара боји мрежне палете RGB: 237/185/46</w:t>
      </w:r>
    </w:p>
    <w:p w:rsidR="008C19AE" w:rsidRDefault="008F7525">
      <w:pPr>
        <w:pStyle w:val="BodyText"/>
        <w:spacing w:line="204" w:lineRule="exact"/>
        <w:ind w:left="639"/>
      </w:pPr>
      <w:r>
        <w:rPr>
          <w:color w:val="231F20"/>
        </w:rPr>
        <w:t>BLACK одговара</w:t>
      </w:r>
      <w:r>
        <w:rPr>
          <w:color w:val="231F20"/>
        </w:rPr>
        <w:t xml:space="preserve"> боји мрежне палете RGB: 33/35/30</w:t>
      </w:r>
    </w:p>
    <w:sectPr w:rsidR="008C19AE">
      <w:pgSz w:w="12480" w:h="15690"/>
      <w:pgMar w:top="120" w:right="720" w:bottom="280" w:left="740" w:header="720" w:footer="720" w:gutter="0"/>
      <w:cols w:num="2" w:space="720" w:equalWidth="0">
        <w:col w:w="5498" w:space="40"/>
        <w:col w:w="54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452B8"/>
    <w:multiLevelType w:val="multilevel"/>
    <w:tmpl w:val="D97E45E2"/>
    <w:lvl w:ilvl="0">
      <w:start w:val="3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6" w:hanging="315"/>
      </w:pPr>
      <w:rPr>
        <w:rFonts w:hint="default"/>
      </w:rPr>
    </w:lvl>
    <w:lvl w:ilvl="6">
      <w:numFmt w:val="bullet"/>
      <w:lvlText w:val="•"/>
      <w:lvlJc w:val="left"/>
      <w:pPr>
        <w:ind w:left="3490" w:hanging="315"/>
      </w:pPr>
      <w:rPr>
        <w:rFonts w:hint="default"/>
      </w:rPr>
    </w:lvl>
    <w:lvl w:ilvl="7">
      <w:numFmt w:val="bullet"/>
      <w:lvlText w:val="•"/>
      <w:lvlJc w:val="left"/>
      <w:pPr>
        <w:ind w:left="4024" w:hanging="315"/>
      </w:pPr>
      <w:rPr>
        <w:rFonts w:hint="default"/>
      </w:rPr>
    </w:lvl>
    <w:lvl w:ilvl="8">
      <w:numFmt w:val="bullet"/>
      <w:lvlText w:val="•"/>
      <w:lvlJc w:val="left"/>
      <w:pPr>
        <w:ind w:left="4558" w:hanging="315"/>
      </w:pPr>
      <w:rPr>
        <w:rFonts w:hint="default"/>
      </w:rPr>
    </w:lvl>
  </w:abstractNum>
  <w:abstractNum w:abstractNumId="1" w15:restartNumberingAfterBreak="0">
    <w:nsid w:val="0B3470AE"/>
    <w:multiLevelType w:val="hybridMultilevel"/>
    <w:tmpl w:val="0E02B892"/>
    <w:lvl w:ilvl="0" w:tplc="6D26D22A">
      <w:start w:val="1"/>
      <w:numFmt w:val="decimal"/>
      <w:lvlText w:val="%1)"/>
      <w:lvlJc w:val="left"/>
      <w:pPr>
        <w:ind w:left="701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0B24DB70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0068E28E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EFFC55D2">
      <w:numFmt w:val="bullet"/>
      <w:lvlText w:val="•"/>
      <w:lvlJc w:val="left"/>
      <w:pPr>
        <w:ind w:left="2065" w:hanging="195"/>
      </w:pPr>
      <w:rPr>
        <w:rFonts w:hint="default"/>
      </w:rPr>
    </w:lvl>
    <w:lvl w:ilvl="4" w:tplc="DCCE7B5C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0C36F902">
      <w:numFmt w:val="bullet"/>
      <w:lvlText w:val="•"/>
      <w:lvlJc w:val="left"/>
      <w:pPr>
        <w:ind w:left="2976" w:hanging="195"/>
      </w:pPr>
      <w:rPr>
        <w:rFonts w:hint="default"/>
      </w:rPr>
    </w:lvl>
    <w:lvl w:ilvl="6" w:tplc="79BA65E6">
      <w:numFmt w:val="bullet"/>
      <w:lvlText w:val="•"/>
      <w:lvlJc w:val="left"/>
      <w:pPr>
        <w:ind w:left="3431" w:hanging="195"/>
      </w:pPr>
      <w:rPr>
        <w:rFonts w:hint="default"/>
      </w:rPr>
    </w:lvl>
    <w:lvl w:ilvl="7" w:tplc="B9B280AC">
      <w:numFmt w:val="bullet"/>
      <w:lvlText w:val="•"/>
      <w:lvlJc w:val="left"/>
      <w:pPr>
        <w:ind w:left="3887" w:hanging="195"/>
      </w:pPr>
      <w:rPr>
        <w:rFonts w:hint="default"/>
      </w:rPr>
    </w:lvl>
    <w:lvl w:ilvl="8" w:tplc="D1507014">
      <w:numFmt w:val="bullet"/>
      <w:lvlText w:val="•"/>
      <w:lvlJc w:val="left"/>
      <w:pPr>
        <w:ind w:left="4342" w:hanging="195"/>
      </w:pPr>
      <w:rPr>
        <w:rFonts w:hint="default"/>
      </w:rPr>
    </w:lvl>
  </w:abstractNum>
  <w:abstractNum w:abstractNumId="2" w15:restartNumberingAfterBreak="0">
    <w:nsid w:val="16172C72"/>
    <w:multiLevelType w:val="multilevel"/>
    <w:tmpl w:val="3EC0C6D2"/>
    <w:lvl w:ilvl="0">
      <w:start w:val="4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3" w15:restartNumberingAfterBreak="0">
    <w:nsid w:val="167132D8"/>
    <w:multiLevelType w:val="multilevel"/>
    <w:tmpl w:val="ED72CA60"/>
    <w:lvl w:ilvl="0">
      <w:start w:val="6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3" w:hanging="315"/>
      </w:pPr>
      <w:rPr>
        <w:rFonts w:hint="default"/>
      </w:rPr>
    </w:lvl>
    <w:lvl w:ilvl="5">
      <w:numFmt w:val="bullet"/>
      <w:lvlText w:val="•"/>
      <w:lvlJc w:val="left"/>
      <w:pPr>
        <w:ind w:left="3224" w:hanging="315"/>
      </w:pPr>
      <w:rPr>
        <w:rFonts w:hint="default"/>
      </w:rPr>
    </w:lvl>
    <w:lvl w:ilvl="6">
      <w:numFmt w:val="bullet"/>
      <w:lvlText w:val="•"/>
      <w:lvlJc w:val="left"/>
      <w:pPr>
        <w:ind w:left="3705" w:hanging="315"/>
      </w:pPr>
      <w:rPr>
        <w:rFonts w:hint="default"/>
      </w:rPr>
    </w:lvl>
    <w:lvl w:ilvl="7">
      <w:numFmt w:val="bullet"/>
      <w:lvlText w:val="•"/>
      <w:lvlJc w:val="left"/>
      <w:pPr>
        <w:ind w:left="4186" w:hanging="315"/>
      </w:pPr>
      <w:rPr>
        <w:rFonts w:hint="default"/>
      </w:rPr>
    </w:lvl>
    <w:lvl w:ilvl="8">
      <w:numFmt w:val="bullet"/>
      <w:lvlText w:val="•"/>
      <w:lvlJc w:val="left"/>
      <w:pPr>
        <w:ind w:left="4666" w:hanging="315"/>
      </w:pPr>
      <w:rPr>
        <w:rFonts w:hint="default"/>
      </w:rPr>
    </w:lvl>
  </w:abstractNum>
  <w:abstractNum w:abstractNumId="4" w15:restartNumberingAfterBreak="0">
    <w:nsid w:val="195220A8"/>
    <w:multiLevelType w:val="hybridMultilevel"/>
    <w:tmpl w:val="081A2164"/>
    <w:lvl w:ilvl="0" w:tplc="645CA972">
      <w:start w:val="1"/>
      <w:numFmt w:val="decimal"/>
      <w:lvlText w:val="%1."/>
      <w:lvlJc w:val="left"/>
      <w:pPr>
        <w:ind w:left="393" w:hanging="194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1" w:tplc="E5301988">
      <w:numFmt w:val="bullet"/>
      <w:lvlText w:val="•"/>
      <w:lvlJc w:val="left"/>
      <w:pPr>
        <w:ind w:left="1461" w:hanging="194"/>
      </w:pPr>
      <w:rPr>
        <w:rFonts w:hint="default"/>
      </w:rPr>
    </w:lvl>
    <w:lvl w:ilvl="2" w:tplc="CD281E68">
      <w:numFmt w:val="bullet"/>
      <w:lvlText w:val="•"/>
      <w:lvlJc w:val="left"/>
      <w:pPr>
        <w:ind w:left="2522" w:hanging="194"/>
      </w:pPr>
      <w:rPr>
        <w:rFonts w:hint="default"/>
      </w:rPr>
    </w:lvl>
    <w:lvl w:ilvl="3" w:tplc="BCBC0E64">
      <w:numFmt w:val="bullet"/>
      <w:lvlText w:val="•"/>
      <w:lvlJc w:val="left"/>
      <w:pPr>
        <w:ind w:left="3583" w:hanging="194"/>
      </w:pPr>
      <w:rPr>
        <w:rFonts w:hint="default"/>
      </w:rPr>
    </w:lvl>
    <w:lvl w:ilvl="4" w:tplc="857C80A2">
      <w:numFmt w:val="bullet"/>
      <w:lvlText w:val="•"/>
      <w:lvlJc w:val="left"/>
      <w:pPr>
        <w:ind w:left="4644" w:hanging="194"/>
      </w:pPr>
      <w:rPr>
        <w:rFonts w:hint="default"/>
      </w:rPr>
    </w:lvl>
    <w:lvl w:ilvl="5" w:tplc="58EE1EEA">
      <w:numFmt w:val="bullet"/>
      <w:lvlText w:val="•"/>
      <w:lvlJc w:val="left"/>
      <w:pPr>
        <w:ind w:left="5706" w:hanging="194"/>
      </w:pPr>
      <w:rPr>
        <w:rFonts w:hint="default"/>
      </w:rPr>
    </w:lvl>
    <w:lvl w:ilvl="6" w:tplc="37A64442">
      <w:numFmt w:val="bullet"/>
      <w:lvlText w:val="•"/>
      <w:lvlJc w:val="left"/>
      <w:pPr>
        <w:ind w:left="6767" w:hanging="194"/>
      </w:pPr>
      <w:rPr>
        <w:rFonts w:hint="default"/>
      </w:rPr>
    </w:lvl>
    <w:lvl w:ilvl="7" w:tplc="228E17AA">
      <w:numFmt w:val="bullet"/>
      <w:lvlText w:val="•"/>
      <w:lvlJc w:val="left"/>
      <w:pPr>
        <w:ind w:left="7828" w:hanging="194"/>
      </w:pPr>
      <w:rPr>
        <w:rFonts w:hint="default"/>
      </w:rPr>
    </w:lvl>
    <w:lvl w:ilvl="8" w:tplc="4358E69C">
      <w:numFmt w:val="bullet"/>
      <w:lvlText w:val="•"/>
      <w:lvlJc w:val="left"/>
      <w:pPr>
        <w:ind w:left="8889" w:hanging="194"/>
      </w:pPr>
      <w:rPr>
        <w:rFonts w:hint="default"/>
      </w:rPr>
    </w:lvl>
  </w:abstractNum>
  <w:abstractNum w:abstractNumId="5" w15:restartNumberingAfterBreak="0">
    <w:nsid w:val="19D81DAA"/>
    <w:multiLevelType w:val="hybridMultilevel"/>
    <w:tmpl w:val="97EE234E"/>
    <w:lvl w:ilvl="0" w:tplc="ED7A0FE6">
      <w:start w:val="1"/>
      <w:numFmt w:val="decimal"/>
      <w:lvlText w:val="(%1)"/>
      <w:lvlJc w:val="left"/>
      <w:pPr>
        <w:ind w:left="110" w:hanging="255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8"/>
        <w:szCs w:val="18"/>
      </w:rPr>
    </w:lvl>
    <w:lvl w:ilvl="1" w:tplc="69F6A320">
      <w:numFmt w:val="bullet"/>
      <w:lvlText w:val="•"/>
      <w:lvlJc w:val="left"/>
      <w:pPr>
        <w:ind w:left="633" w:hanging="255"/>
      </w:pPr>
      <w:rPr>
        <w:rFonts w:hint="default"/>
      </w:rPr>
    </w:lvl>
    <w:lvl w:ilvl="2" w:tplc="6E623B0A">
      <w:numFmt w:val="bullet"/>
      <w:lvlText w:val="•"/>
      <w:lvlJc w:val="left"/>
      <w:pPr>
        <w:ind w:left="1146" w:hanging="255"/>
      </w:pPr>
      <w:rPr>
        <w:rFonts w:hint="default"/>
      </w:rPr>
    </w:lvl>
    <w:lvl w:ilvl="3" w:tplc="51689206">
      <w:numFmt w:val="bullet"/>
      <w:lvlText w:val="•"/>
      <w:lvlJc w:val="left"/>
      <w:pPr>
        <w:ind w:left="1659" w:hanging="255"/>
      </w:pPr>
      <w:rPr>
        <w:rFonts w:hint="default"/>
      </w:rPr>
    </w:lvl>
    <w:lvl w:ilvl="4" w:tplc="8F182384">
      <w:numFmt w:val="bullet"/>
      <w:lvlText w:val="•"/>
      <w:lvlJc w:val="left"/>
      <w:pPr>
        <w:ind w:left="2173" w:hanging="255"/>
      </w:pPr>
      <w:rPr>
        <w:rFonts w:hint="default"/>
      </w:rPr>
    </w:lvl>
    <w:lvl w:ilvl="5" w:tplc="C55014C4">
      <w:numFmt w:val="bullet"/>
      <w:lvlText w:val="•"/>
      <w:lvlJc w:val="left"/>
      <w:pPr>
        <w:ind w:left="2686" w:hanging="255"/>
      </w:pPr>
      <w:rPr>
        <w:rFonts w:hint="default"/>
      </w:rPr>
    </w:lvl>
    <w:lvl w:ilvl="6" w:tplc="FFEA7252">
      <w:numFmt w:val="bullet"/>
      <w:lvlText w:val="•"/>
      <w:lvlJc w:val="left"/>
      <w:pPr>
        <w:ind w:left="3199" w:hanging="255"/>
      </w:pPr>
      <w:rPr>
        <w:rFonts w:hint="default"/>
      </w:rPr>
    </w:lvl>
    <w:lvl w:ilvl="7" w:tplc="3138C00A">
      <w:numFmt w:val="bullet"/>
      <w:lvlText w:val="•"/>
      <w:lvlJc w:val="left"/>
      <w:pPr>
        <w:ind w:left="3713" w:hanging="255"/>
      </w:pPr>
      <w:rPr>
        <w:rFonts w:hint="default"/>
      </w:rPr>
    </w:lvl>
    <w:lvl w:ilvl="8" w:tplc="D820D8AA">
      <w:numFmt w:val="bullet"/>
      <w:lvlText w:val="•"/>
      <w:lvlJc w:val="left"/>
      <w:pPr>
        <w:ind w:left="4226" w:hanging="255"/>
      </w:pPr>
      <w:rPr>
        <w:rFonts w:hint="default"/>
      </w:rPr>
    </w:lvl>
  </w:abstractNum>
  <w:abstractNum w:abstractNumId="6" w15:restartNumberingAfterBreak="0">
    <w:nsid w:val="1A07407C"/>
    <w:multiLevelType w:val="multilevel"/>
    <w:tmpl w:val="3DB83B8E"/>
    <w:lvl w:ilvl="0">
      <w:start w:val="7"/>
      <w:numFmt w:val="decimal"/>
      <w:lvlText w:val="%1"/>
      <w:lvlJc w:val="left"/>
      <w:pPr>
        <w:ind w:left="110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9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1588" w:hanging="315"/>
      </w:pPr>
      <w:rPr>
        <w:rFonts w:hint="default"/>
      </w:rPr>
    </w:lvl>
    <w:lvl w:ilvl="3">
      <w:numFmt w:val="bullet"/>
      <w:lvlText w:val="•"/>
      <w:lvlJc w:val="left"/>
      <w:pPr>
        <w:ind w:left="2077" w:hanging="315"/>
      </w:pPr>
      <w:rPr>
        <w:rFonts w:hint="default"/>
      </w:rPr>
    </w:lvl>
    <w:lvl w:ilvl="4">
      <w:numFmt w:val="bullet"/>
      <w:lvlText w:val="•"/>
      <w:lvlJc w:val="left"/>
      <w:pPr>
        <w:ind w:left="2565" w:hanging="315"/>
      </w:pPr>
      <w:rPr>
        <w:rFonts w:hint="default"/>
      </w:rPr>
    </w:lvl>
    <w:lvl w:ilvl="5">
      <w:numFmt w:val="bullet"/>
      <w:lvlText w:val="•"/>
      <w:lvlJc w:val="left"/>
      <w:pPr>
        <w:ind w:left="3054" w:hanging="315"/>
      </w:pPr>
      <w:rPr>
        <w:rFonts w:hint="default"/>
      </w:rPr>
    </w:lvl>
    <w:lvl w:ilvl="6">
      <w:numFmt w:val="bullet"/>
      <w:lvlText w:val="•"/>
      <w:lvlJc w:val="left"/>
      <w:pPr>
        <w:ind w:left="3542" w:hanging="315"/>
      </w:pPr>
      <w:rPr>
        <w:rFonts w:hint="default"/>
      </w:rPr>
    </w:lvl>
    <w:lvl w:ilvl="7">
      <w:numFmt w:val="bullet"/>
      <w:lvlText w:val="•"/>
      <w:lvlJc w:val="left"/>
      <w:pPr>
        <w:ind w:left="4031" w:hanging="315"/>
      </w:pPr>
      <w:rPr>
        <w:rFonts w:hint="default"/>
      </w:rPr>
    </w:lvl>
    <w:lvl w:ilvl="8">
      <w:numFmt w:val="bullet"/>
      <w:lvlText w:val="•"/>
      <w:lvlJc w:val="left"/>
      <w:pPr>
        <w:ind w:left="4519" w:hanging="315"/>
      </w:pPr>
      <w:rPr>
        <w:rFonts w:hint="default"/>
      </w:rPr>
    </w:lvl>
  </w:abstractNum>
  <w:abstractNum w:abstractNumId="7" w15:restartNumberingAfterBreak="0">
    <w:nsid w:val="206C74BF"/>
    <w:multiLevelType w:val="multilevel"/>
    <w:tmpl w:val="02168354"/>
    <w:lvl w:ilvl="0">
      <w:start w:val="5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8" w15:restartNumberingAfterBreak="0">
    <w:nsid w:val="24DA086D"/>
    <w:multiLevelType w:val="multilevel"/>
    <w:tmpl w:val="9DDA6166"/>
    <w:lvl w:ilvl="0">
      <w:start w:val="2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956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914" w:hanging="450"/>
      </w:pPr>
      <w:rPr>
        <w:rFonts w:hint="default"/>
      </w:rPr>
    </w:lvl>
    <w:lvl w:ilvl="4">
      <w:numFmt w:val="bullet"/>
      <w:lvlText w:val="•"/>
      <w:lvlJc w:val="left"/>
      <w:pPr>
        <w:ind w:left="2391" w:hanging="450"/>
      </w:pPr>
      <w:rPr>
        <w:rFonts w:hint="default"/>
      </w:rPr>
    </w:lvl>
    <w:lvl w:ilvl="5">
      <w:numFmt w:val="bullet"/>
      <w:lvlText w:val="•"/>
      <w:lvlJc w:val="left"/>
      <w:pPr>
        <w:ind w:left="2868" w:hanging="450"/>
      </w:pPr>
      <w:rPr>
        <w:rFonts w:hint="default"/>
      </w:rPr>
    </w:lvl>
    <w:lvl w:ilvl="6">
      <w:numFmt w:val="bullet"/>
      <w:lvlText w:val="•"/>
      <w:lvlJc w:val="left"/>
      <w:pPr>
        <w:ind w:left="3345" w:hanging="450"/>
      </w:pPr>
      <w:rPr>
        <w:rFonts w:hint="default"/>
      </w:rPr>
    </w:lvl>
    <w:lvl w:ilvl="7">
      <w:numFmt w:val="bullet"/>
      <w:lvlText w:val="•"/>
      <w:lvlJc w:val="left"/>
      <w:pPr>
        <w:ind w:left="3822" w:hanging="450"/>
      </w:pPr>
      <w:rPr>
        <w:rFonts w:hint="default"/>
      </w:rPr>
    </w:lvl>
    <w:lvl w:ilvl="8">
      <w:numFmt w:val="bullet"/>
      <w:lvlText w:val="•"/>
      <w:lvlJc w:val="left"/>
      <w:pPr>
        <w:ind w:left="4299" w:hanging="450"/>
      </w:pPr>
      <w:rPr>
        <w:rFonts w:hint="default"/>
      </w:rPr>
    </w:lvl>
  </w:abstractNum>
  <w:abstractNum w:abstractNumId="9" w15:restartNumberingAfterBreak="0">
    <w:nsid w:val="2E645EAC"/>
    <w:multiLevelType w:val="multilevel"/>
    <w:tmpl w:val="DB8C3B52"/>
    <w:lvl w:ilvl="0">
      <w:start w:val="2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914" w:hanging="450"/>
      </w:pPr>
      <w:rPr>
        <w:rFonts w:hint="default"/>
      </w:rPr>
    </w:lvl>
    <w:lvl w:ilvl="4">
      <w:numFmt w:val="bullet"/>
      <w:lvlText w:val="•"/>
      <w:lvlJc w:val="left"/>
      <w:pPr>
        <w:ind w:left="2391" w:hanging="450"/>
      </w:pPr>
      <w:rPr>
        <w:rFonts w:hint="default"/>
      </w:rPr>
    </w:lvl>
    <w:lvl w:ilvl="5">
      <w:numFmt w:val="bullet"/>
      <w:lvlText w:val="•"/>
      <w:lvlJc w:val="left"/>
      <w:pPr>
        <w:ind w:left="2868" w:hanging="450"/>
      </w:pPr>
      <w:rPr>
        <w:rFonts w:hint="default"/>
      </w:rPr>
    </w:lvl>
    <w:lvl w:ilvl="6">
      <w:numFmt w:val="bullet"/>
      <w:lvlText w:val="•"/>
      <w:lvlJc w:val="left"/>
      <w:pPr>
        <w:ind w:left="3345" w:hanging="450"/>
      </w:pPr>
      <w:rPr>
        <w:rFonts w:hint="default"/>
      </w:rPr>
    </w:lvl>
    <w:lvl w:ilvl="7">
      <w:numFmt w:val="bullet"/>
      <w:lvlText w:val="•"/>
      <w:lvlJc w:val="left"/>
      <w:pPr>
        <w:ind w:left="3822" w:hanging="450"/>
      </w:pPr>
      <w:rPr>
        <w:rFonts w:hint="default"/>
      </w:rPr>
    </w:lvl>
    <w:lvl w:ilvl="8">
      <w:numFmt w:val="bullet"/>
      <w:lvlText w:val="•"/>
      <w:lvlJc w:val="left"/>
      <w:pPr>
        <w:ind w:left="4299" w:hanging="450"/>
      </w:pPr>
      <w:rPr>
        <w:rFonts w:hint="default"/>
      </w:rPr>
    </w:lvl>
  </w:abstractNum>
  <w:abstractNum w:abstractNumId="10" w15:restartNumberingAfterBreak="0">
    <w:nsid w:val="2F7D7874"/>
    <w:multiLevelType w:val="multilevel"/>
    <w:tmpl w:val="34FACFDC"/>
    <w:lvl w:ilvl="0">
      <w:start w:val="2"/>
      <w:numFmt w:val="decimal"/>
      <w:lvlText w:val="%1"/>
      <w:lvlJc w:val="left"/>
      <w:pPr>
        <w:ind w:left="955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45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5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1"/>
        <w:w w:val="100"/>
        <w:sz w:val="18"/>
        <w:szCs w:val="18"/>
      </w:rPr>
    </w:lvl>
    <w:lvl w:ilvl="3">
      <w:numFmt w:val="bullet"/>
      <w:lvlText w:val="•"/>
      <w:lvlJc w:val="left"/>
      <w:pPr>
        <w:ind w:left="2359" w:hanging="450"/>
      </w:pPr>
      <w:rPr>
        <w:rFonts w:hint="default"/>
      </w:rPr>
    </w:lvl>
    <w:lvl w:ilvl="4">
      <w:numFmt w:val="bullet"/>
      <w:lvlText w:val="•"/>
      <w:lvlJc w:val="left"/>
      <w:pPr>
        <w:ind w:left="2826" w:hanging="450"/>
      </w:pPr>
      <w:rPr>
        <w:rFonts w:hint="default"/>
      </w:rPr>
    </w:lvl>
    <w:lvl w:ilvl="5">
      <w:numFmt w:val="bullet"/>
      <w:lvlText w:val="•"/>
      <w:lvlJc w:val="left"/>
      <w:pPr>
        <w:ind w:left="3292" w:hanging="450"/>
      </w:pPr>
      <w:rPr>
        <w:rFonts w:hint="default"/>
      </w:rPr>
    </w:lvl>
    <w:lvl w:ilvl="6">
      <w:numFmt w:val="bullet"/>
      <w:lvlText w:val="•"/>
      <w:lvlJc w:val="left"/>
      <w:pPr>
        <w:ind w:left="3759" w:hanging="450"/>
      </w:pPr>
      <w:rPr>
        <w:rFonts w:hint="default"/>
      </w:rPr>
    </w:lvl>
    <w:lvl w:ilvl="7">
      <w:numFmt w:val="bullet"/>
      <w:lvlText w:val="•"/>
      <w:lvlJc w:val="left"/>
      <w:pPr>
        <w:ind w:left="4225" w:hanging="450"/>
      </w:pPr>
      <w:rPr>
        <w:rFonts w:hint="default"/>
      </w:rPr>
    </w:lvl>
    <w:lvl w:ilvl="8">
      <w:numFmt w:val="bullet"/>
      <w:lvlText w:val="•"/>
      <w:lvlJc w:val="left"/>
      <w:pPr>
        <w:ind w:left="4692" w:hanging="450"/>
      </w:pPr>
      <w:rPr>
        <w:rFonts w:hint="default"/>
      </w:rPr>
    </w:lvl>
  </w:abstractNum>
  <w:abstractNum w:abstractNumId="11" w15:restartNumberingAfterBreak="0">
    <w:nsid w:val="33FB7149"/>
    <w:multiLevelType w:val="multilevel"/>
    <w:tmpl w:val="B1082E6E"/>
    <w:lvl w:ilvl="0">
      <w:start w:val="7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6" w:hanging="315"/>
      </w:pPr>
      <w:rPr>
        <w:rFonts w:hint="default"/>
      </w:rPr>
    </w:lvl>
    <w:lvl w:ilvl="6">
      <w:numFmt w:val="bullet"/>
      <w:lvlText w:val="•"/>
      <w:lvlJc w:val="left"/>
      <w:pPr>
        <w:ind w:left="3490" w:hanging="315"/>
      </w:pPr>
      <w:rPr>
        <w:rFonts w:hint="default"/>
      </w:rPr>
    </w:lvl>
    <w:lvl w:ilvl="7">
      <w:numFmt w:val="bullet"/>
      <w:lvlText w:val="•"/>
      <w:lvlJc w:val="left"/>
      <w:pPr>
        <w:ind w:left="4024" w:hanging="315"/>
      </w:pPr>
      <w:rPr>
        <w:rFonts w:hint="default"/>
      </w:rPr>
    </w:lvl>
    <w:lvl w:ilvl="8">
      <w:numFmt w:val="bullet"/>
      <w:lvlText w:val="•"/>
      <w:lvlJc w:val="left"/>
      <w:pPr>
        <w:ind w:left="4558" w:hanging="315"/>
      </w:pPr>
      <w:rPr>
        <w:rFonts w:hint="default"/>
      </w:rPr>
    </w:lvl>
  </w:abstractNum>
  <w:abstractNum w:abstractNumId="12" w15:restartNumberingAfterBreak="0">
    <w:nsid w:val="3BE74A45"/>
    <w:multiLevelType w:val="hybridMultilevel"/>
    <w:tmpl w:val="183AA90A"/>
    <w:lvl w:ilvl="0" w:tplc="5DB43F64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6E80906C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24EAA59A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9308314C">
      <w:numFmt w:val="bullet"/>
      <w:lvlText w:val="•"/>
      <w:lvlJc w:val="left"/>
      <w:pPr>
        <w:ind w:left="2065" w:hanging="195"/>
      </w:pPr>
      <w:rPr>
        <w:rFonts w:hint="default"/>
      </w:rPr>
    </w:lvl>
    <w:lvl w:ilvl="4" w:tplc="AAFC08EC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B7664348">
      <w:numFmt w:val="bullet"/>
      <w:lvlText w:val="•"/>
      <w:lvlJc w:val="left"/>
      <w:pPr>
        <w:ind w:left="2976" w:hanging="195"/>
      </w:pPr>
      <w:rPr>
        <w:rFonts w:hint="default"/>
      </w:rPr>
    </w:lvl>
    <w:lvl w:ilvl="6" w:tplc="ABFC9682">
      <w:numFmt w:val="bullet"/>
      <w:lvlText w:val="•"/>
      <w:lvlJc w:val="left"/>
      <w:pPr>
        <w:ind w:left="3431" w:hanging="195"/>
      </w:pPr>
      <w:rPr>
        <w:rFonts w:hint="default"/>
      </w:rPr>
    </w:lvl>
    <w:lvl w:ilvl="7" w:tplc="8E409882">
      <w:numFmt w:val="bullet"/>
      <w:lvlText w:val="•"/>
      <w:lvlJc w:val="left"/>
      <w:pPr>
        <w:ind w:left="3887" w:hanging="195"/>
      </w:pPr>
      <w:rPr>
        <w:rFonts w:hint="default"/>
      </w:rPr>
    </w:lvl>
    <w:lvl w:ilvl="8" w:tplc="454E2720">
      <w:numFmt w:val="bullet"/>
      <w:lvlText w:val="•"/>
      <w:lvlJc w:val="left"/>
      <w:pPr>
        <w:ind w:left="4342" w:hanging="195"/>
      </w:pPr>
      <w:rPr>
        <w:rFonts w:hint="default"/>
      </w:rPr>
    </w:lvl>
  </w:abstractNum>
  <w:abstractNum w:abstractNumId="13" w15:restartNumberingAfterBreak="0">
    <w:nsid w:val="3CDF7941"/>
    <w:multiLevelType w:val="hybridMultilevel"/>
    <w:tmpl w:val="F3E647D8"/>
    <w:lvl w:ilvl="0" w:tplc="901E5B24">
      <w:start w:val="1"/>
      <w:numFmt w:val="decimal"/>
      <w:lvlText w:val="(%1)"/>
      <w:lvlJc w:val="left"/>
      <w:pPr>
        <w:ind w:left="111" w:hanging="239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EAA0A282">
      <w:numFmt w:val="bullet"/>
      <w:lvlText w:val="•"/>
      <w:lvlJc w:val="left"/>
      <w:pPr>
        <w:ind w:left="633" w:hanging="239"/>
      </w:pPr>
      <w:rPr>
        <w:rFonts w:hint="default"/>
      </w:rPr>
    </w:lvl>
    <w:lvl w:ilvl="2" w:tplc="06321970">
      <w:numFmt w:val="bullet"/>
      <w:lvlText w:val="•"/>
      <w:lvlJc w:val="left"/>
      <w:pPr>
        <w:ind w:left="1146" w:hanging="239"/>
      </w:pPr>
      <w:rPr>
        <w:rFonts w:hint="default"/>
      </w:rPr>
    </w:lvl>
    <w:lvl w:ilvl="3" w:tplc="4524044E">
      <w:numFmt w:val="bullet"/>
      <w:lvlText w:val="•"/>
      <w:lvlJc w:val="left"/>
      <w:pPr>
        <w:ind w:left="1660" w:hanging="239"/>
      </w:pPr>
      <w:rPr>
        <w:rFonts w:hint="default"/>
      </w:rPr>
    </w:lvl>
    <w:lvl w:ilvl="4" w:tplc="75E2014A">
      <w:numFmt w:val="bullet"/>
      <w:lvlText w:val="•"/>
      <w:lvlJc w:val="left"/>
      <w:pPr>
        <w:ind w:left="2173" w:hanging="239"/>
      </w:pPr>
      <w:rPr>
        <w:rFonts w:hint="default"/>
      </w:rPr>
    </w:lvl>
    <w:lvl w:ilvl="5" w:tplc="C2B63E38">
      <w:numFmt w:val="bullet"/>
      <w:lvlText w:val="•"/>
      <w:lvlJc w:val="left"/>
      <w:pPr>
        <w:ind w:left="2686" w:hanging="239"/>
      </w:pPr>
      <w:rPr>
        <w:rFonts w:hint="default"/>
      </w:rPr>
    </w:lvl>
    <w:lvl w:ilvl="6" w:tplc="7DE09C7E">
      <w:numFmt w:val="bullet"/>
      <w:lvlText w:val="•"/>
      <w:lvlJc w:val="left"/>
      <w:pPr>
        <w:ind w:left="3200" w:hanging="239"/>
      </w:pPr>
      <w:rPr>
        <w:rFonts w:hint="default"/>
      </w:rPr>
    </w:lvl>
    <w:lvl w:ilvl="7" w:tplc="F432D7F4">
      <w:numFmt w:val="bullet"/>
      <w:lvlText w:val="•"/>
      <w:lvlJc w:val="left"/>
      <w:pPr>
        <w:ind w:left="3713" w:hanging="239"/>
      </w:pPr>
      <w:rPr>
        <w:rFonts w:hint="default"/>
      </w:rPr>
    </w:lvl>
    <w:lvl w:ilvl="8" w:tplc="6E763D2C">
      <w:numFmt w:val="bullet"/>
      <w:lvlText w:val="•"/>
      <w:lvlJc w:val="left"/>
      <w:pPr>
        <w:ind w:left="4227" w:hanging="239"/>
      </w:pPr>
      <w:rPr>
        <w:rFonts w:hint="default"/>
      </w:rPr>
    </w:lvl>
  </w:abstractNum>
  <w:abstractNum w:abstractNumId="14" w15:restartNumberingAfterBreak="0">
    <w:nsid w:val="3EE1087D"/>
    <w:multiLevelType w:val="multilevel"/>
    <w:tmpl w:val="8D54719A"/>
    <w:lvl w:ilvl="0">
      <w:start w:val="3"/>
      <w:numFmt w:val="decimal"/>
      <w:lvlText w:val="%1"/>
      <w:lvlJc w:val="left"/>
      <w:pPr>
        <w:ind w:left="823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7" w:hanging="315"/>
      </w:pPr>
      <w:rPr>
        <w:rFonts w:hint="default"/>
      </w:rPr>
    </w:lvl>
    <w:lvl w:ilvl="6">
      <w:numFmt w:val="bullet"/>
      <w:lvlText w:val="•"/>
      <w:lvlJc w:val="left"/>
      <w:pPr>
        <w:ind w:left="3491" w:hanging="315"/>
      </w:pPr>
      <w:rPr>
        <w:rFonts w:hint="default"/>
      </w:rPr>
    </w:lvl>
    <w:lvl w:ilvl="7">
      <w:numFmt w:val="bullet"/>
      <w:lvlText w:val="•"/>
      <w:lvlJc w:val="left"/>
      <w:pPr>
        <w:ind w:left="4025" w:hanging="315"/>
      </w:pPr>
      <w:rPr>
        <w:rFonts w:hint="default"/>
      </w:rPr>
    </w:lvl>
    <w:lvl w:ilvl="8">
      <w:numFmt w:val="bullet"/>
      <w:lvlText w:val="•"/>
      <w:lvlJc w:val="left"/>
      <w:pPr>
        <w:ind w:left="4560" w:hanging="315"/>
      </w:pPr>
      <w:rPr>
        <w:rFonts w:hint="default"/>
      </w:rPr>
    </w:lvl>
  </w:abstractNum>
  <w:abstractNum w:abstractNumId="15" w15:restartNumberingAfterBreak="0">
    <w:nsid w:val="41A651AC"/>
    <w:multiLevelType w:val="hybridMultilevel"/>
    <w:tmpl w:val="0D9EB3A6"/>
    <w:lvl w:ilvl="0" w:tplc="5922D4F0">
      <w:start w:val="1"/>
      <w:numFmt w:val="decimal"/>
      <w:lvlText w:val="(%1)"/>
      <w:lvlJc w:val="left"/>
      <w:pPr>
        <w:ind w:left="109" w:hanging="27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1" w:tplc="9BF46326">
      <w:start w:val="1"/>
      <w:numFmt w:val="decimal"/>
      <w:lvlText w:val="%2."/>
      <w:lvlJc w:val="left"/>
      <w:pPr>
        <w:ind w:left="394" w:hanging="19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 w:tplc="171A84E6">
      <w:numFmt w:val="bullet"/>
      <w:lvlText w:val="•"/>
      <w:lvlJc w:val="left"/>
      <w:pPr>
        <w:ind w:left="939" w:hanging="195"/>
      </w:pPr>
      <w:rPr>
        <w:rFonts w:hint="default"/>
      </w:rPr>
    </w:lvl>
    <w:lvl w:ilvl="3" w:tplc="E160B7DC">
      <w:numFmt w:val="bullet"/>
      <w:lvlText w:val="•"/>
      <w:lvlJc w:val="left"/>
      <w:pPr>
        <w:ind w:left="1478" w:hanging="195"/>
      </w:pPr>
      <w:rPr>
        <w:rFonts w:hint="default"/>
      </w:rPr>
    </w:lvl>
    <w:lvl w:ilvl="4" w:tplc="21529C78">
      <w:numFmt w:val="bullet"/>
      <w:lvlText w:val="•"/>
      <w:lvlJc w:val="left"/>
      <w:pPr>
        <w:ind w:left="2017" w:hanging="195"/>
      </w:pPr>
      <w:rPr>
        <w:rFonts w:hint="default"/>
      </w:rPr>
    </w:lvl>
    <w:lvl w:ilvl="5" w:tplc="2C7293B6">
      <w:numFmt w:val="bullet"/>
      <w:lvlText w:val="•"/>
      <w:lvlJc w:val="left"/>
      <w:pPr>
        <w:ind w:left="2556" w:hanging="195"/>
      </w:pPr>
      <w:rPr>
        <w:rFonts w:hint="default"/>
      </w:rPr>
    </w:lvl>
    <w:lvl w:ilvl="6" w:tplc="127A1EDA">
      <w:numFmt w:val="bullet"/>
      <w:lvlText w:val="•"/>
      <w:lvlJc w:val="left"/>
      <w:pPr>
        <w:ind w:left="3096" w:hanging="195"/>
      </w:pPr>
      <w:rPr>
        <w:rFonts w:hint="default"/>
      </w:rPr>
    </w:lvl>
    <w:lvl w:ilvl="7" w:tplc="18D04582">
      <w:numFmt w:val="bullet"/>
      <w:lvlText w:val="•"/>
      <w:lvlJc w:val="left"/>
      <w:pPr>
        <w:ind w:left="3635" w:hanging="195"/>
      </w:pPr>
      <w:rPr>
        <w:rFonts w:hint="default"/>
      </w:rPr>
    </w:lvl>
    <w:lvl w:ilvl="8" w:tplc="02E0BB04">
      <w:numFmt w:val="bullet"/>
      <w:lvlText w:val="•"/>
      <w:lvlJc w:val="left"/>
      <w:pPr>
        <w:ind w:left="4174" w:hanging="195"/>
      </w:pPr>
      <w:rPr>
        <w:rFonts w:hint="default"/>
      </w:rPr>
    </w:lvl>
  </w:abstractNum>
  <w:abstractNum w:abstractNumId="16" w15:restartNumberingAfterBreak="0">
    <w:nsid w:val="44B92C78"/>
    <w:multiLevelType w:val="multilevel"/>
    <w:tmpl w:val="C534F5E8"/>
    <w:lvl w:ilvl="0">
      <w:start w:val="2"/>
      <w:numFmt w:val="decimal"/>
      <w:lvlText w:val="%1"/>
      <w:lvlJc w:val="left"/>
      <w:pPr>
        <w:ind w:left="56" w:hanging="2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" w:hanging="24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2">
      <w:numFmt w:val="bullet"/>
      <w:lvlText w:val="•"/>
      <w:lvlJc w:val="left"/>
      <w:pPr>
        <w:ind w:left="1066" w:hanging="247"/>
      </w:pPr>
      <w:rPr>
        <w:rFonts w:hint="default"/>
      </w:rPr>
    </w:lvl>
    <w:lvl w:ilvl="3">
      <w:numFmt w:val="bullet"/>
      <w:lvlText w:val="•"/>
      <w:lvlJc w:val="left"/>
      <w:pPr>
        <w:ind w:left="1569" w:hanging="247"/>
      </w:pPr>
      <w:rPr>
        <w:rFonts w:hint="default"/>
      </w:rPr>
    </w:lvl>
    <w:lvl w:ilvl="4">
      <w:numFmt w:val="bullet"/>
      <w:lvlText w:val="•"/>
      <w:lvlJc w:val="left"/>
      <w:pPr>
        <w:ind w:left="2072" w:hanging="247"/>
      </w:pPr>
      <w:rPr>
        <w:rFonts w:hint="default"/>
      </w:rPr>
    </w:lvl>
    <w:lvl w:ilvl="5">
      <w:numFmt w:val="bullet"/>
      <w:lvlText w:val="•"/>
      <w:lvlJc w:val="left"/>
      <w:pPr>
        <w:ind w:left="2576" w:hanging="247"/>
      </w:pPr>
      <w:rPr>
        <w:rFonts w:hint="default"/>
      </w:rPr>
    </w:lvl>
    <w:lvl w:ilvl="6">
      <w:numFmt w:val="bullet"/>
      <w:lvlText w:val="•"/>
      <w:lvlJc w:val="left"/>
      <w:pPr>
        <w:ind w:left="3079" w:hanging="247"/>
      </w:pPr>
      <w:rPr>
        <w:rFonts w:hint="default"/>
      </w:rPr>
    </w:lvl>
    <w:lvl w:ilvl="7">
      <w:numFmt w:val="bullet"/>
      <w:lvlText w:val="•"/>
      <w:lvlJc w:val="left"/>
      <w:pPr>
        <w:ind w:left="3582" w:hanging="247"/>
      </w:pPr>
      <w:rPr>
        <w:rFonts w:hint="default"/>
      </w:rPr>
    </w:lvl>
    <w:lvl w:ilvl="8">
      <w:numFmt w:val="bullet"/>
      <w:lvlText w:val="•"/>
      <w:lvlJc w:val="left"/>
      <w:pPr>
        <w:ind w:left="4085" w:hanging="247"/>
      </w:pPr>
      <w:rPr>
        <w:rFonts w:hint="default"/>
      </w:rPr>
    </w:lvl>
  </w:abstractNum>
  <w:abstractNum w:abstractNumId="17" w15:restartNumberingAfterBreak="0">
    <w:nsid w:val="47530484"/>
    <w:multiLevelType w:val="hybridMultilevel"/>
    <w:tmpl w:val="EDDCD8DA"/>
    <w:lvl w:ilvl="0" w:tplc="A7BEBD6E">
      <w:start w:val="3"/>
      <w:numFmt w:val="decimal"/>
      <w:lvlText w:val="%1."/>
      <w:lvlJc w:val="left"/>
      <w:pPr>
        <w:ind w:left="2053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8"/>
        <w:szCs w:val="18"/>
      </w:rPr>
    </w:lvl>
    <w:lvl w:ilvl="1" w:tplc="DA6CED5A">
      <w:start w:val="1"/>
      <w:numFmt w:val="decimal"/>
      <w:lvlText w:val="%2."/>
      <w:lvlJc w:val="left"/>
      <w:pPr>
        <w:ind w:left="2188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 w:tplc="48A0992C">
      <w:start w:val="4"/>
      <w:numFmt w:val="decimal"/>
      <w:lvlText w:val="%3."/>
      <w:lvlJc w:val="left"/>
      <w:pPr>
        <w:ind w:left="2208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3" w:tplc="ABE281EC">
      <w:numFmt w:val="bullet"/>
      <w:lvlText w:val="•"/>
      <w:lvlJc w:val="left"/>
      <w:pPr>
        <w:ind w:left="1908" w:hanging="180"/>
      </w:pPr>
      <w:rPr>
        <w:rFonts w:hint="default"/>
      </w:rPr>
    </w:lvl>
    <w:lvl w:ilvl="4" w:tplc="B5503C8E">
      <w:numFmt w:val="bullet"/>
      <w:lvlText w:val="•"/>
      <w:lvlJc w:val="left"/>
      <w:pPr>
        <w:ind w:left="1616" w:hanging="180"/>
      </w:pPr>
      <w:rPr>
        <w:rFonts w:hint="default"/>
      </w:rPr>
    </w:lvl>
    <w:lvl w:ilvl="5" w:tplc="5DAAB95C">
      <w:numFmt w:val="bullet"/>
      <w:lvlText w:val="•"/>
      <w:lvlJc w:val="left"/>
      <w:pPr>
        <w:ind w:left="1325" w:hanging="180"/>
      </w:pPr>
      <w:rPr>
        <w:rFonts w:hint="default"/>
      </w:rPr>
    </w:lvl>
    <w:lvl w:ilvl="6" w:tplc="8E08615A">
      <w:numFmt w:val="bullet"/>
      <w:lvlText w:val="•"/>
      <w:lvlJc w:val="left"/>
      <w:pPr>
        <w:ind w:left="1033" w:hanging="180"/>
      </w:pPr>
      <w:rPr>
        <w:rFonts w:hint="default"/>
      </w:rPr>
    </w:lvl>
    <w:lvl w:ilvl="7" w:tplc="2CF4F538">
      <w:numFmt w:val="bullet"/>
      <w:lvlText w:val="•"/>
      <w:lvlJc w:val="left"/>
      <w:pPr>
        <w:ind w:left="742" w:hanging="180"/>
      </w:pPr>
      <w:rPr>
        <w:rFonts w:hint="default"/>
      </w:rPr>
    </w:lvl>
    <w:lvl w:ilvl="8" w:tplc="FC2CE2B8">
      <w:numFmt w:val="bullet"/>
      <w:lvlText w:val="•"/>
      <w:lvlJc w:val="left"/>
      <w:pPr>
        <w:ind w:left="450" w:hanging="180"/>
      </w:pPr>
      <w:rPr>
        <w:rFonts w:hint="default"/>
      </w:rPr>
    </w:lvl>
  </w:abstractNum>
  <w:abstractNum w:abstractNumId="18" w15:restartNumberingAfterBreak="0">
    <w:nsid w:val="4EE15867"/>
    <w:multiLevelType w:val="multilevel"/>
    <w:tmpl w:val="87DC9E90"/>
    <w:lvl w:ilvl="0">
      <w:start w:val="3"/>
      <w:numFmt w:val="decimal"/>
      <w:lvlText w:val="%1"/>
      <w:lvlJc w:val="left"/>
      <w:pPr>
        <w:ind w:left="95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5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start w:val="1"/>
      <w:numFmt w:val="decimal"/>
      <w:lvlText w:val="%3."/>
      <w:lvlJc w:val="left"/>
      <w:pPr>
        <w:ind w:left="1477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3">
      <w:start w:val="4"/>
      <w:numFmt w:val="decimal"/>
      <w:lvlText w:val="%4."/>
      <w:lvlJc w:val="left"/>
      <w:pPr>
        <w:ind w:left="2206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4">
      <w:numFmt w:val="bullet"/>
      <w:lvlText w:val="•"/>
      <w:lvlJc w:val="left"/>
      <w:pPr>
        <w:ind w:left="1616" w:hanging="180"/>
      </w:pPr>
      <w:rPr>
        <w:rFonts w:hint="default"/>
      </w:rPr>
    </w:lvl>
    <w:lvl w:ilvl="5">
      <w:numFmt w:val="bullet"/>
      <w:lvlText w:val="•"/>
      <w:lvlJc w:val="left"/>
      <w:pPr>
        <w:ind w:left="1325" w:hanging="180"/>
      </w:pPr>
      <w:rPr>
        <w:rFonts w:hint="default"/>
      </w:rPr>
    </w:lvl>
    <w:lvl w:ilvl="6">
      <w:numFmt w:val="bullet"/>
      <w:lvlText w:val="•"/>
      <w:lvlJc w:val="left"/>
      <w:pPr>
        <w:ind w:left="1033" w:hanging="180"/>
      </w:pPr>
      <w:rPr>
        <w:rFonts w:hint="default"/>
      </w:rPr>
    </w:lvl>
    <w:lvl w:ilvl="7">
      <w:numFmt w:val="bullet"/>
      <w:lvlText w:val="•"/>
      <w:lvlJc w:val="left"/>
      <w:pPr>
        <w:ind w:left="742" w:hanging="180"/>
      </w:pPr>
      <w:rPr>
        <w:rFonts w:hint="default"/>
      </w:rPr>
    </w:lvl>
    <w:lvl w:ilvl="8">
      <w:numFmt w:val="bullet"/>
      <w:lvlText w:val="•"/>
      <w:lvlJc w:val="left"/>
      <w:pPr>
        <w:ind w:left="450" w:hanging="180"/>
      </w:pPr>
      <w:rPr>
        <w:rFonts w:hint="default"/>
      </w:rPr>
    </w:lvl>
  </w:abstractNum>
  <w:abstractNum w:abstractNumId="19" w15:restartNumberingAfterBreak="0">
    <w:nsid w:val="5E9416F6"/>
    <w:multiLevelType w:val="multilevel"/>
    <w:tmpl w:val="79D6AC14"/>
    <w:lvl w:ilvl="0">
      <w:start w:val="8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20" w15:restartNumberingAfterBreak="0">
    <w:nsid w:val="6D313CE2"/>
    <w:multiLevelType w:val="multilevel"/>
    <w:tmpl w:val="0458DBFA"/>
    <w:lvl w:ilvl="0">
      <w:start w:val="6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2" w:hanging="315"/>
      </w:pPr>
      <w:rPr>
        <w:rFonts w:hint="default"/>
      </w:rPr>
    </w:lvl>
    <w:lvl w:ilvl="5">
      <w:numFmt w:val="bullet"/>
      <w:lvlText w:val="•"/>
      <w:lvlJc w:val="left"/>
      <w:pPr>
        <w:ind w:left="3223" w:hanging="315"/>
      </w:pPr>
      <w:rPr>
        <w:rFonts w:hint="default"/>
      </w:rPr>
    </w:lvl>
    <w:lvl w:ilvl="6">
      <w:numFmt w:val="bullet"/>
      <w:lvlText w:val="•"/>
      <w:lvlJc w:val="left"/>
      <w:pPr>
        <w:ind w:left="3704" w:hanging="315"/>
      </w:pPr>
      <w:rPr>
        <w:rFonts w:hint="default"/>
      </w:rPr>
    </w:lvl>
    <w:lvl w:ilvl="7">
      <w:numFmt w:val="bullet"/>
      <w:lvlText w:val="•"/>
      <w:lvlJc w:val="left"/>
      <w:pPr>
        <w:ind w:left="4184" w:hanging="315"/>
      </w:pPr>
      <w:rPr>
        <w:rFonts w:hint="default"/>
      </w:rPr>
    </w:lvl>
    <w:lvl w:ilvl="8">
      <w:numFmt w:val="bullet"/>
      <w:lvlText w:val="•"/>
      <w:lvlJc w:val="left"/>
      <w:pPr>
        <w:ind w:left="4665" w:hanging="315"/>
      </w:pPr>
      <w:rPr>
        <w:rFonts w:hint="default"/>
      </w:rPr>
    </w:lvl>
  </w:abstractNum>
  <w:abstractNum w:abstractNumId="21" w15:restartNumberingAfterBreak="0">
    <w:nsid w:val="71867142"/>
    <w:multiLevelType w:val="multilevel"/>
    <w:tmpl w:val="A738834C"/>
    <w:lvl w:ilvl="0">
      <w:start w:val="6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22" w15:restartNumberingAfterBreak="0">
    <w:nsid w:val="7B651B00"/>
    <w:multiLevelType w:val="multilevel"/>
    <w:tmpl w:val="73368108"/>
    <w:lvl w:ilvl="0">
      <w:start w:val="4"/>
      <w:numFmt w:val="decimal"/>
      <w:lvlText w:val="%1"/>
      <w:lvlJc w:val="left"/>
      <w:pPr>
        <w:ind w:left="823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3" w:hanging="315"/>
      </w:pPr>
      <w:rPr>
        <w:rFonts w:hint="default"/>
      </w:rPr>
    </w:lvl>
    <w:lvl w:ilvl="5">
      <w:numFmt w:val="bullet"/>
      <w:lvlText w:val="•"/>
      <w:lvlJc w:val="left"/>
      <w:pPr>
        <w:ind w:left="3224" w:hanging="315"/>
      </w:pPr>
      <w:rPr>
        <w:rFonts w:hint="default"/>
      </w:rPr>
    </w:lvl>
    <w:lvl w:ilvl="6">
      <w:numFmt w:val="bullet"/>
      <w:lvlText w:val="•"/>
      <w:lvlJc w:val="left"/>
      <w:pPr>
        <w:ind w:left="3705" w:hanging="315"/>
      </w:pPr>
      <w:rPr>
        <w:rFonts w:hint="default"/>
      </w:rPr>
    </w:lvl>
    <w:lvl w:ilvl="7">
      <w:numFmt w:val="bullet"/>
      <w:lvlText w:val="•"/>
      <w:lvlJc w:val="left"/>
      <w:pPr>
        <w:ind w:left="4186" w:hanging="315"/>
      </w:pPr>
      <w:rPr>
        <w:rFonts w:hint="default"/>
      </w:rPr>
    </w:lvl>
    <w:lvl w:ilvl="8">
      <w:numFmt w:val="bullet"/>
      <w:lvlText w:val="•"/>
      <w:lvlJc w:val="left"/>
      <w:pPr>
        <w:ind w:left="4666" w:hanging="315"/>
      </w:pPr>
      <w:rPr>
        <w:rFonts w:hint="default"/>
      </w:rPr>
    </w:lvl>
  </w:abstractNum>
  <w:abstractNum w:abstractNumId="23" w15:restartNumberingAfterBreak="0">
    <w:nsid w:val="7C0E7046"/>
    <w:multiLevelType w:val="multilevel"/>
    <w:tmpl w:val="9CA03974"/>
    <w:lvl w:ilvl="0">
      <w:start w:val="4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2" w:hanging="315"/>
      </w:pPr>
      <w:rPr>
        <w:rFonts w:hint="default"/>
      </w:rPr>
    </w:lvl>
    <w:lvl w:ilvl="5">
      <w:numFmt w:val="bullet"/>
      <w:lvlText w:val="•"/>
      <w:lvlJc w:val="left"/>
      <w:pPr>
        <w:ind w:left="3223" w:hanging="315"/>
      </w:pPr>
      <w:rPr>
        <w:rFonts w:hint="default"/>
      </w:rPr>
    </w:lvl>
    <w:lvl w:ilvl="6">
      <w:numFmt w:val="bullet"/>
      <w:lvlText w:val="•"/>
      <w:lvlJc w:val="left"/>
      <w:pPr>
        <w:ind w:left="3704" w:hanging="315"/>
      </w:pPr>
      <w:rPr>
        <w:rFonts w:hint="default"/>
      </w:rPr>
    </w:lvl>
    <w:lvl w:ilvl="7">
      <w:numFmt w:val="bullet"/>
      <w:lvlText w:val="•"/>
      <w:lvlJc w:val="left"/>
      <w:pPr>
        <w:ind w:left="4184" w:hanging="315"/>
      </w:pPr>
      <w:rPr>
        <w:rFonts w:hint="default"/>
      </w:rPr>
    </w:lvl>
    <w:lvl w:ilvl="8">
      <w:numFmt w:val="bullet"/>
      <w:lvlText w:val="•"/>
      <w:lvlJc w:val="left"/>
      <w:pPr>
        <w:ind w:left="4665" w:hanging="315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1"/>
  </w:num>
  <w:num w:numId="5">
    <w:abstractNumId w:val="5"/>
  </w:num>
  <w:num w:numId="6">
    <w:abstractNumId w:val="12"/>
  </w:num>
  <w:num w:numId="7">
    <w:abstractNumId w:val="11"/>
  </w:num>
  <w:num w:numId="8">
    <w:abstractNumId w:val="20"/>
  </w:num>
  <w:num w:numId="9">
    <w:abstractNumId w:val="23"/>
  </w:num>
  <w:num w:numId="10">
    <w:abstractNumId w:val="0"/>
  </w:num>
  <w:num w:numId="11">
    <w:abstractNumId w:val="8"/>
  </w:num>
  <w:num w:numId="12">
    <w:abstractNumId w:val="18"/>
  </w:num>
  <w:num w:numId="13">
    <w:abstractNumId w:val="6"/>
  </w:num>
  <w:num w:numId="14">
    <w:abstractNumId w:val="3"/>
  </w:num>
  <w:num w:numId="15">
    <w:abstractNumId w:val="22"/>
  </w:num>
  <w:num w:numId="16">
    <w:abstractNumId w:val="14"/>
  </w:num>
  <w:num w:numId="17">
    <w:abstractNumId w:val="9"/>
  </w:num>
  <w:num w:numId="18">
    <w:abstractNumId w:val="17"/>
  </w:num>
  <w:num w:numId="19">
    <w:abstractNumId w:val="10"/>
  </w:num>
  <w:num w:numId="20">
    <w:abstractNumId w:val="19"/>
  </w:num>
  <w:num w:numId="21">
    <w:abstractNumId w:val="21"/>
  </w:num>
  <w:num w:numId="22">
    <w:abstractNumId w:val="7"/>
  </w:num>
  <w:num w:numId="23">
    <w:abstractNumId w:val="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19AE"/>
    <w:rsid w:val="008C19AE"/>
    <w:rsid w:val="008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94EE4048-D754-4CD8-91BA-BC8B7F252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22" w:hanging="315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56"/>
    </w:pPr>
  </w:style>
  <w:style w:type="paragraph" w:customStyle="1" w:styleId="NASLOVZLATO">
    <w:name w:val="NASLOV ZLATO"/>
    <w:basedOn w:val="Title"/>
    <w:qFormat/>
    <w:rsid w:val="008F752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F752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F75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5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yperlink" Target="http://www.uap.gov.rs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ec.europa.eu/europeaid/work/visibility/index_en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hyperlink" Target="http://www.uap.gov.rs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5438</Words>
  <Characters>30999</Characters>
  <Application>Microsoft Office Word</Application>
  <DocSecurity>0</DocSecurity>
  <Lines>258</Lines>
  <Paragraphs>72</Paragraphs>
  <ScaleCrop>false</ScaleCrop>
  <Company/>
  <LinksUpToDate>false</LinksUpToDate>
  <CharactersWithSpaces>36365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2024-01-02T17:24:00Z</dcterms:created>
  <dcterms:modified xsi:type="dcterms:W3CDTF">2024-01-02T17:25:00Z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2024-01-02T00:00:00Z</vt:filetime>
  </property>
</Properties>
</file>