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404B34" w:rsidRPr="00932A9A" w:rsidTr="00400E2D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404B34" w:rsidRDefault="00404B34" w:rsidP="00400E2D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72E2F12A" wp14:editId="074ABE8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04B34" w:rsidRDefault="00404B34" w:rsidP="00400E2D">
            <w:pPr>
              <w:pStyle w:val="NASLOVZLATO"/>
            </w:pPr>
            <w:r>
              <w:t>УРЕДБА</w:t>
            </w:r>
          </w:p>
          <w:p w:rsidR="00404B34" w:rsidRPr="00404B34" w:rsidRDefault="00404B34" w:rsidP="00404B3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УРЕДБЕ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ПРОСТОРНОГ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ПЛАНА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ПОДРУЧЈА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ПОСЕБНЕ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404B3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ТРАНСНАЦИОНАЛНОГ ГАСОВОДА "ЈУЖНИ ТОК"</w:t>
            </w:r>
          </w:p>
          <w:p w:rsidR="00404B34" w:rsidRPr="00215591" w:rsidRDefault="00404B34" w:rsidP="00404B34">
            <w:pPr>
              <w:pStyle w:val="podnaslovpropisa"/>
              <w:rPr>
                <w:lang w:val="en-US"/>
              </w:rPr>
            </w:pPr>
            <w:r w:rsidRPr="00404B3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404B3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404B3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404B3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404B3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52/2018)</w:t>
            </w:r>
          </w:p>
        </w:tc>
      </w:tr>
    </w:tbl>
    <w:p w:rsidR="00404B34" w:rsidRDefault="00404B34" w:rsidP="00404B34">
      <w:pPr>
        <w:pStyle w:val="BodyText"/>
        <w:spacing w:before="10"/>
        <w:ind w:left="0"/>
        <w:rPr>
          <w:sz w:val="20"/>
        </w:rPr>
      </w:pPr>
    </w:p>
    <w:p w:rsidR="00404B34" w:rsidRDefault="00404B34">
      <w:r>
        <w:rPr>
          <w:noProof/>
        </w:rPr>
        <w:drawing>
          <wp:inline distT="0" distB="0" distL="0" distR="0">
            <wp:extent cx="6985000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34" w:rsidRDefault="00404B34">
      <w:pPr>
        <w:rPr>
          <w:sz w:val="18"/>
          <w:szCs w:val="18"/>
        </w:rPr>
      </w:pPr>
      <w:r>
        <w:br w:type="page"/>
      </w:r>
      <w:bookmarkStart w:id="2" w:name="_GoBack"/>
      <w:bookmarkEnd w:id="2"/>
    </w:p>
    <w:p w:rsidR="009A4C75" w:rsidRDefault="00404B34">
      <w:pPr>
        <w:pStyle w:val="BodyText"/>
        <w:spacing w:before="73" w:line="232" w:lineRule="auto"/>
        <w:ind w:left="5779" w:right="107"/>
      </w:pPr>
      <w:r>
        <w:lastRenderedPageBreak/>
        <w:t>рударства и енергетике (два комплета), Министарству пољопри- вреде, шумарства и водопривреде (један комплет), Министарству заштите животне средине (један комплет), привредном друштву</w:t>
      </w:r>
    </w:p>
    <w:p w:rsidR="009A4C75" w:rsidRDefault="00404B34">
      <w:pPr>
        <w:pStyle w:val="BodyText"/>
        <w:spacing w:line="232" w:lineRule="auto"/>
        <w:ind w:left="5779" w:right="108"/>
      </w:pPr>
      <w:r>
        <w:rPr>
          <w:w w:val="66"/>
        </w:rPr>
        <w:t xml:space="preserve"> </w:t>
      </w:r>
      <w:r>
        <w:t>– „Gastrans” d.o.o. (два комплета), скупштинама градова: Заје-  чар (један припадајући комплет), Смедеревo (један припадајући комплет), Панчевo (један припадајући комплет), Београд (један припадајући комплет), Зрењанин (један припадајући комплет), Нови Сад</w:t>
      </w:r>
      <w:r>
        <w:t xml:space="preserve"> (један припадајући комплет), Сомбор (један припада- јући комплет), Сремскa Митровицa (један припадајући комплет), Шабац (један припадајући комплет), Лозница (један припадајући комплет) и скупштинама општина: Бољевац (један припадајући комплет), Параћин (ј</w:t>
      </w:r>
      <w:r>
        <w:t>едан припадајући комплет), Ћуприја (један припадајући комплет), Деспотовац (један припадајући комплет), Свилајнац (један припадајући комплет), Жабари (један припада- јући комплет), Велика Плана (један припадајући комплет), Ковин (један припадајући комплет)</w:t>
      </w:r>
      <w:r>
        <w:t xml:space="preserve">, Опово (један припадајући комплет), Тител (један припадајући комплет), Жабаљ (један припадајући комплет), Темерин (један припадајући комплет), Србобран (један припадајући комплет), Врбас (један припадајући комплет), </w:t>
      </w:r>
      <w:r>
        <w:rPr>
          <w:spacing w:val="-6"/>
        </w:rPr>
        <w:t xml:space="preserve">Кула </w:t>
      </w:r>
      <w:r>
        <w:t>(један припадајући комплет), Стара</w:t>
      </w:r>
      <w:r>
        <w:t xml:space="preserve"> Пазова (један припадајући комплет), Инђија (један припадајући комплет), Рума (један при- падајући комплет), Богатић (један припадајући комплет), </w:t>
      </w:r>
      <w:r>
        <w:rPr>
          <w:spacing w:val="-3"/>
        </w:rPr>
        <w:t xml:space="preserve">Бачка </w:t>
      </w:r>
      <w:r>
        <w:t xml:space="preserve">Паланка (један припадајући комплет) и </w:t>
      </w:r>
      <w:r>
        <w:rPr>
          <w:spacing w:val="-3"/>
        </w:rPr>
        <w:t xml:space="preserve">Бач </w:t>
      </w:r>
      <w:r>
        <w:t>(један припадајући комплет).</w:t>
      </w:r>
    </w:p>
    <w:p w:rsidR="009A4C75" w:rsidRDefault="00404B34">
      <w:pPr>
        <w:pStyle w:val="BodyText"/>
        <w:spacing w:line="232" w:lineRule="auto"/>
        <w:ind w:left="5779" w:right="108" w:firstLine="396"/>
      </w:pPr>
      <w:r>
        <w:t>Документациона основа на којој се</w:t>
      </w:r>
      <w:r>
        <w:t xml:space="preserve"> заснива Просторни план чува се у министарству надлежном за послове просторног плани- рања.”.</w:t>
      </w:r>
    </w:p>
    <w:p w:rsidR="009A4C75" w:rsidRDefault="009A4C75">
      <w:pPr>
        <w:spacing w:line="232" w:lineRule="auto"/>
        <w:sectPr w:rsidR="009A4C75">
          <w:type w:val="continuous"/>
          <w:pgSz w:w="12480" w:h="15690"/>
          <w:pgMar w:top="120" w:right="740" w:bottom="280" w:left="740" w:header="720" w:footer="720" w:gutter="0"/>
          <w:cols w:space="720"/>
        </w:sect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9A4C75">
      <w:pPr>
        <w:pStyle w:val="BodyText"/>
        <w:ind w:left="0"/>
        <w:jc w:val="left"/>
        <w:rPr>
          <w:sz w:val="20"/>
        </w:rPr>
      </w:pPr>
    </w:p>
    <w:p w:rsidR="009A4C75" w:rsidRDefault="00404B34">
      <w:pPr>
        <w:pStyle w:val="BodyText"/>
        <w:spacing w:before="127" w:line="232" w:lineRule="auto"/>
        <w:ind w:left="393" w:firstLine="396"/>
      </w:pPr>
      <w:r>
        <w:t xml:space="preserve">На основу члана 35. став 2. Закона о планирању и изградњи („Службени </w:t>
      </w:r>
      <w:r>
        <w:rPr>
          <w:spacing w:val="-3"/>
        </w:rPr>
        <w:t xml:space="preserve">гласник </w:t>
      </w:r>
      <w:r>
        <w:t>РС”, бр. 72/09, 81/09 – исправка, 64/10 – УС, 24/11, 121/12, 42/13 – УС, 50/13 – УС, 98/13 – УС, 132/14 и</w:t>
      </w:r>
      <w:r>
        <w:rPr>
          <w:spacing w:val="-26"/>
        </w:rPr>
        <w:t xml:space="preserve"> </w:t>
      </w:r>
      <w:r>
        <w:t>145/14)</w:t>
      </w:r>
    </w:p>
    <w:p w:rsidR="009A4C75" w:rsidRDefault="00404B34">
      <w:pPr>
        <w:pStyle w:val="BodyText"/>
        <w:spacing w:line="232" w:lineRule="auto"/>
        <w:ind w:left="456" w:right="63"/>
        <w:jc w:val="center"/>
      </w:pPr>
      <w:r>
        <w:t>и члана 42. став 1. Закона о Влади („Службени гласник РС”, бр. 55/05, 71/05  – исправка, 101/07, 65/08, 16/11, 68/12  – УС, 72/12,</w:t>
      </w:r>
    </w:p>
    <w:p w:rsidR="009A4C75" w:rsidRDefault="00404B34">
      <w:pPr>
        <w:pStyle w:val="BodyText"/>
        <w:spacing w:line="232" w:lineRule="auto"/>
        <w:ind w:left="790" w:right="1837" w:hanging="397"/>
        <w:jc w:val="left"/>
      </w:pPr>
      <w:r>
        <w:t xml:space="preserve">7/14 – УС, </w:t>
      </w:r>
      <w:r>
        <w:t>44/14 и 30/18 – др. закон), Влада доноси</w:t>
      </w:r>
    </w:p>
    <w:p w:rsidR="009A4C75" w:rsidRDefault="009A4C75">
      <w:pPr>
        <w:pStyle w:val="BodyText"/>
        <w:spacing w:before="10"/>
        <w:ind w:left="0"/>
        <w:jc w:val="left"/>
        <w:rPr>
          <w:sz w:val="15"/>
        </w:rPr>
      </w:pPr>
    </w:p>
    <w:p w:rsidR="009A4C75" w:rsidRDefault="00404B34">
      <w:pPr>
        <w:pStyle w:val="Heading1"/>
      </w:pPr>
      <w:r>
        <w:t>УРЕДБ У</w:t>
      </w:r>
    </w:p>
    <w:p w:rsidR="009A4C75" w:rsidRDefault="00404B34">
      <w:pPr>
        <w:spacing w:before="180" w:line="249" w:lineRule="auto"/>
        <w:ind w:left="456" w:right="61"/>
        <w:jc w:val="center"/>
        <w:rPr>
          <w:b/>
          <w:sz w:val="20"/>
        </w:rPr>
      </w:pPr>
      <w:r>
        <w:rPr>
          <w:b/>
          <w:sz w:val="20"/>
        </w:rPr>
        <w:t>o изменама Уредбе о утврђивању Просторног плана подручја посебне намене транснационалног гасовода</w:t>
      </w:r>
    </w:p>
    <w:p w:rsidR="009A4C75" w:rsidRDefault="00404B34">
      <w:pPr>
        <w:spacing w:before="2"/>
        <w:ind w:left="456" w:right="63"/>
        <w:jc w:val="center"/>
        <w:rPr>
          <w:b/>
          <w:sz w:val="20"/>
        </w:rPr>
      </w:pPr>
      <w:r>
        <w:rPr>
          <w:b/>
          <w:sz w:val="20"/>
        </w:rPr>
        <w:t>„Јужни ток”</w:t>
      </w:r>
    </w:p>
    <w:p w:rsidR="009A4C75" w:rsidRDefault="009A4C75">
      <w:pPr>
        <w:pStyle w:val="BodyText"/>
        <w:spacing w:before="8"/>
        <w:ind w:left="0"/>
        <w:jc w:val="left"/>
        <w:rPr>
          <w:b/>
          <w:sz w:val="23"/>
        </w:rPr>
      </w:pPr>
    </w:p>
    <w:p w:rsidR="009A4C75" w:rsidRDefault="00404B34">
      <w:pPr>
        <w:pStyle w:val="BodyText"/>
        <w:spacing w:line="204" w:lineRule="exact"/>
        <w:ind w:left="456" w:right="63"/>
        <w:jc w:val="center"/>
      </w:pPr>
      <w:r>
        <w:t>Члан 1.</w:t>
      </w:r>
    </w:p>
    <w:p w:rsidR="009A4C75" w:rsidRDefault="00404B34">
      <w:pPr>
        <w:pStyle w:val="BodyText"/>
        <w:spacing w:before="2" w:line="232" w:lineRule="auto"/>
        <w:ind w:left="393" w:firstLine="396"/>
      </w:pPr>
      <w:r>
        <w:t xml:space="preserve">У називу Уредбе о утврђивању Просторног плана подручја посебне намене транснационалног </w:t>
      </w:r>
      <w:r>
        <w:t>гасовода „Јужни ток” („Слу- жбени гласник РС”, бр. 119/12 и 98/13), речи: „транснационалног гасовода Јужни ток” замењују се речима: „магистралног гасовода граница Бугарске – граница Мађарске”.</w:t>
      </w:r>
    </w:p>
    <w:p w:rsidR="009A4C75" w:rsidRDefault="00404B34">
      <w:pPr>
        <w:pStyle w:val="BodyText"/>
        <w:spacing w:before="162" w:line="204" w:lineRule="exact"/>
        <w:ind w:left="456" w:right="63"/>
        <w:jc w:val="center"/>
      </w:pPr>
      <w:r>
        <w:t>Члан 2.</w:t>
      </w:r>
    </w:p>
    <w:p w:rsidR="009A4C75" w:rsidRDefault="00404B34">
      <w:pPr>
        <w:pStyle w:val="BodyText"/>
        <w:spacing w:line="200" w:lineRule="exact"/>
        <w:ind w:left="790"/>
        <w:jc w:val="left"/>
      </w:pPr>
      <w:r>
        <w:t>У члану 5. ст. 1. и 2. мењају се и гласе:</w:t>
      </w:r>
    </w:p>
    <w:p w:rsidR="009A4C75" w:rsidRDefault="00404B34">
      <w:pPr>
        <w:pStyle w:val="BodyText"/>
        <w:spacing w:before="1" w:line="232" w:lineRule="auto"/>
        <w:ind w:left="393" w:firstLine="396"/>
      </w:pPr>
      <w:r>
        <w:t>„Графички прикази из члана 3. став 3. ове уредбе, чувају    се трајно у Влади (један комплет), Министарству грађевинар- ства, саобраћаја и инфраструктуре (два комплета),</w:t>
      </w:r>
      <w:r>
        <w:rPr>
          <w:spacing w:val="1"/>
        </w:rPr>
        <w:t xml:space="preserve"> </w:t>
      </w:r>
      <w:r>
        <w:t>Министарству</w:t>
      </w:r>
    </w:p>
    <w:p w:rsidR="009A4C75" w:rsidRDefault="00404B34">
      <w:pPr>
        <w:pStyle w:val="BodyText"/>
        <w:spacing w:before="163" w:line="204" w:lineRule="exact"/>
        <w:ind w:left="2512"/>
        <w:jc w:val="left"/>
      </w:pPr>
      <w:r>
        <w:br w:type="column"/>
      </w:r>
      <w:r>
        <w:t>Члан 3.</w:t>
      </w:r>
    </w:p>
    <w:p w:rsidR="009A4C75" w:rsidRDefault="00404B34">
      <w:pPr>
        <w:pStyle w:val="BodyText"/>
        <w:spacing w:before="2" w:line="232" w:lineRule="auto"/>
        <w:ind w:left="242" w:right="107" w:firstLine="396"/>
      </w:pPr>
      <w:r>
        <w:t>У Просторном плану подручја посебне намене транснацио- налног</w:t>
      </w:r>
      <w:r>
        <w:rPr>
          <w:spacing w:val="-9"/>
        </w:rPr>
        <w:t xml:space="preserve"> </w:t>
      </w:r>
      <w:r>
        <w:t>га</w:t>
      </w:r>
      <w:r>
        <w:t>совода</w:t>
      </w:r>
      <w:r>
        <w:rPr>
          <w:spacing w:val="-9"/>
        </w:rPr>
        <w:t xml:space="preserve"> </w:t>
      </w:r>
      <w:r>
        <w:t>„Јужни</w:t>
      </w:r>
      <w:r>
        <w:rPr>
          <w:spacing w:val="-9"/>
        </w:rPr>
        <w:t xml:space="preserve"> </w:t>
      </w:r>
      <w:r>
        <w:t>ток”,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текстуалном</w:t>
      </w:r>
      <w:r>
        <w:rPr>
          <w:spacing w:val="-9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t>Измена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допуна Просторног плана, у делу (4), у одељку „3. Планска решења”, у пододељку</w:t>
      </w:r>
      <w:r>
        <w:rPr>
          <w:spacing w:val="-7"/>
        </w:rPr>
        <w:t xml:space="preserve"> </w:t>
      </w:r>
      <w:r>
        <w:t>„3.1.</w:t>
      </w:r>
      <w:r>
        <w:rPr>
          <w:spacing w:val="-7"/>
        </w:rPr>
        <w:t xml:space="preserve"> </w:t>
      </w:r>
      <w:r>
        <w:t>Опис</w:t>
      </w:r>
      <w:r>
        <w:rPr>
          <w:spacing w:val="-7"/>
        </w:rPr>
        <w:t xml:space="preserve"> </w:t>
      </w:r>
      <w:r>
        <w:t>коридора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заштите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гасовода”, у тачки „3.1.1. Опис коридора гасовода „Јужни ток” став 16. мења се 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9A4C75" w:rsidRDefault="00404B34">
      <w:pPr>
        <w:pStyle w:val="BodyText"/>
        <w:spacing w:line="232" w:lineRule="auto"/>
        <w:ind w:left="242" w:right="108" w:firstLine="396"/>
      </w:pPr>
      <w:r>
        <w:t xml:space="preserve">„На територији општине Ковин коридор магистралног гасо- вода граница Бугарске – граница Мађарске </w:t>
      </w:r>
      <w:r>
        <w:rPr>
          <w:spacing w:val="-3"/>
        </w:rPr>
        <w:t xml:space="preserve">преласком </w:t>
      </w:r>
      <w:r>
        <w:t xml:space="preserve">реке Дунав обилази насељено место Ковин, </w:t>
      </w:r>
      <w:r>
        <w:rPr>
          <w:spacing w:val="-3"/>
        </w:rPr>
        <w:t xml:space="preserve">где </w:t>
      </w:r>
      <w:r>
        <w:t>се укршта са ДП IБ реда бр. 22, даље настављајући у генералном правцу северозапада, прола- зи изм</w:t>
      </w:r>
      <w:r>
        <w:t xml:space="preserve">еђу грађевинског подручја насељеног места Скореновац и Плочица укрштајући се са локалним путем Плочица –Ковин ода- кле даље иде кроз локалитете „Ливаде” (КО Плочица) и „Војлов- ска долина” (КО Баваниште I), затим пролази на </w:t>
      </w:r>
      <w:r>
        <w:rPr>
          <w:spacing w:val="-4"/>
        </w:rPr>
        <w:t xml:space="preserve">око </w:t>
      </w:r>
      <w:r>
        <w:t xml:space="preserve">1,2 km за- падно </w:t>
      </w:r>
      <w:r>
        <w:rPr>
          <w:spacing w:val="-3"/>
        </w:rPr>
        <w:t xml:space="preserve">од </w:t>
      </w:r>
      <w:r>
        <w:t>грађевин</w:t>
      </w:r>
      <w:r>
        <w:t xml:space="preserve">ског подручја насељеног места Баваниште </w:t>
      </w:r>
      <w:r>
        <w:rPr>
          <w:spacing w:val="-3"/>
        </w:rPr>
        <w:t xml:space="preserve">где </w:t>
      </w:r>
      <w:r>
        <w:t xml:space="preserve">прелази </w:t>
      </w:r>
      <w:r>
        <w:rPr>
          <w:spacing w:val="-3"/>
        </w:rPr>
        <w:t xml:space="preserve">преко </w:t>
      </w:r>
      <w:r>
        <w:t xml:space="preserve">локалног пута Омољица –Баваниште. На </w:t>
      </w:r>
      <w:r>
        <w:rPr>
          <w:spacing w:val="-4"/>
        </w:rPr>
        <w:t xml:space="preserve">око </w:t>
      </w:r>
      <w:r>
        <w:t xml:space="preserve">3,3 km северозападно </w:t>
      </w:r>
      <w:r>
        <w:rPr>
          <w:spacing w:val="-3"/>
        </w:rPr>
        <w:t xml:space="preserve">од </w:t>
      </w:r>
      <w:r>
        <w:t xml:space="preserve">грађевинског подручја насеља Баваниште кори- дор </w:t>
      </w:r>
      <w:r>
        <w:rPr>
          <w:spacing w:val="-3"/>
        </w:rPr>
        <w:t xml:space="preserve">кратко </w:t>
      </w:r>
      <w:r>
        <w:t xml:space="preserve">мења правац ка истоку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750 m, </w:t>
      </w:r>
      <w:r>
        <w:rPr>
          <w:spacing w:val="-3"/>
        </w:rPr>
        <w:t xml:space="preserve">где </w:t>
      </w:r>
      <w:r>
        <w:t xml:space="preserve">се укршта са ДП IБ реда бр. </w:t>
      </w:r>
      <w:r>
        <w:t xml:space="preserve">22, </w:t>
      </w:r>
      <w:r>
        <w:rPr>
          <w:spacing w:val="-3"/>
        </w:rPr>
        <w:t xml:space="preserve">након </w:t>
      </w:r>
      <w:r>
        <w:t xml:space="preserve">чега поново мења правац и наставља у генералном правцу северозапада ка територији града Панчева. На km 196,7 деонице, паралелно са основном цеви га- совода на удаљености </w:t>
      </w:r>
      <w:r>
        <w:rPr>
          <w:spacing w:val="-3"/>
        </w:rPr>
        <w:t xml:space="preserve">од </w:t>
      </w:r>
      <w:r>
        <w:t xml:space="preserve">18 m може се планирати </w:t>
      </w:r>
      <w:r>
        <w:rPr>
          <w:spacing w:val="-4"/>
        </w:rPr>
        <w:t xml:space="preserve">лупинг. </w:t>
      </w:r>
      <w:r>
        <w:t>Лупинг (паралелна</w:t>
      </w:r>
      <w:r>
        <w:rPr>
          <w:spacing w:val="-6"/>
        </w:rPr>
        <w:t xml:space="preserve"> </w:t>
      </w:r>
      <w:r>
        <w:t>цев)</w:t>
      </w:r>
      <w:r>
        <w:rPr>
          <w:spacing w:val="-6"/>
        </w:rPr>
        <w:t xml:space="preserve"> </w:t>
      </w:r>
      <w:r>
        <w:t>прати</w:t>
      </w:r>
      <w:r>
        <w:rPr>
          <w:spacing w:val="-6"/>
        </w:rPr>
        <w:t xml:space="preserve"> </w:t>
      </w:r>
      <w:r>
        <w:t>основну</w:t>
      </w:r>
      <w:r>
        <w:rPr>
          <w:spacing w:val="-6"/>
        </w:rPr>
        <w:t xml:space="preserve"> </w:t>
      </w:r>
      <w:r>
        <w:t>цев</w:t>
      </w:r>
      <w:r>
        <w:rPr>
          <w:spacing w:val="-6"/>
        </w:rPr>
        <w:t xml:space="preserve"> </w:t>
      </w:r>
      <w:r>
        <w:t>г</w:t>
      </w:r>
      <w:r>
        <w:t>асовода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територију</w:t>
      </w:r>
      <w:r>
        <w:rPr>
          <w:spacing w:val="-6"/>
        </w:rPr>
        <w:t xml:space="preserve"> </w:t>
      </w:r>
      <w:r>
        <w:t>града Панчево и општине Опово све до територије града Београда (КО Бесни</w:t>
      </w:r>
      <w:r>
        <w:rPr>
          <w:spacing w:val="-8"/>
        </w:rPr>
        <w:t xml:space="preserve"> </w:t>
      </w:r>
      <w:r>
        <w:t>Фок).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почетку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t>евентуалног</w:t>
      </w:r>
      <w:r>
        <w:rPr>
          <w:spacing w:val="-8"/>
        </w:rPr>
        <w:t xml:space="preserve"> </w:t>
      </w:r>
      <w:r>
        <w:t>лупинга</w:t>
      </w:r>
      <w:r>
        <w:rPr>
          <w:spacing w:val="-8"/>
        </w:rPr>
        <w:t xml:space="preserve"> </w:t>
      </w:r>
      <w:r>
        <w:t>планиране су дупле блок</w:t>
      </w:r>
      <w:r>
        <w:rPr>
          <w:spacing w:val="-2"/>
        </w:rPr>
        <w:t xml:space="preserve"> </w:t>
      </w:r>
      <w:r>
        <w:t>станице.”</w:t>
      </w:r>
    </w:p>
    <w:p w:rsidR="009A4C75" w:rsidRDefault="00404B34">
      <w:pPr>
        <w:pStyle w:val="BodyText"/>
        <w:spacing w:line="232" w:lineRule="auto"/>
        <w:ind w:left="242" w:right="109" w:firstLine="396"/>
      </w:pPr>
      <w:r>
        <w:t xml:space="preserve">У пододељку „3.2. Линијски део и објекти транснационалног гасовода”, став 1. </w:t>
      </w:r>
      <w:r>
        <w:t>тачка 3. мења се и гласи:</w:t>
      </w:r>
    </w:p>
    <w:p w:rsidR="009A4C75" w:rsidRDefault="00404B34">
      <w:pPr>
        <w:pStyle w:val="BodyText"/>
        <w:spacing w:line="232" w:lineRule="auto"/>
        <w:ind w:left="242" w:right="108" w:firstLine="396"/>
      </w:pPr>
      <w:r>
        <w:t>„3. Деоница 3. МГ, прелаз преко Дунава – КС 2 (укључује евентуални лупинг и МС 4 и ОЧМ за Републику Хрватску и Репу- блику Српску)”.</w:t>
      </w:r>
    </w:p>
    <w:p w:rsidR="009A4C75" w:rsidRDefault="00404B34">
      <w:pPr>
        <w:pStyle w:val="BodyText"/>
        <w:spacing w:line="199" w:lineRule="exact"/>
        <w:ind w:left="639"/>
        <w:jc w:val="left"/>
      </w:pPr>
      <w:r>
        <w:t>У ставу 2. алинеја прва мења се и гласи:</w:t>
      </w:r>
    </w:p>
    <w:p w:rsidR="009A4C75" w:rsidRDefault="00404B34">
      <w:pPr>
        <w:pStyle w:val="BodyText"/>
        <w:spacing w:line="232" w:lineRule="auto"/>
        <w:ind w:left="242" w:right="107" w:firstLine="396"/>
      </w:pPr>
      <w:r>
        <w:t xml:space="preserve">„ – гасовод представља једноцевни систем пречника већег </w:t>
      </w:r>
      <w:r>
        <w:t>од 1000 DN и радног притиска већег од 50 bar;”.</w:t>
      </w:r>
    </w:p>
    <w:p w:rsidR="009A4C75" w:rsidRDefault="00404B34">
      <w:pPr>
        <w:pStyle w:val="BodyText"/>
        <w:spacing w:line="199" w:lineRule="exact"/>
        <w:ind w:left="639"/>
        <w:jc w:val="left"/>
      </w:pPr>
      <w:r>
        <w:t>У ставу 3. алинеја трећа мења се и гласи:</w:t>
      </w:r>
    </w:p>
    <w:p w:rsidR="009A4C75" w:rsidRDefault="00404B34">
      <w:pPr>
        <w:pStyle w:val="BodyText"/>
        <w:spacing w:before="1" w:line="232" w:lineRule="auto"/>
        <w:ind w:left="242" w:right="108" w:firstLine="396"/>
      </w:pPr>
      <w:r>
        <w:t xml:space="preserve">„ – мерно </w:t>
      </w:r>
      <w:r>
        <w:rPr>
          <w:spacing w:val="-3"/>
        </w:rPr>
        <w:t xml:space="preserve">регулациона </w:t>
      </w:r>
      <w:r>
        <w:t xml:space="preserve">станица (у даљем </w:t>
      </w:r>
      <w:r>
        <w:rPr>
          <w:spacing w:val="-4"/>
        </w:rPr>
        <w:t xml:space="preserve">тексту:  </w:t>
      </w:r>
      <w:r>
        <w:t xml:space="preserve">МРС), </w:t>
      </w:r>
      <w:r>
        <w:rPr>
          <w:spacing w:val="-5"/>
        </w:rPr>
        <w:t xml:space="preserve">где  </w:t>
      </w:r>
      <w:r>
        <w:t xml:space="preserve">се </w:t>
      </w:r>
      <w:r>
        <w:rPr>
          <w:spacing w:val="-3"/>
        </w:rPr>
        <w:t xml:space="preserve">редукује </w:t>
      </w:r>
      <w:r>
        <w:t xml:space="preserve">притисак и мери </w:t>
      </w:r>
      <w:r>
        <w:rPr>
          <w:spacing w:val="-3"/>
        </w:rPr>
        <w:t xml:space="preserve">проток </w:t>
      </w:r>
      <w:r>
        <w:t xml:space="preserve">гаса на местима </w:t>
      </w:r>
      <w:r>
        <w:rPr>
          <w:spacing w:val="-3"/>
        </w:rPr>
        <w:t xml:space="preserve">повезивања </w:t>
      </w:r>
      <w:r>
        <w:t xml:space="preserve">основне трасе </w:t>
      </w:r>
      <w:r>
        <w:rPr>
          <w:spacing w:val="-3"/>
        </w:rPr>
        <w:t xml:space="preserve">гасовода притиска </w:t>
      </w:r>
      <w:r>
        <w:t xml:space="preserve">већег </w:t>
      </w:r>
      <w:r>
        <w:rPr>
          <w:spacing w:val="-4"/>
        </w:rPr>
        <w:t xml:space="preserve">од </w:t>
      </w:r>
      <w:r>
        <w:t>50 bar са постојећим на- ционалним</w:t>
      </w:r>
      <w:r>
        <w:rPr>
          <w:spacing w:val="-15"/>
        </w:rPr>
        <w:t xml:space="preserve"> </w:t>
      </w:r>
      <w:r>
        <w:t>гасним</w:t>
      </w:r>
      <w:r>
        <w:rPr>
          <w:spacing w:val="-15"/>
        </w:rPr>
        <w:t xml:space="preserve"> </w:t>
      </w:r>
      <w:r>
        <w:rPr>
          <w:spacing w:val="-3"/>
        </w:rPr>
        <w:t>системом</w:t>
      </w:r>
      <w:r>
        <w:rPr>
          <w:spacing w:val="-14"/>
        </w:rPr>
        <w:t xml:space="preserve"> </w:t>
      </w:r>
      <w:r>
        <w:rPr>
          <w:spacing w:val="-4"/>
        </w:rPr>
        <w:t>високог</w:t>
      </w:r>
      <w:r>
        <w:rPr>
          <w:spacing w:val="-15"/>
        </w:rPr>
        <w:t xml:space="preserve"> </w:t>
      </w:r>
      <w:r>
        <w:t>радног</w:t>
      </w:r>
      <w:r>
        <w:rPr>
          <w:spacing w:val="-15"/>
        </w:rPr>
        <w:t xml:space="preserve"> </w:t>
      </w:r>
      <w:r>
        <w:rPr>
          <w:spacing w:val="-3"/>
        </w:rPr>
        <w:t>притиска</w:t>
      </w:r>
      <w:r>
        <w:rPr>
          <w:spacing w:val="-14"/>
        </w:rPr>
        <w:t xml:space="preserve"> </w:t>
      </w:r>
      <w:r>
        <w:rPr>
          <w:spacing w:val="-2"/>
        </w:rPr>
        <w:t>(45</w:t>
      </w:r>
      <w:r>
        <w:rPr>
          <w:spacing w:val="-21"/>
        </w:rPr>
        <w:t xml:space="preserve"> </w:t>
      </w:r>
      <w:r>
        <w:t>–50</w:t>
      </w:r>
      <w:r>
        <w:rPr>
          <w:spacing w:val="-15"/>
        </w:rPr>
        <w:t xml:space="preserve"> </w:t>
      </w:r>
      <w:r>
        <w:t>bar);”.</w:t>
      </w:r>
    </w:p>
    <w:p w:rsidR="009A4C75" w:rsidRDefault="00404B34">
      <w:pPr>
        <w:pStyle w:val="BodyText"/>
        <w:spacing w:line="199" w:lineRule="exact"/>
        <w:ind w:left="639"/>
        <w:jc w:val="left"/>
      </w:pPr>
      <w:r>
        <w:t>У ставу 4. тач. (1) и (2) мењају се и гласе:</w:t>
      </w:r>
    </w:p>
    <w:p w:rsidR="009A4C75" w:rsidRDefault="00404B34">
      <w:pPr>
        <w:pStyle w:val="BodyText"/>
        <w:spacing w:before="2" w:line="232" w:lineRule="auto"/>
        <w:ind w:left="242" w:right="108" w:firstLine="396"/>
      </w:pPr>
      <w:r>
        <w:t>„(1) БС се предвиђају дуж трасе гасовода на сваких 30 km и имају</w:t>
      </w:r>
      <w:r>
        <w:rPr>
          <w:spacing w:val="-9"/>
        </w:rPr>
        <w:t xml:space="preserve"> </w:t>
      </w:r>
      <w:r>
        <w:t>подземне</w:t>
      </w:r>
      <w:r>
        <w:rPr>
          <w:spacing w:val="-9"/>
        </w:rPr>
        <w:t xml:space="preserve"> </w:t>
      </w:r>
      <w:r>
        <w:t>славине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електро-хидрауличким</w:t>
      </w:r>
      <w:r>
        <w:rPr>
          <w:spacing w:val="-9"/>
        </w:rPr>
        <w:t xml:space="preserve"> </w:t>
      </w:r>
      <w:r>
        <w:t>погоном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рад- ном притиску до 100 </w:t>
      </w:r>
      <w:r>
        <w:rPr>
          <w:spacing w:val="-3"/>
        </w:rPr>
        <w:t xml:space="preserve">bar. </w:t>
      </w:r>
      <w:r>
        <w:t xml:space="preserve">На овим местима, </w:t>
      </w:r>
      <w:r>
        <w:rPr>
          <w:spacing w:val="-3"/>
        </w:rPr>
        <w:t xml:space="preserve">где </w:t>
      </w:r>
      <w:r>
        <w:t>су делови обила- зног</w:t>
      </w:r>
      <w:r>
        <w:rPr>
          <w:spacing w:val="-10"/>
        </w:rPr>
        <w:t xml:space="preserve"> </w:t>
      </w:r>
      <w:r>
        <w:t>гасовода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арматура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инструментима</w:t>
      </w:r>
      <w:r>
        <w:rPr>
          <w:spacing w:val="-10"/>
        </w:rPr>
        <w:t xml:space="preserve"> </w:t>
      </w:r>
      <w:r>
        <w:t>постављени</w:t>
      </w:r>
      <w:r>
        <w:rPr>
          <w:spacing w:val="-10"/>
        </w:rPr>
        <w:t xml:space="preserve"> </w:t>
      </w:r>
      <w:r>
        <w:t>надземно, простор је ограђен ради спречавања неконтролисаног</w:t>
      </w:r>
      <w:r>
        <w:rPr>
          <w:spacing w:val="-17"/>
        </w:rPr>
        <w:t xml:space="preserve"> </w:t>
      </w:r>
      <w:r>
        <w:t>приступа;</w:t>
      </w:r>
    </w:p>
    <w:p w:rsidR="009A4C75" w:rsidRDefault="009A4C75">
      <w:pPr>
        <w:spacing w:line="232" w:lineRule="auto"/>
        <w:sectPr w:rsidR="009A4C75">
          <w:type w:val="continuous"/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9A4C75" w:rsidRDefault="00404B34">
      <w:pPr>
        <w:pStyle w:val="ListParagraph"/>
        <w:numPr>
          <w:ilvl w:val="0"/>
          <w:numId w:val="1"/>
        </w:numPr>
        <w:tabs>
          <w:tab w:val="left" w:pos="798"/>
        </w:tabs>
        <w:spacing w:before="73" w:line="232" w:lineRule="auto"/>
        <w:ind w:right="38" w:firstLine="437"/>
        <w:jc w:val="both"/>
        <w:rPr>
          <w:sz w:val="18"/>
        </w:rPr>
      </w:pPr>
      <w:r>
        <w:lastRenderedPageBreak/>
        <w:pict>
          <v:line id="_x0000_s1026" style="position:absolute;left:0;text-align:left;z-index:251657728;mso-position-horizontal-relative:page;mso-position-vertical-relative:page" from="304.7pt,11.95pt" to="304.7pt,748.95pt" strokeweight=".6pt">
            <w10:wrap anchorx="page" anchory="page"/>
          </v:line>
        </w:pict>
      </w:r>
      <w:r>
        <w:rPr>
          <w:sz w:val="18"/>
        </w:rPr>
        <w:t>Примопредајне</w:t>
      </w:r>
      <w:r>
        <w:rPr>
          <w:spacing w:val="-10"/>
          <w:sz w:val="18"/>
        </w:rPr>
        <w:t xml:space="preserve"> </w:t>
      </w:r>
      <w:r>
        <w:rPr>
          <w:sz w:val="18"/>
        </w:rPr>
        <w:t>MС</w:t>
      </w:r>
      <w:r>
        <w:rPr>
          <w:spacing w:val="-10"/>
          <w:sz w:val="18"/>
        </w:rPr>
        <w:t xml:space="preserve"> </w:t>
      </w:r>
      <w:r>
        <w:rPr>
          <w:sz w:val="18"/>
        </w:rPr>
        <w:t>су</w:t>
      </w:r>
      <w:r>
        <w:rPr>
          <w:spacing w:val="-10"/>
          <w:sz w:val="18"/>
        </w:rPr>
        <w:t xml:space="preserve"> </w:t>
      </w:r>
      <w:r>
        <w:rPr>
          <w:sz w:val="18"/>
        </w:rPr>
        <w:t>гасни</w:t>
      </w:r>
      <w:r>
        <w:rPr>
          <w:spacing w:val="-10"/>
          <w:sz w:val="18"/>
        </w:rPr>
        <w:t xml:space="preserve"> </w:t>
      </w:r>
      <w:r>
        <w:rPr>
          <w:sz w:val="18"/>
        </w:rPr>
        <w:t>објекти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граничним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прела- зима, и то: </w:t>
      </w:r>
      <w:r>
        <w:rPr>
          <w:spacing w:val="-2"/>
          <w:sz w:val="18"/>
        </w:rPr>
        <w:t xml:space="preserve">улазна </w:t>
      </w:r>
      <w:r>
        <w:rPr>
          <w:sz w:val="18"/>
        </w:rPr>
        <w:t xml:space="preserve">станица на граници са </w:t>
      </w:r>
      <w:r>
        <w:rPr>
          <w:spacing w:val="-3"/>
          <w:sz w:val="18"/>
        </w:rPr>
        <w:t xml:space="preserve">Бугарском </w:t>
      </w:r>
      <w:r>
        <w:rPr>
          <w:sz w:val="18"/>
        </w:rPr>
        <w:t xml:space="preserve">(Вршка Чука, град Зајечар)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орјентационе стационаже km 0+250 са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>за прикључење капацитета 40,5 млрд. m</w:t>
      </w:r>
      <w:r>
        <w:rPr>
          <w:position w:val="6"/>
          <w:sz w:val="10"/>
        </w:rPr>
        <w:t xml:space="preserve">3 </w:t>
      </w:r>
      <w:r>
        <w:rPr>
          <w:sz w:val="18"/>
        </w:rPr>
        <w:t xml:space="preserve">годишње на радном при- тиску већем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50 bar; у </w:t>
      </w:r>
      <w:r>
        <w:rPr>
          <w:spacing w:val="-3"/>
          <w:sz w:val="18"/>
        </w:rPr>
        <w:t xml:space="preserve">комплексу </w:t>
      </w:r>
      <w:r>
        <w:rPr>
          <w:sz w:val="18"/>
        </w:rPr>
        <w:t>МС се, поред ме</w:t>
      </w:r>
      <w:r>
        <w:rPr>
          <w:sz w:val="18"/>
        </w:rPr>
        <w:t xml:space="preserve">рних линија, налазе филтерски уређаји и уређаји за издвајање кондензата, обје- </w:t>
      </w:r>
      <w:r>
        <w:rPr>
          <w:spacing w:val="-3"/>
          <w:sz w:val="18"/>
        </w:rPr>
        <w:t xml:space="preserve">кат </w:t>
      </w:r>
      <w:r>
        <w:rPr>
          <w:sz w:val="18"/>
        </w:rPr>
        <w:t xml:space="preserve">контроле блока, енергетски блок са ТС и др.; објекти се огра- ђују и повезују системом веза и оптичким </w:t>
      </w:r>
      <w:r>
        <w:rPr>
          <w:spacing w:val="-3"/>
          <w:sz w:val="18"/>
        </w:rPr>
        <w:t xml:space="preserve">каблом </w:t>
      </w:r>
      <w:r>
        <w:rPr>
          <w:sz w:val="18"/>
        </w:rPr>
        <w:t>са пословним филијалама;”.</w:t>
      </w:r>
    </w:p>
    <w:p w:rsidR="009A4C75" w:rsidRDefault="00404B34">
      <w:pPr>
        <w:pStyle w:val="BodyText"/>
        <w:spacing w:line="232" w:lineRule="auto"/>
        <w:ind w:right="39" w:firstLine="396"/>
      </w:pPr>
      <w:r>
        <w:t>Назив</w:t>
      </w:r>
      <w:r>
        <w:rPr>
          <w:spacing w:val="-8"/>
        </w:rPr>
        <w:t xml:space="preserve"> </w:t>
      </w:r>
      <w:r>
        <w:t>пододељка</w:t>
      </w:r>
      <w:r>
        <w:rPr>
          <w:spacing w:val="-8"/>
        </w:rPr>
        <w:t xml:space="preserve"> </w:t>
      </w:r>
      <w:r>
        <w:t>„3.6.</w:t>
      </w:r>
      <w:r>
        <w:rPr>
          <w:spacing w:val="-8"/>
        </w:rPr>
        <w:t xml:space="preserve"> </w:t>
      </w:r>
      <w:r>
        <w:t>Прикључак</w:t>
      </w:r>
      <w:r>
        <w:rPr>
          <w:spacing w:val="-8"/>
        </w:rPr>
        <w:t xml:space="preserve"> </w:t>
      </w:r>
      <w:r>
        <w:t>гасо</w:t>
      </w:r>
      <w:r>
        <w:t>вода</w:t>
      </w:r>
      <w:r>
        <w:rPr>
          <w:spacing w:val="-8"/>
        </w:rPr>
        <w:t xml:space="preserve"> </w:t>
      </w:r>
      <w:r>
        <w:t>„Јужног</w:t>
      </w:r>
      <w:r>
        <w:rPr>
          <w:spacing w:val="-8"/>
        </w:rPr>
        <w:t xml:space="preserve"> </w:t>
      </w:r>
      <w:r>
        <w:t>токa”</w:t>
      </w:r>
      <w:r>
        <w:rPr>
          <w:spacing w:val="-8"/>
        </w:rPr>
        <w:t xml:space="preserve"> </w:t>
      </w:r>
      <w:r>
        <w:t>на националну мрежу” мења се и</w:t>
      </w:r>
      <w:r>
        <w:rPr>
          <w:spacing w:val="-3"/>
        </w:rPr>
        <w:t xml:space="preserve"> гласи:</w:t>
      </w:r>
    </w:p>
    <w:p w:rsidR="009A4C75" w:rsidRDefault="00404B34">
      <w:pPr>
        <w:pStyle w:val="BodyText"/>
        <w:spacing w:line="232" w:lineRule="auto"/>
        <w:ind w:right="39" w:firstLine="396"/>
      </w:pPr>
      <w:r>
        <w:t>„3.6. Прикључак гасовода „магистрални гасовод граница Бу- гарске – граница Мађарске” на националну мрежу.”</w:t>
      </w:r>
    </w:p>
    <w:p w:rsidR="009A4C75" w:rsidRDefault="00404B34">
      <w:pPr>
        <w:pStyle w:val="BodyText"/>
        <w:spacing w:line="197" w:lineRule="exact"/>
        <w:ind w:left="507"/>
        <w:jc w:val="left"/>
      </w:pPr>
      <w:r>
        <w:t>Став 1. мења се и гласи:</w:t>
      </w:r>
    </w:p>
    <w:p w:rsidR="009A4C75" w:rsidRDefault="00404B34">
      <w:pPr>
        <w:pStyle w:val="BodyText"/>
        <w:spacing w:line="232" w:lineRule="auto"/>
        <w:ind w:right="38" w:firstLine="396"/>
      </w:pPr>
      <w:r>
        <w:t>„За потребе повезивања магистралног гасовода граница Бу- гарске – г</w:t>
      </w:r>
      <w:r>
        <w:t xml:space="preserve">раница Мађарске са транспортним системом ЈП „Ср- бијагас”, (односно на националну мрежу), потребно је изградити гасоводе </w:t>
      </w:r>
      <w:r>
        <w:rPr>
          <w:spacing w:val="-3"/>
        </w:rPr>
        <w:t xml:space="preserve">од </w:t>
      </w:r>
      <w:r>
        <w:t xml:space="preserve">мерне и регулационе станице МС2 </w:t>
      </w:r>
      <w:r>
        <w:rPr>
          <w:spacing w:val="-6"/>
        </w:rPr>
        <w:t xml:space="preserve">код </w:t>
      </w:r>
      <w:r>
        <w:t xml:space="preserve">Параћина (КО Бошњане) до ГРЧ „Параћин” и мерне и регулационе станице МС4 </w:t>
      </w:r>
      <w:r>
        <w:rPr>
          <w:spacing w:val="-6"/>
        </w:rPr>
        <w:t xml:space="preserve">код </w:t>
      </w:r>
      <w:r>
        <w:t>Жабља (КО Жабаљ) до</w:t>
      </w:r>
      <w:r>
        <w:t xml:space="preserve"> ГРЧ „Госпођинци”. Мерне и</w:t>
      </w:r>
      <w:r>
        <w:rPr>
          <w:spacing w:val="-18"/>
        </w:rPr>
        <w:t xml:space="preserve"> </w:t>
      </w:r>
      <w:r>
        <w:t xml:space="preserve">регулаци- оне станице су гасни објекти у којима се обавља мерење, пречи- шћавање, загревање и редукција притиска у гасоводу са притиска већег </w:t>
      </w:r>
      <w:r>
        <w:rPr>
          <w:spacing w:val="-3"/>
        </w:rPr>
        <w:t xml:space="preserve">од </w:t>
      </w:r>
      <w:r>
        <w:t>50 bar на 45 –50 bar и мери проток гаса у деоници или</w:t>
      </w:r>
      <w:r>
        <w:rPr>
          <w:spacing w:val="-26"/>
        </w:rPr>
        <w:t xml:space="preserve"> </w:t>
      </w:r>
      <w:r>
        <w:rPr>
          <w:spacing w:val="-6"/>
        </w:rPr>
        <w:t xml:space="preserve">код </w:t>
      </w:r>
      <w:r>
        <w:t>корисника. У Просторном пл</w:t>
      </w:r>
      <w:r>
        <w:t>ану су графички назначени правци прикључака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националну</w:t>
      </w:r>
      <w:r>
        <w:rPr>
          <w:spacing w:val="-5"/>
        </w:rPr>
        <w:t xml:space="preserve"> </w:t>
      </w:r>
      <w:r>
        <w:t>мрежу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њихова</w:t>
      </w:r>
      <w:r>
        <w:rPr>
          <w:spacing w:val="-5"/>
        </w:rPr>
        <w:t xml:space="preserve"> </w:t>
      </w:r>
      <w:r>
        <w:t>разрада</w:t>
      </w:r>
      <w:r>
        <w:rPr>
          <w:spacing w:val="-5"/>
        </w:rPr>
        <w:t xml:space="preserve"> </w:t>
      </w:r>
      <w:r>
        <w:t>биће</w:t>
      </w:r>
      <w:r>
        <w:rPr>
          <w:spacing w:val="-5"/>
        </w:rPr>
        <w:t xml:space="preserve"> </w:t>
      </w:r>
      <w:r>
        <w:t>предмет посебног</w:t>
      </w:r>
      <w:r>
        <w:rPr>
          <w:spacing w:val="-1"/>
        </w:rPr>
        <w:t xml:space="preserve"> </w:t>
      </w:r>
      <w:r>
        <w:t>плана.”</w:t>
      </w:r>
    </w:p>
    <w:p w:rsidR="009A4C75" w:rsidRDefault="00404B34">
      <w:pPr>
        <w:pStyle w:val="BodyText"/>
        <w:spacing w:line="232" w:lineRule="auto"/>
        <w:ind w:right="38" w:firstLine="396"/>
      </w:pPr>
      <w:r>
        <w:t>У делу (7), у одељку „5. Правила уређења и правила грађе- ња”,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пододељку</w:t>
      </w:r>
      <w:r>
        <w:rPr>
          <w:spacing w:val="-6"/>
        </w:rPr>
        <w:t xml:space="preserve"> </w:t>
      </w:r>
      <w:r>
        <w:t>„5.2.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уређења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грађења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транс- националног гасовода”, у тачки „5.2.2. Правила уређења”, у под- тачки „5.2.2.2. Правила за установљавање права службености и издвајање површина јавне намене”, став 2. мења се и</w:t>
      </w:r>
      <w:r>
        <w:rPr>
          <w:spacing w:val="-10"/>
        </w:rPr>
        <w:t xml:space="preserve"> </w:t>
      </w:r>
      <w:r>
        <w:rPr>
          <w:spacing w:val="-3"/>
        </w:rPr>
        <w:t>гласи:</w:t>
      </w:r>
    </w:p>
    <w:p w:rsidR="009A4C75" w:rsidRDefault="00404B34">
      <w:pPr>
        <w:pStyle w:val="BodyText"/>
        <w:spacing w:line="232" w:lineRule="auto"/>
        <w:ind w:right="38" w:firstLine="396"/>
      </w:pPr>
      <w:r>
        <w:t>„Планиране површине јавне намене, представљају површине у обухват</w:t>
      </w:r>
      <w:r>
        <w:t>у регулације планираних приступних путева и грађевин- ске парцеле за следеће објекте гасовода: мерне станице, компре- сорске станице, блок станице и отпремно/пријемне станице евен- туалног лупинга (ОЧМ/ПЧМ). Површине јавне намене одређене су графички (Рефе</w:t>
      </w:r>
      <w:r>
        <w:t>рална карта број 2.) и координатама карактери- стичних темених тачака границе грађевинске парцеле и пописом обухваћених катастарских парцела, датих у Табели 5.2а и Табели 5.2б и тачки 5.1.3. овог одељка.”</w:t>
      </w:r>
    </w:p>
    <w:p w:rsidR="009A4C75" w:rsidRDefault="00404B34">
      <w:pPr>
        <w:pStyle w:val="BodyText"/>
        <w:spacing w:line="232" w:lineRule="auto"/>
        <w:ind w:right="39" w:firstLine="396"/>
      </w:pPr>
      <w:r>
        <w:t>У тачки „5.2.3. Правила грађења”, у подтачки „5.2.3</w:t>
      </w:r>
      <w:r>
        <w:t>.1. Пра- вила грађења објеката гасовода” ст. 1. и 2. мењају се и гласе:</w:t>
      </w:r>
    </w:p>
    <w:p w:rsidR="009A4C75" w:rsidRDefault="00404B34">
      <w:pPr>
        <w:pStyle w:val="BodyText"/>
        <w:spacing w:line="232" w:lineRule="auto"/>
        <w:ind w:right="38" w:firstLine="396"/>
      </w:pPr>
      <w:r>
        <w:t>„Линијском делу система магистралног гасовода на терито- рији Републике Србије припада деоница основне трасе гасовода дужине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422,3</w:t>
      </w:r>
      <w:r>
        <w:rPr>
          <w:spacing w:val="-5"/>
        </w:rPr>
        <w:t xml:space="preserve"> </w:t>
      </w:r>
      <w:r>
        <w:t>km,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номиналним</w:t>
      </w:r>
      <w:r>
        <w:rPr>
          <w:spacing w:val="-5"/>
        </w:rPr>
        <w:t xml:space="preserve"> </w:t>
      </w:r>
      <w:r>
        <w:rPr>
          <w:spacing w:val="-3"/>
        </w:rPr>
        <w:t>пречником</w:t>
      </w:r>
      <w:r>
        <w:rPr>
          <w:spacing w:val="-5"/>
        </w:rPr>
        <w:t xml:space="preserve"> </w:t>
      </w:r>
      <w:r>
        <w:t>цеви</w:t>
      </w:r>
      <w:r>
        <w:rPr>
          <w:spacing w:val="-5"/>
        </w:rPr>
        <w:t xml:space="preserve"> </w:t>
      </w:r>
      <w:r>
        <w:t>гасовода веће</w:t>
      </w:r>
      <w:r>
        <w:t xml:space="preserve">г </w:t>
      </w:r>
      <w:r>
        <w:rPr>
          <w:spacing w:val="-3"/>
        </w:rPr>
        <w:t xml:space="preserve">од </w:t>
      </w:r>
      <w:r>
        <w:t xml:space="preserve">1000 mm и радним </w:t>
      </w:r>
      <w:r>
        <w:rPr>
          <w:spacing w:val="-3"/>
        </w:rPr>
        <w:t xml:space="preserve">притиском </w:t>
      </w:r>
      <w:r>
        <w:t xml:space="preserve">већим </w:t>
      </w:r>
      <w:r>
        <w:rPr>
          <w:spacing w:val="-3"/>
        </w:rPr>
        <w:t xml:space="preserve">од </w:t>
      </w:r>
      <w:r>
        <w:t>50</w:t>
      </w:r>
      <w:r>
        <w:rPr>
          <w:spacing w:val="8"/>
        </w:rPr>
        <w:t xml:space="preserve"> </w:t>
      </w:r>
      <w:r>
        <w:rPr>
          <w:spacing w:val="-3"/>
        </w:rPr>
        <w:t>bar.</w:t>
      </w:r>
    </w:p>
    <w:p w:rsidR="009A4C75" w:rsidRDefault="00404B34">
      <w:pPr>
        <w:pStyle w:val="BodyText"/>
        <w:spacing w:line="232" w:lineRule="auto"/>
        <w:ind w:right="38" w:firstLine="396"/>
      </w:pPr>
      <w:r>
        <w:t xml:space="preserve">Основни објекти и објекти у функцији линијског дела систе- ма гасовода су: а) компресорска станица (КС) – објекат/построје- ње </w:t>
      </w:r>
      <w:r>
        <w:rPr>
          <w:spacing w:val="-3"/>
        </w:rPr>
        <w:t xml:space="preserve">где </w:t>
      </w:r>
      <w:r>
        <w:t xml:space="preserve">се подиже радни притисак и омогућава транспорт природ- ног гаса на </w:t>
      </w:r>
      <w:r>
        <w:rPr>
          <w:spacing w:val="-3"/>
        </w:rPr>
        <w:t xml:space="preserve">даљину, </w:t>
      </w:r>
      <w:r>
        <w:t>б</w:t>
      </w:r>
      <w:r>
        <w:t xml:space="preserve">) мерна станица (МС) – објекат/постројење </w:t>
      </w:r>
      <w:r>
        <w:rPr>
          <w:spacing w:val="-3"/>
        </w:rPr>
        <w:t xml:space="preserve">где </w:t>
      </w:r>
      <w:r>
        <w:t xml:space="preserve">се мери проток природног гаса на истом радном притиску на примопредајним местима, на граничним прелазима и на одваја- њима гасовода </w:t>
      </w:r>
      <w:r>
        <w:rPr>
          <w:spacing w:val="-3"/>
        </w:rPr>
        <w:t xml:space="preserve">од </w:t>
      </w:r>
      <w:r>
        <w:t>основног гасовода, в) мерно регулациона ста- ница (МРС) – објекат/постројењ</w:t>
      </w:r>
      <w:r>
        <w:t xml:space="preserve">е </w:t>
      </w:r>
      <w:r>
        <w:rPr>
          <w:spacing w:val="-3"/>
        </w:rPr>
        <w:t xml:space="preserve">где </w:t>
      </w:r>
      <w:r>
        <w:t xml:space="preserve">се редукује притисак и мери проток гаса на местима повезивања основног гасовода (притиска већег </w:t>
      </w:r>
      <w:r>
        <w:rPr>
          <w:spacing w:val="-3"/>
        </w:rPr>
        <w:t xml:space="preserve">од </w:t>
      </w:r>
      <w:r>
        <w:t xml:space="preserve">50 bar) са постојећим националним гасним системом ви- соког радног притиска 45 –50 bar, г) блок станице (БС) – објекат </w:t>
      </w:r>
      <w:r>
        <w:rPr>
          <w:spacing w:val="-3"/>
        </w:rPr>
        <w:t xml:space="preserve">где </w:t>
      </w:r>
      <w:r>
        <w:t>се секционише гасовод ради з</w:t>
      </w:r>
      <w:r>
        <w:t xml:space="preserve">атварања протока гаса у случају хаварије, д) уређаји </w:t>
      </w:r>
      <w:r>
        <w:rPr>
          <w:spacing w:val="-3"/>
        </w:rPr>
        <w:t xml:space="preserve">катодне </w:t>
      </w:r>
      <w:r>
        <w:t>заштите (УКЗ) линијског дела гасо- вода, у циљу оптимизације опреме, постављају се заједно са блок станицама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врше</w:t>
      </w:r>
      <w:r>
        <w:rPr>
          <w:spacing w:val="-10"/>
        </w:rPr>
        <w:t xml:space="preserve"> </w:t>
      </w:r>
      <w:r>
        <w:t>функцију</w:t>
      </w:r>
      <w:r>
        <w:rPr>
          <w:spacing w:val="-10"/>
        </w:rPr>
        <w:t xml:space="preserve"> </w:t>
      </w:r>
      <w:r>
        <w:t>регулисања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контроле</w:t>
      </w:r>
      <w:r>
        <w:rPr>
          <w:spacing w:val="-10"/>
        </w:rPr>
        <w:t xml:space="preserve"> </w:t>
      </w:r>
      <w:r>
        <w:t>параметара</w:t>
      </w:r>
      <w:r>
        <w:rPr>
          <w:spacing w:val="-10"/>
        </w:rPr>
        <w:t xml:space="preserve"> </w:t>
      </w:r>
      <w:r>
        <w:t>ка- тодне</w:t>
      </w:r>
      <w:r>
        <w:rPr>
          <w:spacing w:val="-5"/>
        </w:rPr>
        <w:t xml:space="preserve"> </w:t>
      </w:r>
      <w:r>
        <w:t>заштите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заштите</w:t>
      </w:r>
      <w:r>
        <w:rPr>
          <w:spacing w:val="-5"/>
        </w:rPr>
        <w:t xml:space="preserve"> </w:t>
      </w:r>
      <w:r>
        <w:rPr>
          <w:spacing w:val="-4"/>
        </w:rPr>
        <w:t>током</w:t>
      </w:r>
      <w:r>
        <w:rPr>
          <w:spacing w:val="-5"/>
        </w:rPr>
        <w:t xml:space="preserve"> </w:t>
      </w:r>
      <w:r>
        <w:t>целог</w:t>
      </w:r>
      <w:r>
        <w:rPr>
          <w:spacing w:val="-5"/>
        </w:rPr>
        <w:t xml:space="preserve"> </w:t>
      </w:r>
      <w:r>
        <w:t>пројектова- ног периода експлоатације, ђ) почетно/крајњи прикључци евенту- алног лупинга (ПЧЛ/КПЛ) – објекат са вентилски контролисаном рачвом, е) пријемне и отпремне чистачке станице – постављају се ради вршења дијагностике унутрашњост</w:t>
      </w:r>
      <w:r>
        <w:t xml:space="preserve">и цеви, ж) оптички кабл целом дужином гасног коридора за контролу и управљање транс- порта гаса и з) енергетски кабл 10 –20 kV целом дужином гасног коридора за напајање постројења на </w:t>
      </w:r>
      <w:r>
        <w:rPr>
          <w:spacing w:val="-3"/>
        </w:rPr>
        <w:t xml:space="preserve">линијском </w:t>
      </w:r>
      <w:r>
        <w:t>делу система га- совода.”</w:t>
      </w:r>
    </w:p>
    <w:p w:rsidR="009A4C75" w:rsidRDefault="00404B34">
      <w:pPr>
        <w:pStyle w:val="BodyText"/>
        <w:spacing w:line="184" w:lineRule="exact"/>
        <w:ind w:left="507"/>
        <w:jc w:val="left"/>
      </w:pPr>
      <w:r>
        <w:t>У подтачки „5.2.3.2. Правила изградње</w:t>
      </w:r>
      <w:r>
        <w:t xml:space="preserve"> линијског дела гасо-</w:t>
      </w:r>
    </w:p>
    <w:p w:rsidR="009A4C75" w:rsidRDefault="00404B34">
      <w:pPr>
        <w:pStyle w:val="BodyText"/>
        <w:spacing w:line="200" w:lineRule="exact"/>
        <w:jc w:val="left"/>
      </w:pPr>
      <w:r>
        <w:t>вода,” у тачки 1), став 1. алинеја прва и друга мењају се и гласе:</w:t>
      </w:r>
    </w:p>
    <w:p w:rsidR="009A4C75" w:rsidRDefault="00404B34">
      <w:pPr>
        <w:pStyle w:val="BodyText"/>
        <w:spacing w:line="232" w:lineRule="auto"/>
        <w:ind w:right="38" w:firstLine="396"/>
      </w:pPr>
      <w:r>
        <w:t>„</w:t>
      </w:r>
      <w:r>
        <w:rPr>
          <w:spacing w:val="-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изградњу</w:t>
      </w:r>
      <w:r>
        <w:rPr>
          <w:spacing w:val="-5"/>
        </w:rPr>
        <w:t xml:space="preserve"> </w:t>
      </w:r>
      <w:r>
        <w:t>основне</w:t>
      </w:r>
      <w:r>
        <w:rPr>
          <w:spacing w:val="-5"/>
        </w:rPr>
        <w:t xml:space="preserve"> </w:t>
      </w:r>
      <w:r>
        <w:t>деонице</w:t>
      </w:r>
      <w:r>
        <w:rPr>
          <w:spacing w:val="-5"/>
        </w:rPr>
        <w:t xml:space="preserve"> </w:t>
      </w:r>
      <w:r>
        <w:t>гасовода</w:t>
      </w:r>
      <w:r>
        <w:rPr>
          <w:spacing w:val="-5"/>
        </w:rPr>
        <w:t xml:space="preserve"> </w:t>
      </w:r>
      <w:r>
        <w:t>предвиђена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при- мена челичне цеви унутрашњег пречника већег </w:t>
      </w:r>
      <w:r>
        <w:rPr>
          <w:spacing w:val="-3"/>
        </w:rPr>
        <w:t xml:space="preserve">од </w:t>
      </w:r>
      <w:r>
        <w:t>1000 mm,</w:t>
      </w:r>
      <w:r>
        <w:rPr>
          <w:spacing w:val="-16"/>
        </w:rPr>
        <w:t xml:space="preserve"> </w:t>
      </w:r>
      <w:r>
        <w:t>класе</w:t>
      </w:r>
    </w:p>
    <w:p w:rsidR="009A4C75" w:rsidRDefault="00404B34">
      <w:pPr>
        <w:pStyle w:val="BodyText"/>
        <w:spacing w:before="69" w:line="232" w:lineRule="auto"/>
        <w:jc w:val="left"/>
      </w:pPr>
      <w:r>
        <w:br w:type="column"/>
      </w:r>
      <w:r>
        <w:t>чврстоће Х70 са привременом отпорношћу на ки</w:t>
      </w:r>
      <w:r>
        <w:t>дање 5650 bar и границом течења 4820 bar.</w:t>
      </w:r>
    </w:p>
    <w:p w:rsidR="009A4C75" w:rsidRDefault="00404B34">
      <w:pPr>
        <w:pStyle w:val="BodyText"/>
        <w:spacing w:before="1" w:line="228" w:lineRule="auto"/>
        <w:ind w:right="391" w:firstLine="396"/>
      </w:pPr>
      <w:r>
        <w:rPr>
          <w:w w:val="66"/>
        </w:rPr>
        <w:t xml:space="preserve"> </w:t>
      </w:r>
      <w:r>
        <w:t>– Челичне цеви су са унутрашњим глатким слојем. Спољни део цеви је са фабричком спољашњом трослојном антикорозив- ном полиетиленском заштитом дебљине најмање 2,5 mm за гасо- воде унутрашњег пречника 300 –500 mm и 3,0 mm за гасовод уну- трашњег пречника већ</w:t>
      </w:r>
      <w:r>
        <w:t>ег од 1000 mm.”</w:t>
      </w:r>
    </w:p>
    <w:p w:rsidR="009A4C75" w:rsidRDefault="00404B34">
      <w:pPr>
        <w:pStyle w:val="BodyText"/>
        <w:spacing w:line="197" w:lineRule="exact"/>
        <w:ind w:left="507"/>
        <w:jc w:val="left"/>
      </w:pPr>
      <w:r>
        <w:t>Став 6. мења се и гласи:</w:t>
      </w:r>
    </w:p>
    <w:p w:rsidR="009A4C75" w:rsidRDefault="00404B34">
      <w:pPr>
        <w:pStyle w:val="BodyText"/>
        <w:spacing w:before="3" w:line="228" w:lineRule="auto"/>
        <w:ind w:right="390" w:firstLine="396"/>
      </w:pPr>
      <w:r>
        <w:t xml:space="preserve">„Саставни део магистралног гасовода су блок станице, </w:t>
      </w:r>
      <w:r>
        <w:rPr>
          <w:spacing w:val="-3"/>
        </w:rPr>
        <w:t xml:space="preserve">које </w:t>
      </w:r>
      <w:r>
        <w:t xml:space="preserve">се постављају на међусобном растојању </w:t>
      </w:r>
      <w:r>
        <w:rPr>
          <w:spacing w:val="-3"/>
        </w:rPr>
        <w:t xml:space="preserve">од </w:t>
      </w:r>
      <w:r>
        <w:t>максимално 30,0 km. У случају постављања лупинга, на делу трасе са лупингом (на по- четку и на крају лупинга) постав</w:t>
      </w:r>
      <w:r>
        <w:t>љају се дупле блок</w:t>
      </w:r>
      <w:r>
        <w:rPr>
          <w:spacing w:val="-9"/>
        </w:rPr>
        <w:t xml:space="preserve"> </w:t>
      </w:r>
      <w:r>
        <w:t>станице.”</w:t>
      </w:r>
    </w:p>
    <w:p w:rsidR="009A4C75" w:rsidRDefault="00404B34">
      <w:pPr>
        <w:pStyle w:val="BodyText"/>
        <w:spacing w:before="3" w:line="228" w:lineRule="auto"/>
        <w:ind w:right="391" w:firstLine="396"/>
      </w:pPr>
      <w:r>
        <w:t>У тачки „2) Правила за постављање гасовода”, став 2. мења се и гласи:</w:t>
      </w:r>
    </w:p>
    <w:p w:rsidR="009A4C75" w:rsidRDefault="00404B34">
      <w:pPr>
        <w:pStyle w:val="BodyText"/>
        <w:spacing w:before="1" w:line="228" w:lineRule="auto"/>
        <w:ind w:right="390" w:firstLine="396"/>
      </w:pPr>
      <w:r>
        <w:t>„У случају постављања лупинга, на делу трасе са лупингом, гасоводне цеви се постављају на растојању од 18 до 20 m у брд- ском и до 36 m у равничарском делу т</w:t>
      </w:r>
      <w:r>
        <w:t>расе.</w:t>
      </w:r>
    </w:p>
    <w:p w:rsidR="009A4C75" w:rsidRDefault="00404B34">
      <w:pPr>
        <w:pStyle w:val="BodyText"/>
        <w:spacing w:before="2" w:line="228" w:lineRule="auto"/>
        <w:ind w:right="392" w:firstLine="396"/>
      </w:pPr>
      <w:r>
        <w:t>Извођење радова је плански ограничено на појас уже зашти- те (100 m обострано од осе коридора гасовода).”</w:t>
      </w:r>
    </w:p>
    <w:p w:rsidR="009A4C75" w:rsidRDefault="00404B34">
      <w:pPr>
        <w:pStyle w:val="BodyText"/>
        <w:spacing w:line="195" w:lineRule="exact"/>
        <w:ind w:left="507"/>
        <w:jc w:val="left"/>
      </w:pPr>
      <w:r>
        <w:t>Став 4. мења се и гласи:</w:t>
      </w:r>
    </w:p>
    <w:p w:rsidR="009A4C75" w:rsidRDefault="00404B34">
      <w:pPr>
        <w:pStyle w:val="BodyText"/>
        <w:spacing w:before="4" w:line="228" w:lineRule="auto"/>
        <w:ind w:right="390" w:firstLine="396"/>
      </w:pPr>
      <w:r>
        <w:t>„За</w:t>
      </w:r>
      <w:r>
        <w:rPr>
          <w:spacing w:val="-10"/>
        </w:rPr>
        <w:t xml:space="preserve"> </w:t>
      </w:r>
      <w:r>
        <w:t>потребе</w:t>
      </w:r>
      <w:r>
        <w:rPr>
          <w:spacing w:val="-10"/>
        </w:rPr>
        <w:t xml:space="preserve"> </w:t>
      </w:r>
      <w:r>
        <w:t>извођења</w:t>
      </w:r>
      <w:r>
        <w:rPr>
          <w:spacing w:val="-10"/>
        </w:rPr>
        <w:t xml:space="preserve"> </w:t>
      </w:r>
      <w:r>
        <w:t>радова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ископу</w:t>
      </w:r>
      <w:r>
        <w:rPr>
          <w:spacing w:val="-10"/>
        </w:rPr>
        <w:t xml:space="preserve"> </w:t>
      </w:r>
      <w:r>
        <w:t>рова,</w:t>
      </w:r>
      <w:r>
        <w:rPr>
          <w:spacing w:val="-10"/>
        </w:rPr>
        <w:t xml:space="preserve"> </w:t>
      </w:r>
      <w:r>
        <w:t>монтаже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пола- гања гасовода потребно је обезбедити радни коридор ширине </w:t>
      </w:r>
      <w:r>
        <w:rPr>
          <w:spacing w:val="-4"/>
        </w:rPr>
        <w:t>о</w:t>
      </w:r>
      <w:r>
        <w:rPr>
          <w:spacing w:val="-4"/>
        </w:rPr>
        <w:t xml:space="preserve">ко </w:t>
      </w:r>
      <w:r>
        <w:t xml:space="preserve">45 m, осим у делу трасе са лупингом цевовода, у случају поста- вљања лупинга цевовода, </w:t>
      </w:r>
      <w:r>
        <w:rPr>
          <w:spacing w:val="-3"/>
        </w:rPr>
        <w:t xml:space="preserve">где </w:t>
      </w:r>
      <w:r>
        <w:t xml:space="preserve">је ширина радног коридора до 60 m. </w:t>
      </w:r>
      <w:r>
        <w:rPr>
          <w:spacing w:val="-3"/>
        </w:rPr>
        <w:t>Коначна</w:t>
      </w:r>
      <w:r>
        <w:rPr>
          <w:spacing w:val="-6"/>
        </w:rPr>
        <w:t xml:space="preserve"> </w:t>
      </w:r>
      <w:r>
        <w:t>ширина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положај</w:t>
      </w:r>
      <w:r>
        <w:rPr>
          <w:spacing w:val="-6"/>
        </w:rPr>
        <w:t xml:space="preserve"> </w:t>
      </w:r>
      <w:r>
        <w:t>радног</w:t>
      </w:r>
      <w:r>
        <w:rPr>
          <w:spacing w:val="-6"/>
        </w:rPr>
        <w:t xml:space="preserve"> </w:t>
      </w:r>
      <w:r>
        <w:t>коридора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пројектом градилишта,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изабраном</w:t>
      </w:r>
      <w:r>
        <w:rPr>
          <w:spacing w:val="-9"/>
        </w:rPr>
        <w:t xml:space="preserve"> </w:t>
      </w:r>
      <w:r>
        <w:t>технологијом</w:t>
      </w:r>
      <w:r>
        <w:rPr>
          <w:spacing w:val="-9"/>
        </w:rPr>
        <w:t xml:space="preserve"> </w:t>
      </w:r>
      <w:r>
        <w:t>извођења</w:t>
      </w:r>
      <w:r>
        <w:rPr>
          <w:spacing w:val="-9"/>
        </w:rPr>
        <w:t xml:space="preserve"> </w:t>
      </w:r>
      <w:r>
        <w:t xml:space="preserve">радо- ва и посебно локационим условима. Пројектом градилишта треба посебно обрадити локације за привремено депоновање опреме, грађевинског материјала, сервис машина и боравак радника. Из- вођење радова предвидети сукцесивно по деоницама, </w:t>
      </w:r>
      <w:r>
        <w:rPr>
          <w:spacing w:val="-4"/>
        </w:rPr>
        <w:t xml:space="preserve">како </w:t>
      </w:r>
      <w:r>
        <w:t>би се минимиз</w:t>
      </w:r>
      <w:r>
        <w:t>овало ометање локалних</w:t>
      </w:r>
      <w:r>
        <w:rPr>
          <w:spacing w:val="-4"/>
        </w:rPr>
        <w:t xml:space="preserve"> </w:t>
      </w:r>
      <w:r>
        <w:t>активности.”</w:t>
      </w:r>
    </w:p>
    <w:p w:rsidR="009A4C75" w:rsidRDefault="00404B34">
      <w:pPr>
        <w:pStyle w:val="BodyText"/>
        <w:spacing w:before="7" w:line="228" w:lineRule="auto"/>
        <w:ind w:right="391" w:firstLine="396"/>
      </w:pPr>
      <w:r>
        <w:t>У подтачки „5.2.3.3. Правила изградње грађевинских објека- та на линијском делу гасовода”, тачка „б) Мерне и мерно регула- ционе станице”, ст. 1. и 2. мењају се и гласе:</w:t>
      </w:r>
    </w:p>
    <w:p w:rsidR="009A4C75" w:rsidRDefault="00404B34">
      <w:pPr>
        <w:pStyle w:val="BodyText"/>
        <w:spacing w:before="2" w:line="228" w:lineRule="auto"/>
        <w:ind w:right="392" w:firstLine="396"/>
      </w:pPr>
      <w:r>
        <w:t>„Мерне</w:t>
      </w:r>
      <w:r>
        <w:rPr>
          <w:spacing w:val="-9"/>
        </w:rPr>
        <w:t xml:space="preserve"> </w:t>
      </w:r>
      <w:r>
        <w:t>станице</w:t>
      </w:r>
      <w:r>
        <w:rPr>
          <w:spacing w:val="-9"/>
        </w:rPr>
        <w:t xml:space="preserve"> </w:t>
      </w:r>
      <w:r>
        <w:t>(MС)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планиране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граничним</w:t>
      </w:r>
      <w:r>
        <w:rPr>
          <w:spacing w:val="-9"/>
        </w:rPr>
        <w:t xml:space="preserve"> </w:t>
      </w:r>
      <w:r>
        <w:t>прел</w:t>
      </w:r>
      <w:r>
        <w:t xml:space="preserve">азима, и то: </w:t>
      </w:r>
      <w:r>
        <w:rPr>
          <w:spacing w:val="-2"/>
        </w:rPr>
        <w:t xml:space="preserve">улазна </w:t>
      </w:r>
      <w:r>
        <w:t xml:space="preserve">станица на граници са </w:t>
      </w:r>
      <w:r>
        <w:rPr>
          <w:spacing w:val="-3"/>
        </w:rPr>
        <w:t xml:space="preserve">Бугарском </w:t>
      </w:r>
      <w:r>
        <w:t xml:space="preserve">(Вршка Чука, град </w:t>
      </w:r>
      <w:r>
        <w:rPr>
          <w:position w:val="1"/>
        </w:rPr>
        <w:t xml:space="preserve">Зајечар) са </w:t>
      </w:r>
      <w:r>
        <w:rPr>
          <w:spacing w:val="-3"/>
          <w:position w:val="1"/>
        </w:rPr>
        <w:t xml:space="preserve">модулом </w:t>
      </w:r>
      <w:r>
        <w:rPr>
          <w:position w:val="1"/>
        </w:rPr>
        <w:t>за прикључење капацитета 40,3 млрд. m</w:t>
      </w:r>
      <w:r>
        <w:rPr>
          <w:position w:val="6"/>
          <w:sz w:val="10"/>
        </w:rPr>
        <w:t xml:space="preserve">3 </w:t>
      </w:r>
      <w:r>
        <w:t xml:space="preserve">го- дишње на радном притиску већим </w:t>
      </w:r>
      <w:r>
        <w:rPr>
          <w:spacing w:val="-3"/>
        </w:rPr>
        <w:t xml:space="preserve">од </w:t>
      </w:r>
      <w:r>
        <w:t xml:space="preserve">50 bar и излазна станица са </w:t>
      </w:r>
      <w:r>
        <w:rPr>
          <w:spacing w:val="-3"/>
        </w:rPr>
        <w:t xml:space="preserve">Мађарском </w:t>
      </w:r>
      <w:r>
        <w:t xml:space="preserve">(Бачки </w:t>
      </w:r>
      <w:r>
        <w:rPr>
          <w:spacing w:val="-5"/>
        </w:rPr>
        <w:t xml:space="preserve">Брег, </w:t>
      </w:r>
      <w:r>
        <w:t>град Сомбор) капацитета 32,7 млрд. m</w:t>
      </w:r>
      <w:r>
        <w:rPr>
          <w:position w:val="6"/>
          <w:sz w:val="10"/>
        </w:rPr>
        <w:t xml:space="preserve">3 </w:t>
      </w:r>
      <w:r>
        <w:t xml:space="preserve">го- дишње на радном притиску већим </w:t>
      </w:r>
      <w:r>
        <w:rPr>
          <w:spacing w:val="-3"/>
        </w:rPr>
        <w:t xml:space="preserve">од </w:t>
      </w:r>
      <w:r>
        <w:t xml:space="preserve">50 </w:t>
      </w:r>
      <w:r>
        <w:rPr>
          <w:spacing w:val="-3"/>
        </w:rPr>
        <w:t xml:space="preserve">bar. </w:t>
      </w:r>
      <w:r>
        <w:t xml:space="preserve">У </w:t>
      </w:r>
      <w:r>
        <w:rPr>
          <w:spacing w:val="-3"/>
        </w:rPr>
        <w:t xml:space="preserve">комплексу </w:t>
      </w:r>
      <w:r>
        <w:t>станице, поред мерних линија, постављају се филтерски уређаји и уређаји за издвајање кондензата, објекат контроле блока, енергетски блок са ТС и др. Објекти су ограђени и повезани системом веза и оп</w:t>
      </w:r>
      <w:r>
        <w:t xml:space="preserve">- тичким </w:t>
      </w:r>
      <w:r>
        <w:rPr>
          <w:spacing w:val="-3"/>
        </w:rPr>
        <w:t xml:space="preserve">каблом </w:t>
      </w:r>
      <w:r>
        <w:t>са командним</w:t>
      </w:r>
      <w:r>
        <w:t xml:space="preserve"> </w:t>
      </w:r>
      <w:r>
        <w:t>центром.</w:t>
      </w:r>
    </w:p>
    <w:p w:rsidR="009A4C75" w:rsidRDefault="00404B34">
      <w:pPr>
        <w:pStyle w:val="BodyText"/>
        <w:spacing w:before="2" w:line="228" w:lineRule="auto"/>
        <w:ind w:right="390" w:firstLine="396"/>
      </w:pPr>
      <w:r>
        <w:t xml:space="preserve">Мерно-регулационе станице (МРС) су гасни објекти у </w:t>
      </w:r>
      <w:r>
        <w:rPr>
          <w:spacing w:val="-4"/>
        </w:rPr>
        <w:t xml:space="preserve">ко- </w:t>
      </w:r>
      <w:r>
        <w:t xml:space="preserve">јима се обавља мерење, пречишћавање, догревање гаса и редук- ција притиска у гасоводу (притиска већег </w:t>
      </w:r>
      <w:r>
        <w:rPr>
          <w:spacing w:val="-3"/>
        </w:rPr>
        <w:t xml:space="preserve">од </w:t>
      </w:r>
      <w:r>
        <w:t xml:space="preserve">50 bar на 45 –50 bar) и мери проток гаса у деоници или </w:t>
      </w:r>
      <w:r>
        <w:rPr>
          <w:spacing w:val="-6"/>
        </w:rPr>
        <w:t xml:space="preserve">код </w:t>
      </w:r>
      <w:r>
        <w:t xml:space="preserve">корисника. Постављају се на местима повезивања гасовода са постојећим националним га- сним системом, и то на два места: МРС ,,Параћин”, </w:t>
      </w:r>
      <w:r>
        <w:rPr>
          <w:spacing w:val="-6"/>
        </w:rPr>
        <w:t xml:space="preserve">код </w:t>
      </w:r>
      <w:r>
        <w:t xml:space="preserve">Параћина и МРС </w:t>
      </w:r>
      <w:r>
        <w:rPr>
          <w:spacing w:val="-3"/>
        </w:rPr>
        <w:t xml:space="preserve">,,Бачко </w:t>
      </w:r>
      <w:r>
        <w:t xml:space="preserve">Добро Поље”, </w:t>
      </w:r>
      <w:r>
        <w:rPr>
          <w:spacing w:val="-6"/>
        </w:rPr>
        <w:t xml:space="preserve">код </w:t>
      </w:r>
      <w:r>
        <w:t>Врбаса. Пројектовани капацитет протока гаса на МРС ,,Параћин” је 1,7 млр</w:t>
      </w:r>
      <w:r>
        <w:t>д. m</w:t>
      </w:r>
      <w:r>
        <w:rPr>
          <w:position w:val="6"/>
          <w:sz w:val="10"/>
        </w:rPr>
        <w:t xml:space="preserve">3 </w:t>
      </w:r>
      <w:r>
        <w:t xml:space="preserve">годишње, а на МРС </w:t>
      </w:r>
      <w:r>
        <w:rPr>
          <w:spacing w:val="-3"/>
        </w:rPr>
        <w:t xml:space="preserve">,,Бачко </w:t>
      </w:r>
      <w:r>
        <w:t>Добро Поље” је 2,9 млрд. m</w:t>
      </w:r>
      <w:r>
        <w:rPr>
          <w:position w:val="6"/>
          <w:sz w:val="10"/>
        </w:rPr>
        <w:t>3</w:t>
      </w:r>
      <w:r>
        <w:rPr>
          <w:spacing w:val="-2"/>
          <w:position w:val="6"/>
          <w:sz w:val="10"/>
        </w:rPr>
        <w:t xml:space="preserve"> </w:t>
      </w:r>
      <w:r>
        <w:t>годишње.”</w:t>
      </w:r>
    </w:p>
    <w:p w:rsidR="009A4C75" w:rsidRDefault="00404B34">
      <w:pPr>
        <w:pStyle w:val="BodyText"/>
        <w:spacing w:line="200" w:lineRule="exact"/>
        <w:ind w:left="507"/>
        <w:jc w:val="left"/>
      </w:pPr>
      <w:r>
        <w:t>У тачки „в) Блок станице”, став 1. мења се и гласи:</w:t>
      </w:r>
    </w:p>
    <w:p w:rsidR="009A4C75" w:rsidRDefault="00404B34">
      <w:pPr>
        <w:pStyle w:val="BodyText"/>
        <w:spacing w:before="3" w:line="228" w:lineRule="auto"/>
        <w:ind w:right="390" w:firstLine="396"/>
      </w:pPr>
      <w:r>
        <w:t xml:space="preserve">„Блок станица је објекат </w:t>
      </w:r>
      <w:r>
        <w:rPr>
          <w:spacing w:val="-3"/>
        </w:rPr>
        <w:t xml:space="preserve">где </w:t>
      </w:r>
      <w:r>
        <w:t xml:space="preserve">се секционише гасовод ради за- тварања протока гаса у случају редовног одржавања или хаварије. Предвиђају се дуж трасе гасовода на сваких 30 km, а у случају из- градње лупинга, на почетку и на крају лупинга предвиђају се ду- пле блок станице. Блок станице </w:t>
      </w:r>
      <w:r>
        <w:t xml:space="preserve">имају подземне славине са елек- тро-хидрауличким погоном на радном притиску 100 </w:t>
      </w:r>
      <w:r>
        <w:rPr>
          <w:spacing w:val="-3"/>
        </w:rPr>
        <w:t xml:space="preserve">bar. </w:t>
      </w:r>
      <w:r>
        <w:t xml:space="preserve">Објекти БС су повезани системом веза и оптичким </w:t>
      </w:r>
      <w:r>
        <w:rPr>
          <w:spacing w:val="-3"/>
        </w:rPr>
        <w:t xml:space="preserve">каблом </w:t>
      </w:r>
      <w:r>
        <w:t>са командним центрима.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станица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заштићена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>неовла- шћених лица оградом висине минимално 2 m</w:t>
      </w:r>
      <w:r>
        <w:t>. Објекти и инстала- ције у блок станицама, поред техничко технолошких захтева, мо- рају да испуне и плански одређена Општа правила урбанистичке регулације грађевинских парцела објеката гасовода. За снабдева- ње електричном енергијом блок станица предвиђен</w:t>
      </w:r>
      <w:r>
        <w:t>а је изградња спољне средњенапонске мреже далеководима (кабловима) напона 10 kV (у централној Србији) или 20 kV (на територији Аутономне покрајине Војводине) и трафостаница ТС 10 –20/0,4</w:t>
      </w:r>
      <w:r>
        <w:rPr>
          <w:spacing w:val="-28"/>
        </w:rPr>
        <w:t xml:space="preserve"> </w:t>
      </w:r>
      <w:r>
        <w:rPr>
          <w:spacing w:val="-6"/>
        </w:rPr>
        <w:t>kV.”</w:t>
      </w:r>
    </w:p>
    <w:p w:rsidR="009A4C75" w:rsidRDefault="00404B34">
      <w:pPr>
        <w:pStyle w:val="BodyText"/>
        <w:spacing w:before="11" w:line="228" w:lineRule="auto"/>
        <w:ind w:right="391" w:firstLine="396"/>
      </w:pPr>
      <w:r>
        <w:t>У делу (10), у одељку „6. Планска решења за одвојке гасово- да”,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пододељку</w:t>
      </w:r>
      <w:r>
        <w:rPr>
          <w:spacing w:val="-8"/>
        </w:rPr>
        <w:t xml:space="preserve"> </w:t>
      </w:r>
      <w:r>
        <w:t>„6.1.2.</w:t>
      </w:r>
      <w:r>
        <w:rPr>
          <w:spacing w:val="-8"/>
        </w:rPr>
        <w:t xml:space="preserve"> </w:t>
      </w:r>
      <w:r>
        <w:t>Линијски</w:t>
      </w:r>
      <w:r>
        <w:rPr>
          <w:spacing w:val="-8"/>
        </w:rPr>
        <w:t xml:space="preserve"> </w:t>
      </w:r>
      <w:r>
        <w:t>део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објекти</w:t>
      </w:r>
      <w:r>
        <w:rPr>
          <w:spacing w:val="-8"/>
        </w:rPr>
        <w:t xml:space="preserve"> </w:t>
      </w:r>
      <w:r>
        <w:t>транснационалног гасовода”, став 1. мења се и</w:t>
      </w:r>
      <w:r>
        <w:rPr>
          <w:spacing w:val="-2"/>
        </w:rPr>
        <w:t xml:space="preserve"> </w:t>
      </w:r>
      <w:r>
        <w:rPr>
          <w:spacing w:val="-3"/>
        </w:rPr>
        <w:t>гласи:</w:t>
      </w:r>
    </w:p>
    <w:p w:rsidR="009A4C75" w:rsidRDefault="00404B34">
      <w:pPr>
        <w:pStyle w:val="BodyText"/>
        <w:spacing w:before="2" w:line="232" w:lineRule="auto"/>
        <w:ind w:right="391" w:firstLine="396"/>
      </w:pPr>
      <w:r>
        <w:t xml:space="preserve">„Деоница гасовода ка Републици  Српској  </w:t>
      </w:r>
      <w:r>
        <w:rPr>
          <w:spacing w:val="-3"/>
        </w:rPr>
        <w:t xml:space="preserve">која  </w:t>
      </w:r>
      <w:r>
        <w:t>се  обрађу- је</w:t>
      </w:r>
      <w:r>
        <w:rPr>
          <w:spacing w:val="33"/>
        </w:rPr>
        <w:t xml:space="preserve"> </w:t>
      </w:r>
      <w:r>
        <w:t>укључује</w:t>
      </w:r>
      <w:r>
        <w:rPr>
          <w:spacing w:val="33"/>
        </w:rPr>
        <w:t xml:space="preserve"> </w:t>
      </w:r>
      <w:r>
        <w:t>одвојак</w:t>
      </w:r>
      <w:r>
        <w:rPr>
          <w:spacing w:val="33"/>
        </w:rPr>
        <w:t xml:space="preserve"> </w:t>
      </w:r>
      <w:r>
        <w:t>гасовода</w:t>
      </w:r>
      <w:r>
        <w:rPr>
          <w:spacing w:val="33"/>
        </w:rPr>
        <w:t xml:space="preserve"> </w:t>
      </w:r>
      <w:r>
        <w:rPr>
          <w:spacing w:val="-3"/>
        </w:rPr>
        <w:t>од</w:t>
      </w:r>
      <w:r>
        <w:rPr>
          <w:spacing w:val="33"/>
        </w:rPr>
        <w:t xml:space="preserve"> </w:t>
      </w:r>
      <w:r>
        <w:rPr>
          <w:spacing w:val="-3"/>
        </w:rPr>
        <w:t>тачке</w:t>
      </w:r>
      <w:r>
        <w:rPr>
          <w:spacing w:val="33"/>
        </w:rPr>
        <w:t xml:space="preserve"> </w:t>
      </w:r>
      <w:r>
        <w:t>прикључења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основни</w:t>
      </w:r>
    </w:p>
    <w:p w:rsidR="009A4C75" w:rsidRDefault="009A4C75">
      <w:pPr>
        <w:spacing w:line="232" w:lineRule="auto"/>
        <w:sectPr w:rsidR="009A4C75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9A4C75" w:rsidRDefault="00404B34">
      <w:pPr>
        <w:pStyle w:val="BodyText"/>
        <w:spacing w:before="73" w:line="232" w:lineRule="auto"/>
        <w:ind w:left="393"/>
      </w:pPr>
      <w:r>
        <w:lastRenderedPageBreak/>
        <w:t>гасовод пречник</w:t>
      </w:r>
      <w:r>
        <w:t>а већег од DN 1000 са отпремним чистачким ме- стом до km 107+809 (прелаз преко реке Дрине). Пречник одвојка гасовода је DN300, са радним притиском већим од 50 bar.”</w:t>
      </w:r>
    </w:p>
    <w:p w:rsidR="009A4C75" w:rsidRDefault="00404B34">
      <w:pPr>
        <w:pStyle w:val="BodyText"/>
        <w:spacing w:before="52" w:line="204" w:lineRule="exact"/>
        <w:ind w:left="790"/>
        <w:jc w:val="left"/>
      </w:pPr>
      <w:r>
        <w:t>У ставу 3. тачка 1. мења се и гласи:</w:t>
      </w:r>
    </w:p>
    <w:p w:rsidR="009A4C75" w:rsidRDefault="00404B34">
      <w:pPr>
        <w:pStyle w:val="BodyText"/>
        <w:spacing w:before="2" w:line="232" w:lineRule="auto"/>
        <w:ind w:left="393" w:firstLine="442"/>
      </w:pPr>
      <w:r>
        <w:t>„1. БС се предвиђају дуж трасе гасовода на сваких 30,0 km и имају</w:t>
      </w:r>
      <w:r>
        <w:rPr>
          <w:spacing w:val="-10"/>
        </w:rPr>
        <w:t xml:space="preserve"> </w:t>
      </w:r>
      <w:r>
        <w:t>подземне</w:t>
      </w:r>
      <w:r>
        <w:rPr>
          <w:spacing w:val="-10"/>
        </w:rPr>
        <w:t xml:space="preserve"> </w:t>
      </w:r>
      <w:r>
        <w:t>славине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електро-хидрауличким</w:t>
      </w:r>
      <w:r>
        <w:rPr>
          <w:spacing w:val="-10"/>
        </w:rPr>
        <w:t xml:space="preserve"> </w:t>
      </w:r>
      <w:r>
        <w:t>погоном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рад- ном притиску до 100 </w:t>
      </w:r>
      <w:r>
        <w:rPr>
          <w:spacing w:val="-3"/>
        </w:rPr>
        <w:t xml:space="preserve">bar. </w:t>
      </w:r>
      <w:r>
        <w:t xml:space="preserve">На овим местима, </w:t>
      </w:r>
      <w:r>
        <w:rPr>
          <w:spacing w:val="-3"/>
        </w:rPr>
        <w:t xml:space="preserve">где </w:t>
      </w:r>
      <w:r>
        <w:t>су делови обила- зног</w:t>
      </w:r>
      <w:r>
        <w:rPr>
          <w:spacing w:val="-10"/>
        </w:rPr>
        <w:t xml:space="preserve"> </w:t>
      </w:r>
      <w:r>
        <w:t>гасовода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арматура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инструментима</w:t>
      </w:r>
      <w:r>
        <w:rPr>
          <w:spacing w:val="-10"/>
        </w:rPr>
        <w:t xml:space="preserve"> </w:t>
      </w:r>
      <w:r>
        <w:t>постављени</w:t>
      </w:r>
      <w:r>
        <w:rPr>
          <w:spacing w:val="-10"/>
        </w:rPr>
        <w:t xml:space="preserve"> </w:t>
      </w:r>
      <w:r>
        <w:t>надземно, простор</w:t>
      </w:r>
      <w:r>
        <w:t xml:space="preserve"> је ограђен ради спречавања неконтролисаног</w:t>
      </w:r>
      <w:r>
        <w:rPr>
          <w:spacing w:val="-20"/>
        </w:rPr>
        <w:t xml:space="preserve"> </w:t>
      </w:r>
      <w:r>
        <w:t>приступа;”</w:t>
      </w:r>
    </w:p>
    <w:p w:rsidR="009A4C75" w:rsidRDefault="00404B34">
      <w:pPr>
        <w:pStyle w:val="BodyText"/>
        <w:spacing w:before="58" w:line="232" w:lineRule="auto"/>
        <w:ind w:left="393" w:right="1" w:firstLine="396"/>
      </w:pPr>
      <w:r>
        <w:t>У одељку „6.2. Планска решења за одвојак гасовода ка Ре- публици Хрватској”, у пододељку „6.2.2. Линијски део и објекти транснационалног гасовода”, ст. 2. и 3. мењају се и гласе:</w:t>
      </w:r>
    </w:p>
    <w:p w:rsidR="009A4C75" w:rsidRDefault="00404B34">
      <w:pPr>
        <w:pStyle w:val="BodyText"/>
        <w:spacing w:before="1" w:line="232" w:lineRule="auto"/>
        <w:ind w:left="393" w:firstLine="396"/>
      </w:pPr>
      <w:r>
        <w:t>„Деоница гасовода ка Р</w:t>
      </w:r>
      <w:r>
        <w:t xml:space="preserve">епублици </w:t>
      </w:r>
      <w:r>
        <w:rPr>
          <w:spacing w:val="-3"/>
        </w:rPr>
        <w:t xml:space="preserve">Хрватској </w:t>
      </w:r>
      <w:r>
        <w:t xml:space="preserve">укључује маги- стрални гасовод km 0,1 (0,1 km иза </w:t>
      </w:r>
      <w:r>
        <w:rPr>
          <w:spacing w:val="-3"/>
        </w:rPr>
        <w:t xml:space="preserve">тачке </w:t>
      </w:r>
      <w:r>
        <w:t>прикључења на основни гасовод</w:t>
      </w:r>
      <w:r>
        <w:rPr>
          <w:spacing w:val="-8"/>
        </w:rPr>
        <w:t xml:space="preserve"> </w:t>
      </w:r>
      <w:r>
        <w:t>већег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DN</w:t>
      </w:r>
      <w:r>
        <w:rPr>
          <w:spacing w:val="-8"/>
        </w:rPr>
        <w:t xml:space="preserve"> </w:t>
      </w:r>
      <w:r>
        <w:t>1000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станицом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отпремним</w:t>
      </w:r>
      <w:r>
        <w:rPr>
          <w:spacing w:val="-8"/>
        </w:rPr>
        <w:t xml:space="preserve"> </w:t>
      </w:r>
      <w:r>
        <w:t xml:space="preserve">чистач- ким местом) – km 50,424 (река Дунав). Пречник гасовода је DN 400 mm, а радни притисак већи </w:t>
      </w:r>
      <w:r>
        <w:rPr>
          <w:spacing w:val="-3"/>
        </w:rPr>
        <w:t xml:space="preserve">од </w:t>
      </w:r>
      <w:r>
        <w:t>5</w:t>
      </w:r>
      <w:r>
        <w:t>0</w:t>
      </w:r>
      <w:r>
        <w:rPr>
          <w:spacing w:val="1"/>
        </w:rPr>
        <w:t xml:space="preserve"> </w:t>
      </w:r>
      <w:r>
        <w:rPr>
          <w:spacing w:val="-3"/>
        </w:rPr>
        <w:t>bar.</w:t>
      </w:r>
    </w:p>
    <w:p w:rsidR="009A4C75" w:rsidRDefault="00404B34">
      <w:pPr>
        <w:pStyle w:val="BodyText"/>
        <w:spacing w:before="2" w:line="232" w:lineRule="auto"/>
        <w:ind w:left="393" w:firstLine="396"/>
      </w:pPr>
      <w:r>
        <w:t>На овој деоници налази се блок станица 1 и 2, линијски вен- тил DN400 (Рр9) до 100 bar.”</w:t>
      </w:r>
    </w:p>
    <w:p w:rsidR="009A4C75" w:rsidRDefault="00404B34">
      <w:pPr>
        <w:pStyle w:val="BodyText"/>
        <w:spacing w:before="52" w:line="204" w:lineRule="exact"/>
        <w:ind w:left="790"/>
        <w:jc w:val="left"/>
      </w:pPr>
      <w:r>
        <w:t>У делу (11), у одељку „7. Имплементација”, у пододељку</w:t>
      </w:r>
    </w:p>
    <w:p w:rsidR="009A4C75" w:rsidRDefault="00404B34">
      <w:pPr>
        <w:pStyle w:val="BodyText"/>
        <w:spacing w:before="2" w:line="232" w:lineRule="auto"/>
        <w:ind w:left="393"/>
      </w:pPr>
      <w:r>
        <w:t>„7.1. Институционални оквир и учесници у имплементацији”, у ставу 1. тач. 1), 2) и 3) мењају се и гласе:</w:t>
      </w:r>
    </w:p>
    <w:p w:rsidR="009A4C75" w:rsidRDefault="00404B34">
      <w:pPr>
        <w:pStyle w:val="BodyText"/>
        <w:spacing w:before="1" w:line="232" w:lineRule="auto"/>
        <w:ind w:left="393" w:firstLine="396"/>
      </w:pPr>
      <w:r>
        <w:t>„</w:t>
      </w:r>
      <w:r>
        <w:rPr>
          <w:i/>
        </w:rPr>
        <w:t xml:space="preserve">1) „Gastrans” д.о.о. </w:t>
      </w:r>
      <w:r>
        <w:t xml:space="preserve">кроз инвестирање даљих активности  на </w:t>
      </w:r>
      <w:r>
        <w:rPr>
          <w:spacing w:val="-3"/>
        </w:rPr>
        <w:t xml:space="preserve">пројектовању, </w:t>
      </w:r>
      <w:r>
        <w:t>изградњи и коришћењу система магистралног гасовода, односно као носилац активности посебне намене маги- стралног гасовода кроз Републику Србију и његових одвојака за Републику Српску</w:t>
      </w:r>
      <w:r>
        <w:t xml:space="preserve"> и Републику</w:t>
      </w:r>
      <w:r>
        <w:rPr>
          <w:spacing w:val="-5"/>
        </w:rPr>
        <w:t xml:space="preserve"> </w:t>
      </w:r>
      <w:r>
        <w:t>Хрвaтску;</w:t>
      </w:r>
    </w:p>
    <w:p w:rsidR="009A4C75" w:rsidRDefault="00404B34">
      <w:pPr>
        <w:pStyle w:val="ListParagraph"/>
        <w:numPr>
          <w:ilvl w:val="1"/>
          <w:numId w:val="1"/>
        </w:numPr>
        <w:tabs>
          <w:tab w:val="left" w:pos="1044"/>
        </w:tabs>
        <w:spacing w:line="232" w:lineRule="auto"/>
        <w:ind w:firstLine="397"/>
        <w:jc w:val="both"/>
        <w:rPr>
          <w:sz w:val="18"/>
        </w:rPr>
      </w:pPr>
      <w:r>
        <w:rPr>
          <w:i/>
          <w:sz w:val="18"/>
        </w:rPr>
        <w:t xml:space="preserve">Министарство надлежно за послове просторног пла- нирања и урбанизма </w:t>
      </w:r>
      <w:r>
        <w:rPr>
          <w:sz w:val="18"/>
        </w:rPr>
        <w:t>кроз контролу даљих активности на изради планске и техничке документације, управног поступка издавања потребних дозвола и одобрења, инспекцијски надзор, као и оце- њ</w:t>
      </w:r>
      <w:r>
        <w:rPr>
          <w:sz w:val="18"/>
        </w:rPr>
        <w:t>ивање</w:t>
      </w:r>
      <w:r>
        <w:rPr>
          <w:spacing w:val="-6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оправданости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допуне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6"/>
          <w:sz w:val="18"/>
        </w:rPr>
        <w:t xml:space="preserve"> </w:t>
      </w:r>
      <w:r>
        <w:rPr>
          <w:sz w:val="18"/>
        </w:rPr>
        <w:t>реше- ња овог просторног</w:t>
      </w:r>
      <w:r>
        <w:rPr>
          <w:spacing w:val="-2"/>
          <w:sz w:val="18"/>
        </w:rPr>
        <w:t xml:space="preserve"> </w:t>
      </w:r>
      <w:r>
        <w:rPr>
          <w:sz w:val="18"/>
        </w:rPr>
        <w:t>плана;</w:t>
      </w:r>
    </w:p>
    <w:p w:rsidR="009A4C75" w:rsidRDefault="00404B34">
      <w:pPr>
        <w:pStyle w:val="ListParagraph"/>
        <w:numPr>
          <w:ilvl w:val="1"/>
          <w:numId w:val="1"/>
        </w:numPr>
        <w:tabs>
          <w:tab w:val="left" w:pos="980"/>
        </w:tabs>
        <w:spacing w:before="2" w:line="232" w:lineRule="auto"/>
        <w:ind w:firstLine="397"/>
        <w:jc w:val="both"/>
        <w:rPr>
          <w:i/>
          <w:sz w:val="18"/>
        </w:rPr>
      </w:pPr>
      <w:r>
        <w:rPr>
          <w:i/>
          <w:sz w:val="18"/>
        </w:rPr>
        <w:t>Министарство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надлежно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послове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енергетике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ЈП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„Ср- бијагас”</w:t>
      </w:r>
      <w:r>
        <w:rPr>
          <w:sz w:val="18"/>
        </w:rPr>
        <w:t xml:space="preserve">, кроз даљу разраду политика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дистрибу- цију и потрошњу гаса, као и кроз координацију са </w:t>
      </w:r>
      <w:r>
        <w:rPr>
          <w:i/>
          <w:sz w:val="18"/>
        </w:rPr>
        <w:t>„Gastrans”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д.о-</w:t>
      </w:r>
    </w:p>
    <w:p w:rsidR="009A4C75" w:rsidRDefault="00404B34">
      <w:pPr>
        <w:pStyle w:val="BodyText"/>
        <w:spacing w:before="1" w:line="232" w:lineRule="auto"/>
        <w:ind w:left="393"/>
      </w:pPr>
      <w:r>
        <w:rPr>
          <w:i/>
        </w:rPr>
        <w:t>.о,</w:t>
      </w:r>
      <w:r>
        <w:rPr>
          <w:i/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носиоци</w:t>
      </w:r>
      <w:r>
        <w:rPr>
          <w:spacing w:val="-6"/>
        </w:rPr>
        <w:t xml:space="preserve"> </w:t>
      </w:r>
      <w:r>
        <w:t>инвестиција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реализацију</w:t>
      </w:r>
      <w:r>
        <w:rPr>
          <w:spacing w:val="-6"/>
        </w:rPr>
        <w:t xml:space="preserve"> </w:t>
      </w:r>
      <w:r>
        <w:t>магистралног</w:t>
      </w:r>
      <w:r>
        <w:rPr>
          <w:spacing w:val="-6"/>
        </w:rPr>
        <w:t xml:space="preserve"> </w:t>
      </w:r>
      <w:r>
        <w:t xml:space="preserve">гасовода кроз Републику Србију и његових одвојака за Републику Српску и Републику Хрватску са приступном инфраструктуром и </w:t>
      </w:r>
      <w:r>
        <w:rPr>
          <w:i/>
        </w:rPr>
        <w:t>мини- старство надлежно за послове енергетике и ЈП „Србијагас</w:t>
      </w:r>
      <w:r>
        <w:rPr>
          <w:i/>
        </w:rPr>
        <w:t>”</w:t>
      </w:r>
      <w:r>
        <w:t>, као носиоци инвестиција за реализацију прикључка националне мре- же на магистрални</w:t>
      </w:r>
      <w:r>
        <w:rPr>
          <w:spacing w:val="-3"/>
        </w:rPr>
        <w:t xml:space="preserve"> </w:t>
      </w:r>
      <w:r>
        <w:t>гасовод;”.</w:t>
      </w:r>
    </w:p>
    <w:p w:rsidR="009A4C75" w:rsidRDefault="00404B34">
      <w:pPr>
        <w:pStyle w:val="BodyText"/>
        <w:spacing w:before="1" w:line="232" w:lineRule="auto"/>
        <w:ind w:left="393" w:firstLine="396"/>
      </w:pPr>
      <w:r>
        <w:t>У пододељку „7.2.3. Спровођење Измена и допуна Простор- ног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секторским,</w:t>
      </w:r>
      <w:r>
        <w:rPr>
          <w:spacing w:val="-4"/>
        </w:rPr>
        <w:t xml:space="preserve"> </w:t>
      </w:r>
      <w:r>
        <w:t>плановима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програмима”,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ставу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али- неја осма мења се и</w:t>
      </w:r>
      <w:r>
        <w:rPr>
          <w:spacing w:val="-2"/>
        </w:rPr>
        <w:t xml:space="preserve"> </w:t>
      </w:r>
      <w:r>
        <w:rPr>
          <w:spacing w:val="-3"/>
        </w:rPr>
        <w:t>гласи:</w:t>
      </w:r>
    </w:p>
    <w:p w:rsidR="009A4C75" w:rsidRDefault="00404B34">
      <w:pPr>
        <w:pStyle w:val="BodyText"/>
        <w:spacing w:before="1" w:line="232" w:lineRule="auto"/>
        <w:ind w:left="393" w:firstLine="396"/>
      </w:pPr>
      <w:r>
        <w:t>„ – ЈП „Путеви Србије”, у сарадњи са „</w:t>
      </w:r>
      <w:r>
        <w:rPr>
          <w:i/>
        </w:rPr>
        <w:t>Gastrans</w:t>
      </w:r>
      <w:r>
        <w:t>” д.о.о. и на- длежним локалним самоуправама, усклађивањем средњорочних и годишњих програма изградње, рехабилитације и одржавања др- жавних путева; ”</w:t>
      </w:r>
    </w:p>
    <w:p w:rsidR="009A4C75" w:rsidRDefault="00404B34">
      <w:pPr>
        <w:pStyle w:val="BodyText"/>
        <w:spacing w:line="200" w:lineRule="exact"/>
        <w:ind w:left="790"/>
        <w:jc w:val="left"/>
      </w:pPr>
      <w:r>
        <w:t>У ставу 1. алинеја једанаеста мења се и гласи:</w:t>
      </w:r>
    </w:p>
    <w:p w:rsidR="009A4C75" w:rsidRDefault="00404B34">
      <w:pPr>
        <w:pStyle w:val="BodyText"/>
        <w:spacing w:before="2" w:line="232" w:lineRule="auto"/>
        <w:ind w:left="393" w:firstLine="396"/>
      </w:pPr>
      <w:r>
        <w:t>„ – предузећа</w:t>
      </w:r>
      <w:r>
        <w:t xml:space="preserve"> надлежна за дистрибутивну електроенергетску мрежу у сарадњи са „</w:t>
      </w:r>
      <w:r>
        <w:rPr>
          <w:i/>
        </w:rPr>
        <w:t>Gastrans</w:t>
      </w:r>
      <w:r>
        <w:t>” д.о.о. усклађивањем програма ра- звоја мреже и обезбеђењем капацитета за планиране објекте гасо- вода.”</w:t>
      </w:r>
    </w:p>
    <w:p w:rsidR="009A4C75" w:rsidRDefault="00404B34">
      <w:pPr>
        <w:pStyle w:val="BodyText"/>
        <w:spacing w:before="1" w:line="232" w:lineRule="auto"/>
        <w:ind w:left="393" w:right="1" w:firstLine="396"/>
      </w:pPr>
      <w:r>
        <w:t>У</w:t>
      </w:r>
      <w:r>
        <w:rPr>
          <w:spacing w:val="-8"/>
        </w:rPr>
        <w:t xml:space="preserve"> </w:t>
      </w:r>
      <w:r>
        <w:t>пододељку</w:t>
      </w:r>
      <w:r>
        <w:rPr>
          <w:spacing w:val="-8"/>
        </w:rPr>
        <w:t xml:space="preserve"> </w:t>
      </w:r>
      <w:r>
        <w:t>„7.3.</w:t>
      </w:r>
      <w:r>
        <w:rPr>
          <w:spacing w:val="-8"/>
        </w:rPr>
        <w:t xml:space="preserve"> </w:t>
      </w:r>
      <w:r>
        <w:t>Приоритетна</w:t>
      </w:r>
      <w:r>
        <w:rPr>
          <w:spacing w:val="-8"/>
        </w:rPr>
        <w:t xml:space="preserve"> </w:t>
      </w:r>
      <w:r>
        <w:t>планска</w:t>
      </w:r>
      <w:r>
        <w:rPr>
          <w:spacing w:val="-8"/>
        </w:rPr>
        <w:t xml:space="preserve"> </w:t>
      </w:r>
      <w:r>
        <w:t>решења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ин- струменти имплемент</w:t>
      </w:r>
      <w:r>
        <w:t>ације”, став 1. мења се и</w:t>
      </w:r>
      <w:r>
        <w:rPr>
          <w:spacing w:val="-2"/>
        </w:rPr>
        <w:t xml:space="preserve"> </w:t>
      </w:r>
      <w:r>
        <w:rPr>
          <w:spacing w:val="-3"/>
        </w:rPr>
        <w:t>гласи:</w:t>
      </w:r>
    </w:p>
    <w:p w:rsidR="009A4C75" w:rsidRDefault="00404B34">
      <w:pPr>
        <w:pStyle w:val="BodyText"/>
        <w:spacing w:before="1" w:line="232" w:lineRule="auto"/>
        <w:ind w:left="393" w:firstLine="396"/>
      </w:pPr>
      <w:r>
        <w:t>„Изградња магистралног гасовода граница Бугарске – грани- ца Мађарске представља приоритет у развоју енергетског сектора Републике Србије и „</w:t>
      </w:r>
      <w:r>
        <w:rPr>
          <w:i/>
        </w:rPr>
        <w:t>Gastrans</w:t>
      </w:r>
      <w:r>
        <w:t>” д.о.о. као носиоца активности и инвестиција. У временском хоризонту Прос</w:t>
      </w:r>
      <w:r>
        <w:t>торног плана предви- ђена је фазна реализација и пуштање у рад целокупног планира- ног система гасовода.”.</w:t>
      </w:r>
    </w:p>
    <w:p w:rsidR="009A4C75" w:rsidRDefault="00404B34">
      <w:pPr>
        <w:pStyle w:val="BodyText"/>
        <w:spacing w:before="73" w:line="232" w:lineRule="auto"/>
        <w:ind w:left="242"/>
        <w:jc w:val="left"/>
      </w:pPr>
      <w:r>
        <w:br w:type="column"/>
      </w:r>
      <w:r>
        <w:t>одређеном падежу замењују се речима: „магистрални гасовод” у одговарајућем падежу.</w:t>
      </w:r>
    </w:p>
    <w:p w:rsidR="009A4C75" w:rsidRDefault="009A4C75">
      <w:pPr>
        <w:pStyle w:val="BodyText"/>
        <w:spacing w:before="3"/>
        <w:ind w:left="0"/>
        <w:jc w:val="left"/>
        <w:rPr>
          <w:sz w:val="24"/>
        </w:rPr>
      </w:pPr>
    </w:p>
    <w:p w:rsidR="009A4C75" w:rsidRDefault="00404B34">
      <w:pPr>
        <w:pStyle w:val="BodyText"/>
        <w:spacing w:line="204" w:lineRule="exact"/>
        <w:ind w:left="2494" w:right="2363"/>
        <w:jc w:val="center"/>
      </w:pPr>
      <w:r>
        <w:t>Члан 5.</w:t>
      </w:r>
    </w:p>
    <w:p w:rsidR="009A4C75" w:rsidRDefault="00404B34">
      <w:pPr>
        <w:pStyle w:val="BodyText"/>
        <w:spacing w:line="201" w:lineRule="exact"/>
        <w:ind w:left="638"/>
        <w:jc w:val="left"/>
      </w:pPr>
      <w:r>
        <w:t>Ова уредба ступа на снагу осмог дана од дана објављивања у</w:t>
      </w:r>
    </w:p>
    <w:p w:rsidR="009A4C75" w:rsidRDefault="00404B34">
      <w:pPr>
        <w:pStyle w:val="BodyText"/>
        <w:spacing w:line="204" w:lineRule="exact"/>
        <w:ind w:left="242"/>
        <w:jc w:val="left"/>
      </w:pPr>
      <w:r>
        <w:t>„Службеном гласнику Републике Србије”.</w:t>
      </w:r>
    </w:p>
    <w:p w:rsidR="009A4C75" w:rsidRDefault="009A4C75">
      <w:pPr>
        <w:spacing w:line="204" w:lineRule="exact"/>
        <w:sectPr w:rsidR="009A4C75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4C75" w:rsidRDefault="00404B34">
      <w:pPr>
        <w:pStyle w:val="BodyText"/>
        <w:spacing w:before="167" w:line="204" w:lineRule="exact"/>
        <w:ind w:left="2663"/>
        <w:jc w:val="left"/>
      </w:pPr>
      <w:r>
        <w:t>Члан 4.</w:t>
      </w:r>
    </w:p>
    <w:p w:rsidR="009A4C75" w:rsidRDefault="00404B34">
      <w:pPr>
        <w:pStyle w:val="BodyText"/>
        <w:spacing w:before="2" w:line="232" w:lineRule="auto"/>
        <w:ind w:left="393" w:right="5494" w:firstLine="396"/>
      </w:pPr>
      <w:r>
        <w:t>У</w:t>
      </w:r>
      <w:r>
        <w:rPr>
          <w:spacing w:val="-5"/>
        </w:rPr>
        <w:t xml:space="preserve"> </w:t>
      </w:r>
      <w:r>
        <w:t>чл.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rPr>
          <w:spacing w:val="-4"/>
        </w:rPr>
        <w:t>Уредбе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утврђивању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подручја посебне намене транснационалног гасовода „Јужни ток” („Слу- жбени</w:t>
      </w:r>
      <w:r>
        <w:rPr>
          <w:spacing w:val="-6"/>
        </w:rPr>
        <w:t xml:space="preserve"> </w:t>
      </w:r>
      <w:r>
        <w:rPr>
          <w:spacing w:val="-3"/>
        </w:rPr>
        <w:t>гласник</w:t>
      </w:r>
      <w:r>
        <w:rPr>
          <w:spacing w:val="-6"/>
        </w:rPr>
        <w:t xml:space="preserve"> </w:t>
      </w:r>
      <w:r>
        <w:t>РС”,</w:t>
      </w:r>
      <w:r>
        <w:rPr>
          <w:spacing w:val="-6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119/12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98/13)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називу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пла- на подручја посебне намене транснационалног гасовода „Јужни ток” речи: „транснационални гасовод Јужни ток” у одређеном па- дежу замењују се речима: „магистрални гасовод граница</w:t>
      </w:r>
      <w:r>
        <w:rPr>
          <w:spacing w:val="-30"/>
        </w:rPr>
        <w:t xml:space="preserve"> </w:t>
      </w:r>
      <w:r>
        <w:t>Бугарске</w:t>
      </w:r>
    </w:p>
    <w:p w:rsidR="009A4C75" w:rsidRDefault="00404B34">
      <w:pPr>
        <w:pStyle w:val="BodyText"/>
        <w:spacing w:line="201" w:lineRule="exact"/>
        <w:ind w:left="393"/>
        <w:jc w:val="left"/>
      </w:pPr>
      <w:r>
        <w:rPr>
          <w:w w:val="66"/>
        </w:rPr>
        <w:t xml:space="preserve"> </w:t>
      </w:r>
      <w:r>
        <w:t>– граница Мађарске” у одговарајућем падежу.</w:t>
      </w:r>
    </w:p>
    <w:p w:rsidR="009A4C75" w:rsidRDefault="00404B34">
      <w:pPr>
        <w:pStyle w:val="BodyText"/>
        <w:spacing w:before="2" w:line="232" w:lineRule="auto"/>
        <w:ind w:left="393" w:right="5494" w:firstLine="396"/>
      </w:pPr>
      <w:r>
        <w:t>У Просторном плану подручја посебне намене транснацио- налног гасовода „Јужни ток” речи: „транснационални гасовод” у</w:t>
      </w:r>
    </w:p>
    <w:sectPr w:rsidR="009A4C75">
      <w:type w:val="continuous"/>
      <w:pgSz w:w="12480" w:h="15690"/>
      <w:pgMar w:top="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7E73"/>
    <w:multiLevelType w:val="hybridMultilevel"/>
    <w:tmpl w:val="AEF0C332"/>
    <w:lvl w:ilvl="0" w:tplc="0CD0DAD2">
      <w:start w:val="2"/>
      <w:numFmt w:val="decimal"/>
      <w:lvlText w:val="(%1)"/>
      <w:lvlJc w:val="left"/>
      <w:pPr>
        <w:ind w:left="110" w:hanging="2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6E44BD4">
      <w:start w:val="2"/>
      <w:numFmt w:val="decimal"/>
      <w:lvlText w:val="%2)"/>
      <w:lvlJc w:val="left"/>
      <w:pPr>
        <w:ind w:left="393" w:hanging="253"/>
        <w:jc w:val="left"/>
      </w:pPr>
      <w:rPr>
        <w:rFonts w:ascii="Times New Roman" w:eastAsia="Times New Roman" w:hAnsi="Times New Roman" w:cs="Times New Roman" w:hint="default"/>
        <w:i/>
        <w:spacing w:val="-19"/>
        <w:w w:val="100"/>
        <w:sz w:val="18"/>
        <w:szCs w:val="18"/>
      </w:rPr>
    </w:lvl>
    <w:lvl w:ilvl="2" w:tplc="89BA423E">
      <w:numFmt w:val="bullet"/>
      <w:lvlText w:val="•"/>
      <w:lvlJc w:val="left"/>
      <w:pPr>
        <w:ind w:left="939" w:hanging="253"/>
      </w:pPr>
      <w:rPr>
        <w:rFonts w:hint="default"/>
      </w:rPr>
    </w:lvl>
    <w:lvl w:ilvl="3" w:tplc="A22E6448">
      <w:numFmt w:val="bullet"/>
      <w:lvlText w:val="•"/>
      <w:lvlJc w:val="left"/>
      <w:pPr>
        <w:ind w:left="1478" w:hanging="253"/>
      </w:pPr>
      <w:rPr>
        <w:rFonts w:hint="default"/>
      </w:rPr>
    </w:lvl>
    <w:lvl w:ilvl="4" w:tplc="B560A116">
      <w:numFmt w:val="bullet"/>
      <w:lvlText w:val="•"/>
      <w:lvlJc w:val="left"/>
      <w:pPr>
        <w:ind w:left="2017" w:hanging="253"/>
      </w:pPr>
      <w:rPr>
        <w:rFonts w:hint="default"/>
      </w:rPr>
    </w:lvl>
    <w:lvl w:ilvl="5" w:tplc="3BBAD094">
      <w:numFmt w:val="bullet"/>
      <w:lvlText w:val="•"/>
      <w:lvlJc w:val="left"/>
      <w:pPr>
        <w:ind w:left="2557" w:hanging="253"/>
      </w:pPr>
      <w:rPr>
        <w:rFonts w:hint="default"/>
      </w:rPr>
    </w:lvl>
    <w:lvl w:ilvl="6" w:tplc="33967D52">
      <w:numFmt w:val="bullet"/>
      <w:lvlText w:val="•"/>
      <w:lvlJc w:val="left"/>
      <w:pPr>
        <w:ind w:left="3096" w:hanging="253"/>
      </w:pPr>
      <w:rPr>
        <w:rFonts w:hint="default"/>
      </w:rPr>
    </w:lvl>
    <w:lvl w:ilvl="7" w:tplc="31E217E0">
      <w:numFmt w:val="bullet"/>
      <w:lvlText w:val="•"/>
      <w:lvlJc w:val="left"/>
      <w:pPr>
        <w:ind w:left="3635" w:hanging="253"/>
      </w:pPr>
      <w:rPr>
        <w:rFonts w:hint="default"/>
      </w:rPr>
    </w:lvl>
    <w:lvl w:ilvl="8" w:tplc="383E0744">
      <w:numFmt w:val="bullet"/>
      <w:lvlText w:val="•"/>
      <w:lvlJc w:val="left"/>
      <w:pPr>
        <w:ind w:left="4175" w:hanging="2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4C75"/>
    <w:rsid w:val="00404B34"/>
    <w:rsid w:val="009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45AA1A8-3AD0-45AB-8B43-FAAC99E5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6" w:right="6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393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04B3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04B3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04B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2690</Words>
  <Characters>15334</Characters>
  <Application>Microsoft Office Word</Application>
  <DocSecurity>0</DocSecurity>
  <Lines>127</Lines>
  <Paragraphs>35</Paragraphs>
  <ScaleCrop>false</ScaleCrop>
  <Company/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2024-01-05T11:39:00Z</dcterms:created>
  <dcterms:modified xsi:type="dcterms:W3CDTF">2024-01-05T11:41:00Z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2024-01-05T00:00:00Z</vt:filetime>
  </property>
</Properties>
</file>