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71"/>
        <w:gridCol w:w="9703"/>
      </w:tblGrid>
      <w:tr w:rsidR="00932A9A" w:rsidRPr="0083585A" w:rsidTr="005D6DF1">
        <w:trPr>
          <w:tblCellSpacing w:w="15" w:type="dxa"/>
        </w:trPr>
        <w:tc>
          <w:tcPr>
            <w:tcW w:w="476" w:type="pct"/>
            <w:shd w:val="clear" w:color="auto" w:fill="A41E1C"/>
            <w:vAlign w:val="center"/>
          </w:tcPr>
          <w:p w:rsidR="00932A9A" w:rsidRPr="0083585A" w:rsidRDefault="008A44FA" w:rsidP="00D70371">
            <w:pPr>
              <w:pStyle w:val="NASLOVZLATO"/>
              <w:rPr>
                <w:sz w:val="20"/>
                <w:szCs w:val="20"/>
              </w:rPr>
            </w:pPr>
            <w:r w:rsidRPr="0083585A">
              <w:rPr>
                <w:sz w:val="20"/>
                <w:szCs w:val="20"/>
              </w:rPr>
              <w:drawing>
                <wp:inline distT="0" distB="0" distL="0" distR="0">
                  <wp:extent cx="523875" cy="561975"/>
                  <wp:effectExtent l="0" t="0" r="0" b="0"/>
                  <wp:docPr id="22"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3960C1" w:rsidRPr="0083585A" w:rsidRDefault="0083585A" w:rsidP="009B1147">
            <w:pPr>
              <w:pStyle w:val="NASLOVBELO"/>
              <w:spacing w:line="360" w:lineRule="auto"/>
              <w:rPr>
                <w:color w:val="FFE599"/>
                <w:sz w:val="20"/>
                <w:szCs w:val="20"/>
              </w:rPr>
            </w:pPr>
            <w:r w:rsidRPr="0083585A">
              <w:rPr>
                <w:color w:val="FFE599"/>
                <w:sz w:val="20"/>
                <w:szCs w:val="20"/>
              </w:rPr>
              <w:t>МЕМОРАНДУМ</w:t>
            </w:r>
          </w:p>
          <w:p w:rsidR="00932A9A" w:rsidRPr="0083585A" w:rsidRDefault="0083585A" w:rsidP="00CC3D00">
            <w:pPr>
              <w:pStyle w:val="NASLOVBELO"/>
              <w:rPr>
                <w:sz w:val="20"/>
                <w:szCs w:val="20"/>
              </w:rPr>
            </w:pPr>
            <w:r w:rsidRPr="0083585A">
              <w:rPr>
                <w:sz w:val="20"/>
                <w:szCs w:val="20"/>
              </w:rPr>
              <w:t>О РАЗУМЕВАЊУ О САРАДЊИ У ОБЛАСТИ ПРОТОКОЛА ИЗМЕЂУ МИНИСТАРСТВА СПОЉНИХ ПОСЛОВА РЕПУБЛИКЕ СРБИЈЕ И МИНИСТАРСТВА СПОЉНИХ ПОСЛОВА И САРАДЊЕ РЕПУБЛИКЕ ЕКВАТОРИЈАЛНЕ ГВИНЕЈЕ</w:t>
            </w:r>
          </w:p>
          <w:p w:rsidR="00932A9A" w:rsidRPr="0083585A" w:rsidRDefault="00395566" w:rsidP="00CC3D00">
            <w:pPr>
              <w:pStyle w:val="podnaslovpropisa"/>
            </w:pPr>
            <w:r w:rsidRPr="0083585A">
              <w:t xml:space="preserve">("Сл. гласник РС - Међународни уговори", бр. </w:t>
            </w:r>
            <w:r w:rsidR="00CC3D00" w:rsidRPr="0083585A">
              <w:t>2</w:t>
            </w:r>
            <w:r w:rsidRPr="0083585A">
              <w:t>/202</w:t>
            </w:r>
            <w:r w:rsidR="00CC3D00" w:rsidRPr="0083585A">
              <w:t>2</w:t>
            </w:r>
            <w:r w:rsidRPr="0083585A">
              <w:t>)</w:t>
            </w:r>
          </w:p>
        </w:tc>
      </w:tr>
    </w:tbl>
    <w:p w:rsidR="005D6DF1" w:rsidRPr="0083585A" w:rsidRDefault="005D6DF1" w:rsidP="00D70371">
      <w:pPr>
        <w:rPr>
          <w:rFonts w:ascii="Arial" w:hAnsi="Arial" w:cs="Arial"/>
          <w:sz w:val="20"/>
          <w:szCs w:val="20"/>
        </w:rPr>
      </w:pPr>
      <w:bookmarkStart w:id="0" w:name="str_1"/>
      <w:bookmarkEnd w:id="0"/>
    </w:p>
    <w:p w:rsidR="0083585A" w:rsidRPr="0083585A" w:rsidRDefault="0083585A" w:rsidP="0083585A">
      <w:pPr>
        <w:ind w:firstLine="480"/>
        <w:contextualSpacing w:val="0"/>
        <w:jc w:val="center"/>
        <w:rPr>
          <w:rFonts w:ascii="Arial" w:eastAsia="Times New Roman" w:hAnsi="Arial" w:cs="Arial"/>
          <w:noProof w:val="0"/>
          <w:color w:val="000000"/>
          <w:lang w:eastAsia="sr-Latn-RS"/>
        </w:rPr>
      </w:pPr>
      <w:r w:rsidRPr="0083585A">
        <w:rPr>
          <w:rFonts w:ascii="Arial" w:eastAsia="Times New Roman" w:hAnsi="Arial" w:cs="Arial"/>
          <w:b/>
          <w:bCs/>
          <w:noProof w:val="0"/>
          <w:color w:val="000000"/>
          <w:lang w:val="es-ES" w:eastAsia="sr-Latn-RS"/>
        </w:rPr>
        <w:t>MEMORANDO DE ENTENDIMIENTO SOBRE LA COOPERACIÓN EN MATERIA DE PROTOCOLO</w:t>
      </w:r>
    </w:p>
    <w:p w:rsidR="0083585A" w:rsidRPr="0083585A" w:rsidRDefault="0083585A" w:rsidP="0083585A">
      <w:pPr>
        <w:ind w:firstLine="480"/>
        <w:contextualSpacing w:val="0"/>
        <w:jc w:val="center"/>
        <w:rPr>
          <w:rFonts w:ascii="Arial" w:eastAsia="Times New Roman" w:hAnsi="Arial" w:cs="Arial"/>
          <w:noProof w:val="0"/>
          <w:color w:val="000000"/>
          <w:lang w:eastAsia="sr-Latn-RS"/>
        </w:rPr>
      </w:pPr>
      <w:r w:rsidRPr="0083585A">
        <w:rPr>
          <w:rFonts w:ascii="Arial" w:eastAsia="Times New Roman" w:hAnsi="Arial" w:cs="Arial"/>
          <w:b/>
          <w:bCs/>
          <w:noProof w:val="0"/>
          <w:color w:val="000000"/>
          <w:lang w:val="es-ES" w:eastAsia="sr-Latn-RS"/>
        </w:rPr>
        <w:t>ENTRE</w:t>
      </w:r>
    </w:p>
    <w:p w:rsidR="0083585A" w:rsidRPr="0083585A" w:rsidRDefault="0083585A" w:rsidP="0083585A">
      <w:pPr>
        <w:ind w:firstLine="480"/>
        <w:contextualSpacing w:val="0"/>
        <w:jc w:val="center"/>
        <w:rPr>
          <w:rFonts w:ascii="Arial" w:eastAsia="Times New Roman" w:hAnsi="Arial" w:cs="Arial"/>
          <w:noProof w:val="0"/>
          <w:color w:val="000000"/>
          <w:lang w:eastAsia="sr-Latn-RS"/>
        </w:rPr>
      </w:pPr>
      <w:r w:rsidRPr="0083585A">
        <w:rPr>
          <w:rFonts w:ascii="Arial" w:eastAsia="Times New Roman" w:hAnsi="Arial" w:cs="Arial"/>
          <w:b/>
          <w:bCs/>
          <w:noProof w:val="0"/>
          <w:color w:val="000000"/>
          <w:lang w:val="es-ES" w:eastAsia="sr-Latn-RS"/>
        </w:rPr>
        <w:t>EL MINISTERIO DE ASUNTOS EXTERIORES DE</w:t>
      </w:r>
    </w:p>
    <w:p w:rsidR="0083585A" w:rsidRPr="0083585A" w:rsidRDefault="0083585A" w:rsidP="0083585A">
      <w:pPr>
        <w:ind w:firstLine="480"/>
        <w:contextualSpacing w:val="0"/>
        <w:jc w:val="center"/>
        <w:rPr>
          <w:rFonts w:ascii="Arial" w:eastAsia="Times New Roman" w:hAnsi="Arial" w:cs="Arial"/>
          <w:noProof w:val="0"/>
          <w:color w:val="000000"/>
          <w:lang w:eastAsia="sr-Latn-RS"/>
        </w:rPr>
      </w:pPr>
      <w:r w:rsidRPr="0083585A">
        <w:rPr>
          <w:rFonts w:ascii="Arial" w:eastAsia="Times New Roman" w:hAnsi="Arial" w:cs="Arial"/>
          <w:b/>
          <w:bCs/>
          <w:noProof w:val="0"/>
          <w:color w:val="000000"/>
          <w:lang w:val="es-ES" w:eastAsia="sr-Latn-RS"/>
        </w:rPr>
        <w:t>LA REPÚBLICA DE SERBIA</w:t>
      </w:r>
    </w:p>
    <w:p w:rsidR="0083585A" w:rsidRPr="0083585A" w:rsidRDefault="0083585A" w:rsidP="0083585A">
      <w:pPr>
        <w:ind w:firstLine="480"/>
        <w:contextualSpacing w:val="0"/>
        <w:jc w:val="center"/>
        <w:rPr>
          <w:rFonts w:ascii="Arial" w:eastAsia="Times New Roman" w:hAnsi="Arial" w:cs="Arial"/>
          <w:noProof w:val="0"/>
          <w:color w:val="000000"/>
          <w:lang w:eastAsia="sr-Latn-RS"/>
        </w:rPr>
      </w:pPr>
      <w:r w:rsidRPr="0083585A">
        <w:rPr>
          <w:rFonts w:ascii="Arial" w:eastAsia="Times New Roman" w:hAnsi="Arial" w:cs="Arial"/>
          <w:b/>
          <w:bCs/>
          <w:noProof w:val="0"/>
          <w:color w:val="000000"/>
          <w:lang w:val="es-ES" w:eastAsia="sr-Latn-RS"/>
        </w:rPr>
        <w:t>EL MISNISTERIO DE ASUNTOS EXTERIORES Y COOPERACIÓN DE LA REPÚBLICA DE GUINEA ECUATORIAL</w:t>
      </w:r>
    </w:p>
    <w:p w:rsidR="0083585A" w:rsidRPr="0083585A" w:rsidRDefault="0083585A" w:rsidP="0083585A">
      <w:pPr>
        <w:ind w:firstLine="480"/>
        <w:contextualSpacing w:val="0"/>
        <w:jc w:val="center"/>
        <w:rPr>
          <w:rFonts w:ascii="Arial" w:eastAsia="Times New Roman" w:hAnsi="Arial" w:cs="Arial"/>
          <w:noProof w:val="0"/>
          <w:color w:val="000000"/>
          <w:lang w:eastAsia="sr-Latn-RS"/>
        </w:rPr>
      </w:pPr>
      <w:r w:rsidRPr="0083585A">
        <w:rPr>
          <w:rFonts w:ascii="Arial" w:eastAsia="Times New Roman" w:hAnsi="Arial" w:cs="Arial"/>
          <w:b/>
          <w:bCs/>
          <w:noProof w:val="0"/>
          <w:color w:val="000000"/>
          <w:lang w:val="es-ES" w:eastAsia="sr-Latn-RS"/>
        </w:rPr>
        <w:t>Y</w:t>
      </w:r>
    </w:p>
    <w:p w:rsidR="0083585A" w:rsidRPr="0083585A" w:rsidRDefault="0083585A" w:rsidP="0083585A">
      <w:pPr>
        <w:ind w:firstLine="480"/>
        <w:contextualSpacing w:val="0"/>
        <w:rPr>
          <w:rFonts w:ascii="Arial" w:eastAsia="Times New Roman" w:hAnsi="Arial" w:cs="Arial"/>
          <w:noProof w:val="0"/>
          <w:color w:val="000000"/>
          <w:lang w:eastAsia="sr-Latn-RS"/>
        </w:rPr>
      </w:pPr>
      <w:r w:rsidRPr="0083585A">
        <w:rPr>
          <w:rFonts w:ascii="Arial" w:eastAsia="Times New Roman" w:hAnsi="Arial" w:cs="Arial"/>
          <w:noProof w:val="0"/>
          <w:color w:val="000000"/>
          <w:lang w:val="es-ES" w:eastAsia="sr-Latn-RS"/>
        </w:rPr>
        <w:t>El Ministerio de Asuntos Exteriores y Cooperación de la República de Guinea Ecuatorial y el Ministerio de Relaciones Exteriores de la República de Serbia, en lo sucesivo denominados, en singular ”la Parte” y juntos como ”las Partes”,</w:t>
      </w:r>
    </w:p>
    <w:p w:rsidR="0083585A" w:rsidRPr="0083585A" w:rsidRDefault="0083585A" w:rsidP="0083585A">
      <w:pPr>
        <w:ind w:firstLine="480"/>
        <w:contextualSpacing w:val="0"/>
        <w:rPr>
          <w:rFonts w:ascii="Arial" w:eastAsia="Times New Roman" w:hAnsi="Arial" w:cs="Arial"/>
          <w:noProof w:val="0"/>
          <w:color w:val="000000"/>
          <w:lang w:eastAsia="sr-Latn-RS"/>
        </w:rPr>
      </w:pPr>
      <w:r w:rsidRPr="0083585A">
        <w:rPr>
          <w:rFonts w:ascii="Arial" w:eastAsia="Times New Roman" w:hAnsi="Arial" w:cs="Arial"/>
          <w:b/>
          <w:bCs/>
          <w:noProof w:val="0"/>
          <w:color w:val="000000"/>
          <w:lang w:val="es-ES" w:eastAsia="sr-Latn-RS"/>
        </w:rPr>
        <w:t>DESEOSOS</w:t>
      </w:r>
      <w:r w:rsidRPr="0083585A">
        <w:rPr>
          <w:rFonts w:ascii="Arial" w:eastAsia="Times New Roman" w:hAnsi="Arial" w:cs="Arial"/>
          <w:noProof w:val="0"/>
          <w:color w:val="000000"/>
          <w:lang w:val="es-ES" w:eastAsia="sr-Latn-RS"/>
        </w:rPr>
        <w:t> de establecer y desarrollar una cooperació</w:t>
      </w:r>
      <w:bookmarkStart w:id="1" w:name="_GoBack"/>
      <w:bookmarkEnd w:id="1"/>
      <w:r w:rsidRPr="0083585A">
        <w:rPr>
          <w:rFonts w:ascii="Arial" w:eastAsia="Times New Roman" w:hAnsi="Arial" w:cs="Arial"/>
          <w:noProof w:val="0"/>
          <w:color w:val="000000"/>
          <w:lang w:val="es-ES" w:eastAsia="sr-Latn-RS"/>
        </w:rPr>
        <w:t>n mutuamente beneficiosa en la formación de sus diplomáticos y funcionarios estatales en el campo del protocolo e intercambio de información y experiencia sobre la práctica nacional e internacional del protocolo tanto en actividades diplomáticas bilaterales como multilaterales,</w:t>
      </w:r>
    </w:p>
    <w:p w:rsidR="0083585A" w:rsidRPr="0083585A" w:rsidRDefault="0083585A" w:rsidP="0083585A">
      <w:pPr>
        <w:ind w:firstLine="480"/>
        <w:contextualSpacing w:val="0"/>
        <w:rPr>
          <w:rFonts w:ascii="Arial" w:eastAsia="Times New Roman" w:hAnsi="Arial" w:cs="Arial"/>
          <w:noProof w:val="0"/>
          <w:color w:val="000000"/>
          <w:lang w:eastAsia="sr-Latn-RS"/>
        </w:rPr>
      </w:pPr>
      <w:r w:rsidRPr="0083585A">
        <w:rPr>
          <w:rFonts w:ascii="Arial" w:eastAsia="Times New Roman" w:hAnsi="Arial" w:cs="Arial"/>
          <w:noProof w:val="0"/>
          <w:color w:val="000000"/>
          <w:lang w:val="es-ES" w:eastAsia="sr-Latn-RS"/>
        </w:rPr>
        <w:t>Han acordado lo siguiente:</w:t>
      </w:r>
    </w:p>
    <w:p w:rsidR="0083585A" w:rsidRPr="0083585A" w:rsidRDefault="0083585A" w:rsidP="0083585A">
      <w:pPr>
        <w:spacing w:before="330"/>
        <w:ind w:firstLine="480"/>
        <w:contextualSpacing w:val="0"/>
        <w:jc w:val="center"/>
        <w:rPr>
          <w:rFonts w:ascii="Arial" w:eastAsia="Times New Roman" w:hAnsi="Arial" w:cs="Arial"/>
          <w:noProof w:val="0"/>
          <w:color w:val="000000"/>
          <w:lang w:eastAsia="sr-Latn-RS"/>
        </w:rPr>
      </w:pPr>
      <w:r w:rsidRPr="0083585A">
        <w:rPr>
          <w:rFonts w:ascii="Arial" w:eastAsia="Times New Roman" w:hAnsi="Arial" w:cs="Arial"/>
          <w:noProof w:val="0"/>
          <w:color w:val="000000"/>
          <w:lang w:val="es-ES" w:eastAsia="sr-Latn-RS"/>
        </w:rPr>
        <w:t>ARTICULOI</w:t>
      </w:r>
    </w:p>
    <w:p w:rsidR="0083585A" w:rsidRPr="0083585A" w:rsidRDefault="0083585A" w:rsidP="0083585A">
      <w:pPr>
        <w:ind w:firstLine="480"/>
        <w:contextualSpacing w:val="0"/>
        <w:rPr>
          <w:rFonts w:ascii="Arial" w:eastAsia="Times New Roman" w:hAnsi="Arial" w:cs="Arial"/>
          <w:noProof w:val="0"/>
          <w:color w:val="000000"/>
          <w:lang w:eastAsia="sr-Latn-RS"/>
        </w:rPr>
      </w:pPr>
      <w:r w:rsidRPr="0083585A">
        <w:rPr>
          <w:rFonts w:ascii="Arial" w:eastAsia="Times New Roman" w:hAnsi="Arial" w:cs="Arial"/>
          <w:noProof w:val="0"/>
          <w:color w:val="000000"/>
          <w:lang w:val="es-ES" w:eastAsia="sr-Latn-RS"/>
        </w:rPr>
        <w:t>El propósito de este Memorando de Entendimiento es sentar las bases para una cooperación integral sobre asuntos relacionados con el Protocolo.</w:t>
      </w:r>
    </w:p>
    <w:p w:rsidR="0083585A" w:rsidRPr="0083585A" w:rsidRDefault="0083585A" w:rsidP="0083585A">
      <w:pPr>
        <w:spacing w:before="330"/>
        <w:ind w:firstLine="480"/>
        <w:contextualSpacing w:val="0"/>
        <w:jc w:val="center"/>
        <w:rPr>
          <w:rFonts w:ascii="Arial" w:eastAsia="Times New Roman" w:hAnsi="Arial" w:cs="Arial"/>
          <w:noProof w:val="0"/>
          <w:color w:val="000000"/>
          <w:lang w:eastAsia="sr-Latn-RS"/>
        </w:rPr>
      </w:pPr>
      <w:r w:rsidRPr="0083585A">
        <w:rPr>
          <w:rFonts w:ascii="Arial" w:eastAsia="Times New Roman" w:hAnsi="Arial" w:cs="Arial"/>
          <w:noProof w:val="0"/>
          <w:color w:val="000000"/>
          <w:lang w:val="es-ES" w:eastAsia="sr-Latn-RS"/>
        </w:rPr>
        <w:t>ARTICULO II</w:t>
      </w:r>
    </w:p>
    <w:p w:rsidR="0083585A" w:rsidRPr="0083585A" w:rsidRDefault="0083585A" w:rsidP="0083585A">
      <w:pPr>
        <w:ind w:firstLine="480"/>
        <w:contextualSpacing w:val="0"/>
        <w:rPr>
          <w:rFonts w:ascii="Arial" w:eastAsia="Times New Roman" w:hAnsi="Arial" w:cs="Arial"/>
          <w:noProof w:val="0"/>
          <w:color w:val="000000"/>
          <w:lang w:eastAsia="sr-Latn-RS"/>
        </w:rPr>
      </w:pPr>
      <w:r w:rsidRPr="0083585A">
        <w:rPr>
          <w:rFonts w:ascii="Arial" w:eastAsia="Times New Roman" w:hAnsi="Arial" w:cs="Arial"/>
          <w:noProof w:val="0"/>
          <w:color w:val="000000"/>
          <w:lang w:val="es-ES" w:eastAsia="sr-Latn-RS"/>
        </w:rPr>
        <w:t>Las autoridades pertinentes de Protocolo de las Partes mantendrán un intercambio activo de información sobre sus prácticas de protocolo, tanto digital como presencial.</w:t>
      </w:r>
    </w:p>
    <w:p w:rsidR="0083585A" w:rsidRPr="0083585A" w:rsidRDefault="0083585A" w:rsidP="0083585A">
      <w:pPr>
        <w:spacing w:before="330"/>
        <w:ind w:firstLine="480"/>
        <w:contextualSpacing w:val="0"/>
        <w:jc w:val="center"/>
        <w:rPr>
          <w:rFonts w:ascii="Arial" w:eastAsia="Times New Roman" w:hAnsi="Arial" w:cs="Arial"/>
          <w:noProof w:val="0"/>
          <w:color w:val="000000"/>
          <w:lang w:eastAsia="sr-Latn-RS"/>
        </w:rPr>
      </w:pPr>
      <w:r w:rsidRPr="0083585A">
        <w:rPr>
          <w:rFonts w:ascii="Arial" w:eastAsia="Times New Roman" w:hAnsi="Arial" w:cs="Arial"/>
          <w:noProof w:val="0"/>
          <w:color w:val="000000"/>
          <w:lang w:val="es-ES" w:eastAsia="sr-Latn-RS"/>
        </w:rPr>
        <w:t>ARTICULO III</w:t>
      </w:r>
    </w:p>
    <w:p w:rsidR="0083585A" w:rsidRPr="0083585A" w:rsidRDefault="0083585A" w:rsidP="0083585A">
      <w:pPr>
        <w:ind w:firstLine="480"/>
        <w:contextualSpacing w:val="0"/>
        <w:rPr>
          <w:rFonts w:ascii="Arial" w:eastAsia="Times New Roman" w:hAnsi="Arial" w:cs="Arial"/>
          <w:noProof w:val="0"/>
          <w:color w:val="000000"/>
          <w:lang w:eastAsia="sr-Latn-RS"/>
        </w:rPr>
      </w:pPr>
      <w:r w:rsidRPr="0083585A">
        <w:rPr>
          <w:rFonts w:ascii="Arial" w:eastAsia="Times New Roman" w:hAnsi="Arial" w:cs="Arial"/>
          <w:noProof w:val="0"/>
          <w:color w:val="000000"/>
          <w:lang w:val="es-ES" w:eastAsia="sr-Latn-RS"/>
        </w:rPr>
        <w:t>Las Partes fomentarán programas de capacitación presencial, presididos por funcionarios de alto nivel de Protocolo de ambos Ministerios, al menos una vez cada dos años en los respectivos países de manera rotatoria con el propósito de desarrollar capacidades.</w:t>
      </w:r>
    </w:p>
    <w:p w:rsidR="0083585A" w:rsidRPr="0083585A" w:rsidRDefault="0083585A" w:rsidP="0083585A">
      <w:pPr>
        <w:spacing w:before="330"/>
        <w:ind w:firstLine="480"/>
        <w:contextualSpacing w:val="0"/>
        <w:jc w:val="center"/>
        <w:rPr>
          <w:rFonts w:ascii="Arial" w:eastAsia="Times New Roman" w:hAnsi="Arial" w:cs="Arial"/>
          <w:noProof w:val="0"/>
          <w:color w:val="000000"/>
          <w:lang w:eastAsia="sr-Latn-RS"/>
        </w:rPr>
      </w:pPr>
      <w:r w:rsidRPr="0083585A">
        <w:rPr>
          <w:rFonts w:ascii="Arial" w:eastAsia="Times New Roman" w:hAnsi="Arial" w:cs="Arial"/>
          <w:noProof w:val="0"/>
          <w:color w:val="000000"/>
          <w:lang w:val="es-ES" w:eastAsia="sr-Latn-RS"/>
        </w:rPr>
        <w:t>ARTICULO IV</w:t>
      </w:r>
    </w:p>
    <w:p w:rsidR="0083585A" w:rsidRPr="0083585A" w:rsidRDefault="0083585A" w:rsidP="0083585A">
      <w:pPr>
        <w:ind w:firstLine="480"/>
        <w:contextualSpacing w:val="0"/>
        <w:rPr>
          <w:rFonts w:ascii="Arial" w:eastAsia="Times New Roman" w:hAnsi="Arial" w:cs="Arial"/>
          <w:noProof w:val="0"/>
          <w:color w:val="000000"/>
          <w:lang w:eastAsia="sr-Latn-RS"/>
        </w:rPr>
      </w:pPr>
      <w:r w:rsidRPr="0083585A">
        <w:rPr>
          <w:rFonts w:ascii="Arial" w:eastAsia="Times New Roman" w:hAnsi="Arial" w:cs="Arial"/>
          <w:noProof w:val="0"/>
          <w:color w:val="000000"/>
          <w:lang w:val="es-ES" w:eastAsia="sr-Latn-RS"/>
        </w:rPr>
        <w:t>Durante el programa, los Participantes intercambiarán puntos de vista sobre prácticas regionales e internacionales, desarrollo, áreas de cooperación y temas relacionados con asuntos de protocolo.</w:t>
      </w:r>
    </w:p>
    <w:p w:rsidR="0083585A" w:rsidRPr="0083585A" w:rsidRDefault="0083585A" w:rsidP="0083585A">
      <w:pPr>
        <w:spacing w:before="330"/>
        <w:ind w:firstLine="480"/>
        <w:contextualSpacing w:val="0"/>
        <w:jc w:val="center"/>
        <w:rPr>
          <w:rFonts w:ascii="Arial" w:eastAsia="Times New Roman" w:hAnsi="Arial" w:cs="Arial"/>
          <w:noProof w:val="0"/>
          <w:color w:val="000000"/>
          <w:lang w:eastAsia="sr-Latn-RS"/>
        </w:rPr>
      </w:pPr>
      <w:r w:rsidRPr="0083585A">
        <w:rPr>
          <w:rFonts w:ascii="Arial" w:eastAsia="Times New Roman" w:hAnsi="Arial" w:cs="Arial"/>
          <w:noProof w:val="0"/>
          <w:color w:val="000000"/>
          <w:lang w:val="es-ES" w:eastAsia="sr-Latn-RS"/>
        </w:rPr>
        <w:t>ARTICULO V</w:t>
      </w:r>
    </w:p>
    <w:p w:rsidR="0083585A" w:rsidRPr="0083585A" w:rsidRDefault="0083585A" w:rsidP="0083585A">
      <w:pPr>
        <w:ind w:firstLine="480"/>
        <w:contextualSpacing w:val="0"/>
        <w:rPr>
          <w:rFonts w:ascii="Arial" w:eastAsia="Times New Roman" w:hAnsi="Arial" w:cs="Arial"/>
          <w:noProof w:val="0"/>
          <w:color w:val="000000"/>
          <w:lang w:eastAsia="sr-Latn-RS"/>
        </w:rPr>
      </w:pPr>
      <w:r w:rsidRPr="0083585A">
        <w:rPr>
          <w:rFonts w:ascii="Arial" w:eastAsia="Times New Roman" w:hAnsi="Arial" w:cs="Arial"/>
          <w:noProof w:val="0"/>
          <w:color w:val="000000"/>
          <w:lang w:val="es-ES" w:eastAsia="sr-Latn-RS"/>
        </w:rPr>
        <w:t>Con el fin de tomar las medidas esenciales necesarias sobre las necesidades de los altos dignatarios, los Participantes se pondrán en contacto entre sí a nivel de Director General y / o Director General Adjunto antes de visitar el país del otro o reunirse en terceros países.</w:t>
      </w:r>
    </w:p>
    <w:p w:rsidR="0083585A" w:rsidRPr="0083585A" w:rsidRDefault="0083585A" w:rsidP="0083585A">
      <w:pPr>
        <w:spacing w:before="330"/>
        <w:ind w:firstLine="480"/>
        <w:contextualSpacing w:val="0"/>
        <w:jc w:val="center"/>
        <w:rPr>
          <w:rFonts w:ascii="Arial" w:eastAsia="Times New Roman" w:hAnsi="Arial" w:cs="Arial"/>
          <w:noProof w:val="0"/>
          <w:color w:val="000000"/>
          <w:lang w:eastAsia="sr-Latn-RS"/>
        </w:rPr>
      </w:pPr>
      <w:r w:rsidRPr="0083585A">
        <w:rPr>
          <w:rFonts w:ascii="Arial" w:eastAsia="Times New Roman" w:hAnsi="Arial" w:cs="Arial"/>
          <w:noProof w:val="0"/>
          <w:color w:val="000000"/>
          <w:lang w:val="es-ES" w:eastAsia="sr-Latn-RS"/>
        </w:rPr>
        <w:t>ARTICULO VI</w:t>
      </w:r>
    </w:p>
    <w:p w:rsidR="0083585A" w:rsidRPr="0083585A" w:rsidRDefault="0083585A" w:rsidP="0083585A">
      <w:pPr>
        <w:ind w:firstLine="480"/>
        <w:contextualSpacing w:val="0"/>
        <w:rPr>
          <w:rFonts w:ascii="Arial" w:eastAsia="Times New Roman" w:hAnsi="Arial" w:cs="Arial"/>
          <w:noProof w:val="0"/>
          <w:color w:val="000000"/>
          <w:lang w:eastAsia="sr-Latn-RS"/>
        </w:rPr>
      </w:pPr>
      <w:r w:rsidRPr="0083585A">
        <w:rPr>
          <w:rFonts w:ascii="Arial" w:eastAsia="Times New Roman" w:hAnsi="Arial" w:cs="Arial"/>
          <w:noProof w:val="0"/>
          <w:color w:val="000000"/>
          <w:lang w:val="es-ES" w:eastAsia="sr-Latn-RS"/>
        </w:rPr>
        <w:t>Este Memorando de Entendimiento no constituirá ni será interpretado como un acuerdo internacional entre los Estados de las Partes. Ninguna disposición de este Memorando de Entendimiento será interpretada e implementada como base legal o compromisos legales para los Estados de las Partes bajo el derecho internacional. Cada Parte cumplirá con sus obligaciones asumidas en este Memorando de Entendimiento de conformidad con la legislación de sus respectivos países.</w:t>
      </w:r>
    </w:p>
    <w:p w:rsidR="0083585A" w:rsidRPr="0083585A" w:rsidRDefault="0083585A" w:rsidP="0083585A">
      <w:pPr>
        <w:spacing w:before="330"/>
        <w:ind w:firstLine="480"/>
        <w:contextualSpacing w:val="0"/>
        <w:jc w:val="center"/>
        <w:rPr>
          <w:rFonts w:ascii="Arial" w:eastAsia="Times New Roman" w:hAnsi="Arial" w:cs="Arial"/>
          <w:noProof w:val="0"/>
          <w:color w:val="000000"/>
          <w:lang w:eastAsia="sr-Latn-RS"/>
        </w:rPr>
      </w:pPr>
      <w:r w:rsidRPr="0083585A">
        <w:rPr>
          <w:rFonts w:ascii="Arial" w:eastAsia="Times New Roman" w:hAnsi="Arial" w:cs="Arial"/>
          <w:noProof w:val="0"/>
          <w:color w:val="000000"/>
          <w:lang w:val="es-ES" w:eastAsia="sr-Latn-RS"/>
        </w:rPr>
        <w:t>ARTICULO VII</w:t>
      </w:r>
    </w:p>
    <w:p w:rsidR="0083585A" w:rsidRPr="0083585A" w:rsidRDefault="0083585A" w:rsidP="0083585A">
      <w:pPr>
        <w:ind w:firstLine="480"/>
        <w:contextualSpacing w:val="0"/>
        <w:rPr>
          <w:rFonts w:ascii="Arial" w:eastAsia="Times New Roman" w:hAnsi="Arial" w:cs="Arial"/>
          <w:noProof w:val="0"/>
          <w:color w:val="000000"/>
          <w:lang w:eastAsia="sr-Latn-RS"/>
        </w:rPr>
      </w:pPr>
      <w:r w:rsidRPr="0083585A">
        <w:rPr>
          <w:rFonts w:ascii="Arial" w:eastAsia="Times New Roman" w:hAnsi="Arial" w:cs="Arial"/>
          <w:noProof w:val="0"/>
          <w:color w:val="000000"/>
          <w:lang w:val="es-ES" w:eastAsia="sr-Latn-RS"/>
        </w:rPr>
        <w:t>Cualquier disputa que pueda surgir sobre la interpretación o implementación de este Memorando de Entendimiento se resolverá de manera amigable mediante consultas y negociaciones entre los Partes.</w:t>
      </w:r>
    </w:p>
    <w:p w:rsidR="0083585A" w:rsidRPr="0083585A" w:rsidRDefault="0083585A" w:rsidP="0083585A">
      <w:pPr>
        <w:spacing w:before="330"/>
        <w:ind w:firstLine="480"/>
        <w:contextualSpacing w:val="0"/>
        <w:jc w:val="center"/>
        <w:rPr>
          <w:rFonts w:ascii="Arial" w:eastAsia="Times New Roman" w:hAnsi="Arial" w:cs="Arial"/>
          <w:noProof w:val="0"/>
          <w:color w:val="000000"/>
          <w:lang w:eastAsia="sr-Latn-RS"/>
        </w:rPr>
      </w:pPr>
      <w:r w:rsidRPr="0083585A">
        <w:rPr>
          <w:rFonts w:ascii="Arial" w:eastAsia="Times New Roman" w:hAnsi="Arial" w:cs="Arial"/>
          <w:noProof w:val="0"/>
          <w:color w:val="000000"/>
          <w:lang w:val="es-ES" w:eastAsia="sr-Latn-RS"/>
        </w:rPr>
        <w:t>ARTICULO VIII</w:t>
      </w:r>
    </w:p>
    <w:p w:rsidR="0083585A" w:rsidRPr="0083585A" w:rsidRDefault="0083585A" w:rsidP="0083585A">
      <w:pPr>
        <w:ind w:firstLine="480"/>
        <w:contextualSpacing w:val="0"/>
        <w:rPr>
          <w:rFonts w:ascii="Arial" w:eastAsia="Times New Roman" w:hAnsi="Arial" w:cs="Arial"/>
          <w:noProof w:val="0"/>
          <w:color w:val="000000"/>
          <w:lang w:eastAsia="sr-Latn-RS"/>
        </w:rPr>
      </w:pPr>
      <w:r w:rsidRPr="0083585A">
        <w:rPr>
          <w:rFonts w:ascii="Arial" w:eastAsia="Times New Roman" w:hAnsi="Arial" w:cs="Arial"/>
          <w:noProof w:val="0"/>
          <w:color w:val="000000"/>
          <w:lang w:val="es-ES" w:eastAsia="sr-Latn-RS"/>
        </w:rPr>
        <w:t>Este Memorándum de Entendimiento puede ser emendado mediante el consentimiento mutuo de las Partes por escrito, en cualquier momento. Dichas enmiendas entrarán en vigor con el mismo procedimiento prescrito en este artículo.</w:t>
      </w:r>
    </w:p>
    <w:p w:rsidR="0083585A" w:rsidRPr="0083585A" w:rsidRDefault="0083585A" w:rsidP="0083585A">
      <w:pPr>
        <w:spacing w:before="330"/>
        <w:ind w:firstLine="480"/>
        <w:contextualSpacing w:val="0"/>
        <w:jc w:val="center"/>
        <w:rPr>
          <w:rFonts w:ascii="Arial" w:eastAsia="Times New Roman" w:hAnsi="Arial" w:cs="Arial"/>
          <w:noProof w:val="0"/>
          <w:color w:val="000000"/>
          <w:lang w:eastAsia="sr-Latn-RS"/>
        </w:rPr>
      </w:pPr>
      <w:r w:rsidRPr="0083585A">
        <w:rPr>
          <w:rFonts w:ascii="Arial" w:eastAsia="Times New Roman" w:hAnsi="Arial" w:cs="Arial"/>
          <w:noProof w:val="0"/>
          <w:color w:val="000000"/>
          <w:lang w:val="es-ES" w:eastAsia="sr-Latn-RS"/>
        </w:rPr>
        <w:t>ARTICULO IX</w:t>
      </w:r>
    </w:p>
    <w:p w:rsidR="0083585A" w:rsidRPr="0083585A" w:rsidRDefault="0083585A" w:rsidP="0083585A">
      <w:pPr>
        <w:ind w:firstLine="480"/>
        <w:contextualSpacing w:val="0"/>
        <w:rPr>
          <w:rFonts w:ascii="Arial" w:eastAsia="Times New Roman" w:hAnsi="Arial" w:cs="Arial"/>
          <w:noProof w:val="0"/>
          <w:color w:val="000000"/>
          <w:lang w:eastAsia="sr-Latn-RS"/>
        </w:rPr>
      </w:pPr>
      <w:r w:rsidRPr="0083585A">
        <w:rPr>
          <w:rFonts w:ascii="Arial" w:eastAsia="Times New Roman" w:hAnsi="Arial" w:cs="Arial"/>
          <w:noProof w:val="0"/>
          <w:color w:val="000000"/>
          <w:lang w:val="es-ES" w:eastAsia="sr-Latn-RS"/>
        </w:rPr>
        <w:t>El presente Memorando de Entendimiento entrará en vigor en la fecha de su firma, y tendrá una vigencia de 4 años.</w:t>
      </w:r>
    </w:p>
    <w:p w:rsidR="0083585A" w:rsidRPr="0083585A" w:rsidRDefault="0083585A" w:rsidP="0083585A">
      <w:pPr>
        <w:ind w:firstLine="480"/>
        <w:contextualSpacing w:val="0"/>
        <w:rPr>
          <w:rFonts w:ascii="Arial" w:eastAsia="Times New Roman" w:hAnsi="Arial" w:cs="Arial"/>
          <w:noProof w:val="0"/>
          <w:color w:val="000000"/>
          <w:lang w:eastAsia="sr-Latn-RS"/>
        </w:rPr>
      </w:pPr>
      <w:r w:rsidRPr="0083585A">
        <w:rPr>
          <w:rFonts w:ascii="Arial" w:eastAsia="Times New Roman" w:hAnsi="Arial" w:cs="Arial"/>
          <w:noProof w:val="0"/>
          <w:color w:val="000000"/>
          <w:lang w:val="es-ES" w:eastAsia="sr-Latn-RS"/>
        </w:rPr>
        <w:t>A menos que uno de las Partes notifique a la otra por escrito, su intención de rescindir este Memorándum de Entendimiento, al menos 90 días antes de la fecha de su vencimiento, su validez se extenderá por un período de cuatro años.</w:t>
      </w:r>
    </w:p>
    <w:p w:rsidR="0083585A" w:rsidRPr="0083585A" w:rsidRDefault="0083585A" w:rsidP="0083585A">
      <w:pPr>
        <w:ind w:firstLine="480"/>
        <w:contextualSpacing w:val="0"/>
        <w:rPr>
          <w:rFonts w:ascii="Arial" w:eastAsia="Times New Roman" w:hAnsi="Arial" w:cs="Arial"/>
          <w:noProof w:val="0"/>
          <w:color w:val="000000"/>
          <w:lang w:eastAsia="sr-Latn-RS"/>
        </w:rPr>
      </w:pPr>
      <w:r w:rsidRPr="0083585A">
        <w:rPr>
          <w:rFonts w:ascii="Arial" w:eastAsia="Times New Roman" w:hAnsi="Arial" w:cs="Arial"/>
          <w:b/>
          <w:bCs/>
          <w:noProof w:val="0"/>
          <w:color w:val="000000"/>
          <w:lang w:val="es-ES" w:eastAsia="sr-Latn-RS"/>
        </w:rPr>
        <w:t>EN TESTIMONIO DE LO CUAL</w:t>
      </w:r>
      <w:r w:rsidRPr="0083585A">
        <w:rPr>
          <w:rFonts w:ascii="Arial" w:eastAsia="Times New Roman" w:hAnsi="Arial" w:cs="Arial"/>
          <w:noProof w:val="0"/>
          <w:color w:val="000000"/>
          <w:lang w:val="es-ES" w:eastAsia="sr-Latn-RS"/>
        </w:rPr>
        <w:t>, los plenipotenciarios designados al efecto firman el presente Acuerdo en dos ejemplares igualmente válidos en Español, Serbia e inglés. En caso de divergencia de interpretación, prevalecerá el texto en inglés.</w:t>
      </w:r>
    </w:p>
    <w:p w:rsidR="0083585A" w:rsidRPr="0083585A" w:rsidRDefault="0083585A" w:rsidP="0083585A">
      <w:pPr>
        <w:ind w:firstLine="480"/>
        <w:contextualSpacing w:val="0"/>
        <w:rPr>
          <w:rFonts w:ascii="Arial" w:eastAsia="Times New Roman" w:hAnsi="Arial" w:cs="Arial"/>
          <w:noProof w:val="0"/>
          <w:color w:val="000000"/>
          <w:lang w:eastAsia="sr-Latn-RS"/>
        </w:rPr>
      </w:pPr>
      <w:r w:rsidRPr="0083585A">
        <w:rPr>
          <w:rFonts w:ascii="Arial" w:eastAsia="Times New Roman" w:hAnsi="Arial" w:cs="Arial"/>
          <w:noProof w:val="0"/>
          <w:color w:val="000000"/>
          <w:lang w:val="es-ES" w:eastAsia="sr-Latn-RS"/>
        </w:rPr>
        <w:t>Hecho en Malabo, a …… días del mes de ………del año 2022.</w:t>
      </w:r>
    </w:p>
    <w:tbl>
      <w:tblPr>
        <w:tblW w:w="5000" w:type="pct"/>
        <w:tblCellMar>
          <w:top w:w="15" w:type="dxa"/>
          <w:left w:w="15" w:type="dxa"/>
          <w:bottom w:w="15" w:type="dxa"/>
          <w:right w:w="15" w:type="dxa"/>
        </w:tblCellMar>
        <w:tblLook w:val="04A0" w:firstRow="1" w:lastRow="0" w:firstColumn="1" w:lastColumn="0" w:noHBand="0" w:noVBand="1"/>
      </w:tblPr>
      <w:tblGrid>
        <w:gridCol w:w="4763"/>
        <w:gridCol w:w="6027"/>
      </w:tblGrid>
      <w:tr w:rsidR="0083585A" w:rsidRPr="0083585A" w:rsidTr="0083585A">
        <w:tc>
          <w:tcPr>
            <w:tcW w:w="2207" w:type="pct"/>
            <w:tcBorders>
              <w:top w:val="nil"/>
              <w:left w:val="nil"/>
              <w:bottom w:val="nil"/>
              <w:right w:val="nil"/>
            </w:tcBorders>
            <w:tcMar>
              <w:top w:w="45" w:type="dxa"/>
              <w:left w:w="45" w:type="dxa"/>
              <w:bottom w:w="45" w:type="dxa"/>
              <w:right w:w="45" w:type="dxa"/>
            </w:tcMar>
            <w:vAlign w:val="center"/>
            <w:hideMark/>
          </w:tcPr>
          <w:p w:rsidR="0083585A" w:rsidRPr="0083585A" w:rsidRDefault="0083585A" w:rsidP="0083585A">
            <w:pPr>
              <w:contextualSpacing w:val="0"/>
              <w:rPr>
                <w:rFonts w:ascii="Arial" w:eastAsia="Times New Roman" w:hAnsi="Arial" w:cs="Arial"/>
                <w:noProof w:val="0"/>
                <w:sz w:val="20"/>
                <w:szCs w:val="20"/>
                <w:lang w:eastAsia="sr-Latn-RS"/>
              </w:rPr>
            </w:pPr>
            <w:r w:rsidRPr="0083585A">
              <w:rPr>
                <w:rFonts w:ascii="Arial" w:eastAsia="Times New Roman" w:hAnsi="Arial" w:cs="Arial"/>
                <w:b/>
                <w:bCs/>
                <w:noProof w:val="0"/>
                <w:sz w:val="20"/>
                <w:szCs w:val="20"/>
                <w:lang w:eastAsia="sr-Latn-RS"/>
              </w:rPr>
              <w:t>Por el Ministerio de Asuntos Exteriores de la República</w:t>
            </w:r>
          </w:p>
          <w:p w:rsidR="0083585A" w:rsidRPr="0083585A" w:rsidRDefault="0083585A" w:rsidP="0083585A">
            <w:pPr>
              <w:contextualSpacing w:val="0"/>
              <w:rPr>
                <w:rFonts w:ascii="Arial" w:eastAsia="Times New Roman" w:hAnsi="Arial" w:cs="Arial"/>
                <w:noProof w:val="0"/>
                <w:sz w:val="20"/>
                <w:szCs w:val="20"/>
                <w:lang w:eastAsia="sr-Latn-RS"/>
              </w:rPr>
            </w:pPr>
            <w:r w:rsidRPr="0083585A">
              <w:rPr>
                <w:rFonts w:ascii="Arial" w:eastAsia="Times New Roman" w:hAnsi="Arial" w:cs="Arial"/>
                <w:b/>
                <w:bCs/>
                <w:noProof w:val="0"/>
                <w:sz w:val="20"/>
                <w:szCs w:val="20"/>
                <w:lang w:eastAsia="sr-Latn-RS"/>
              </w:rPr>
              <w:t>de Serbia</w:t>
            </w:r>
          </w:p>
        </w:tc>
        <w:tc>
          <w:tcPr>
            <w:tcW w:w="2793" w:type="pct"/>
            <w:tcBorders>
              <w:top w:val="nil"/>
              <w:left w:val="nil"/>
              <w:bottom w:val="nil"/>
              <w:right w:val="nil"/>
            </w:tcBorders>
            <w:tcMar>
              <w:top w:w="45" w:type="dxa"/>
              <w:left w:w="45" w:type="dxa"/>
              <w:bottom w:w="45" w:type="dxa"/>
              <w:right w:w="45" w:type="dxa"/>
            </w:tcMar>
            <w:vAlign w:val="center"/>
            <w:hideMark/>
          </w:tcPr>
          <w:p w:rsidR="0083585A" w:rsidRPr="0083585A" w:rsidRDefault="0083585A" w:rsidP="0083585A">
            <w:pPr>
              <w:contextualSpacing w:val="0"/>
              <w:rPr>
                <w:rFonts w:ascii="Arial" w:eastAsia="Times New Roman" w:hAnsi="Arial" w:cs="Arial"/>
                <w:noProof w:val="0"/>
                <w:sz w:val="20"/>
                <w:szCs w:val="20"/>
                <w:lang w:eastAsia="sr-Latn-RS"/>
              </w:rPr>
            </w:pPr>
            <w:r w:rsidRPr="0083585A">
              <w:rPr>
                <w:rFonts w:ascii="Arial" w:eastAsia="Times New Roman" w:hAnsi="Arial" w:cs="Arial"/>
                <w:b/>
                <w:bCs/>
                <w:noProof w:val="0"/>
                <w:sz w:val="20"/>
                <w:szCs w:val="20"/>
                <w:lang w:eastAsia="sr-Latn-RS"/>
              </w:rPr>
              <w:t>Por el Ministerio de Asuntos Exteriores y Cooperación de la República</w:t>
            </w:r>
          </w:p>
          <w:p w:rsidR="0083585A" w:rsidRPr="0083585A" w:rsidRDefault="0083585A" w:rsidP="0083585A">
            <w:pPr>
              <w:contextualSpacing w:val="0"/>
              <w:rPr>
                <w:rFonts w:ascii="Arial" w:eastAsia="Times New Roman" w:hAnsi="Arial" w:cs="Arial"/>
                <w:noProof w:val="0"/>
                <w:sz w:val="20"/>
                <w:szCs w:val="20"/>
                <w:lang w:eastAsia="sr-Latn-RS"/>
              </w:rPr>
            </w:pPr>
            <w:r w:rsidRPr="0083585A">
              <w:rPr>
                <w:rFonts w:ascii="Arial" w:eastAsia="Times New Roman" w:hAnsi="Arial" w:cs="Arial"/>
                <w:b/>
                <w:bCs/>
                <w:noProof w:val="0"/>
                <w:sz w:val="20"/>
                <w:szCs w:val="20"/>
                <w:lang w:eastAsia="sr-Latn-RS"/>
              </w:rPr>
              <w:t>de Guinea Ecuatorial</w:t>
            </w:r>
          </w:p>
        </w:tc>
      </w:tr>
      <w:tr w:rsidR="0083585A" w:rsidRPr="0083585A" w:rsidTr="0083585A">
        <w:tc>
          <w:tcPr>
            <w:tcW w:w="2207" w:type="pct"/>
            <w:tcBorders>
              <w:top w:val="nil"/>
              <w:left w:val="nil"/>
              <w:bottom w:val="nil"/>
              <w:right w:val="nil"/>
            </w:tcBorders>
            <w:tcMar>
              <w:top w:w="45" w:type="dxa"/>
              <w:left w:w="45" w:type="dxa"/>
              <w:bottom w:w="45" w:type="dxa"/>
              <w:right w:w="45" w:type="dxa"/>
            </w:tcMar>
            <w:vAlign w:val="center"/>
            <w:hideMark/>
          </w:tcPr>
          <w:p w:rsidR="0083585A" w:rsidRPr="0083585A" w:rsidRDefault="0083585A" w:rsidP="0083585A">
            <w:pPr>
              <w:contextualSpacing w:val="0"/>
              <w:rPr>
                <w:rFonts w:ascii="Arial" w:eastAsia="Times New Roman" w:hAnsi="Arial" w:cs="Arial"/>
                <w:noProof w:val="0"/>
                <w:sz w:val="20"/>
                <w:szCs w:val="20"/>
                <w:lang w:eastAsia="sr-Latn-RS"/>
              </w:rPr>
            </w:pPr>
            <w:r w:rsidRPr="0083585A">
              <w:rPr>
                <w:rFonts w:ascii="Arial" w:eastAsia="Times New Roman" w:hAnsi="Arial" w:cs="Arial"/>
                <w:b/>
                <w:bCs/>
                <w:noProof w:val="0"/>
                <w:sz w:val="20"/>
                <w:szCs w:val="20"/>
                <w:lang w:eastAsia="sr-Latn-RS"/>
              </w:rPr>
              <w:t>Excmo. Sr…………….……</w:t>
            </w:r>
          </w:p>
          <w:p w:rsidR="0083585A" w:rsidRPr="0083585A" w:rsidRDefault="0083585A" w:rsidP="0083585A">
            <w:pPr>
              <w:contextualSpacing w:val="0"/>
              <w:rPr>
                <w:rFonts w:ascii="Arial" w:eastAsia="Times New Roman" w:hAnsi="Arial" w:cs="Arial"/>
                <w:noProof w:val="0"/>
                <w:sz w:val="20"/>
                <w:szCs w:val="20"/>
                <w:lang w:eastAsia="sr-Latn-RS"/>
              </w:rPr>
            </w:pPr>
            <w:r w:rsidRPr="0083585A">
              <w:rPr>
                <w:rFonts w:ascii="Arial" w:eastAsia="Times New Roman" w:hAnsi="Arial" w:cs="Arial"/>
                <w:i/>
                <w:iCs/>
                <w:noProof w:val="0"/>
                <w:sz w:val="20"/>
                <w:szCs w:val="20"/>
                <w:lang w:eastAsia="sr-Latn-RS"/>
              </w:rPr>
              <w:lastRenderedPageBreak/>
              <w:t>Ministro de Asuntos Exteriores</w:t>
            </w:r>
          </w:p>
        </w:tc>
        <w:tc>
          <w:tcPr>
            <w:tcW w:w="2793" w:type="pct"/>
            <w:tcBorders>
              <w:top w:val="nil"/>
              <w:left w:val="nil"/>
              <w:bottom w:val="nil"/>
              <w:right w:val="nil"/>
            </w:tcBorders>
            <w:tcMar>
              <w:top w:w="45" w:type="dxa"/>
              <w:left w:w="45" w:type="dxa"/>
              <w:bottom w:w="45" w:type="dxa"/>
              <w:right w:w="45" w:type="dxa"/>
            </w:tcMar>
            <w:vAlign w:val="center"/>
            <w:hideMark/>
          </w:tcPr>
          <w:p w:rsidR="0083585A" w:rsidRPr="0083585A" w:rsidRDefault="0083585A" w:rsidP="0083585A">
            <w:pPr>
              <w:contextualSpacing w:val="0"/>
              <w:rPr>
                <w:rFonts w:ascii="Arial" w:eastAsia="Times New Roman" w:hAnsi="Arial" w:cs="Arial"/>
                <w:noProof w:val="0"/>
                <w:sz w:val="20"/>
                <w:szCs w:val="20"/>
                <w:lang w:eastAsia="sr-Latn-RS"/>
              </w:rPr>
            </w:pPr>
            <w:r w:rsidRPr="0083585A">
              <w:rPr>
                <w:rFonts w:ascii="Arial" w:eastAsia="Times New Roman" w:hAnsi="Arial" w:cs="Arial"/>
                <w:b/>
                <w:bCs/>
                <w:noProof w:val="0"/>
                <w:sz w:val="20"/>
                <w:szCs w:val="20"/>
                <w:lang w:eastAsia="sr-Latn-RS"/>
              </w:rPr>
              <w:lastRenderedPageBreak/>
              <w:t>Excmo. Sr………………………</w:t>
            </w:r>
          </w:p>
          <w:p w:rsidR="0083585A" w:rsidRPr="0083585A" w:rsidRDefault="0083585A" w:rsidP="0083585A">
            <w:pPr>
              <w:contextualSpacing w:val="0"/>
              <w:rPr>
                <w:rFonts w:ascii="Arial" w:eastAsia="Times New Roman" w:hAnsi="Arial" w:cs="Arial"/>
                <w:noProof w:val="0"/>
                <w:sz w:val="20"/>
                <w:szCs w:val="20"/>
                <w:lang w:eastAsia="sr-Latn-RS"/>
              </w:rPr>
            </w:pPr>
            <w:r w:rsidRPr="0083585A">
              <w:rPr>
                <w:rFonts w:ascii="Arial" w:eastAsia="Times New Roman" w:hAnsi="Arial" w:cs="Arial"/>
                <w:i/>
                <w:iCs/>
                <w:noProof w:val="0"/>
                <w:sz w:val="20"/>
                <w:szCs w:val="20"/>
                <w:lang w:eastAsia="sr-Latn-RS"/>
              </w:rPr>
              <w:lastRenderedPageBreak/>
              <w:t>Ministro de Asuntos Exteriores y Cooperación</w:t>
            </w:r>
          </w:p>
        </w:tc>
      </w:tr>
    </w:tbl>
    <w:p w:rsidR="00BC5724" w:rsidRPr="0083585A" w:rsidRDefault="00BC5724" w:rsidP="00D70371">
      <w:pPr>
        <w:rPr>
          <w:rFonts w:ascii="Arial" w:hAnsi="Arial" w:cs="Arial"/>
          <w:sz w:val="20"/>
          <w:szCs w:val="20"/>
        </w:rPr>
      </w:pPr>
    </w:p>
    <w:sectPr w:rsidR="00BC5724" w:rsidRPr="0083585A" w:rsidSect="008455B7">
      <w:footerReference w:type="default" r:id="rId9"/>
      <w:type w:val="continuous"/>
      <w:pgSz w:w="11910" w:h="16840"/>
      <w:pgMar w:top="426" w:right="560" w:bottom="280" w:left="560" w:header="681"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8C8" w:rsidRDefault="005528C8" w:rsidP="00517A41">
      <w:r>
        <w:separator/>
      </w:r>
    </w:p>
  </w:endnote>
  <w:endnote w:type="continuationSeparator" w:id="0">
    <w:p w:rsidR="005528C8" w:rsidRDefault="005528C8"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9A" w:rsidRPr="00932A9A" w:rsidRDefault="00932A9A">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5528C8">
      <w:rPr>
        <w:caps/>
        <w:noProof/>
        <w:color w:val="5B9BD5"/>
      </w:rPr>
      <w:t>1</w:t>
    </w:r>
    <w:r w:rsidRPr="00932A9A">
      <w:rPr>
        <w:caps/>
        <w:noProof/>
        <w:color w:val="5B9BD5"/>
      </w:rPr>
      <w:fldChar w:fldCharType="end"/>
    </w:r>
  </w:p>
  <w:p w:rsidR="000831BD" w:rsidRDefault="0008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8C8" w:rsidRDefault="005528C8" w:rsidP="00517A41">
      <w:r>
        <w:separator/>
      </w:r>
    </w:p>
  </w:footnote>
  <w:footnote w:type="continuationSeparator" w:id="0">
    <w:p w:rsidR="005528C8" w:rsidRDefault="005528C8" w:rsidP="0051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ttachedTemplate r:id="rId1"/>
  <w:defaultTabStop w:val="720"/>
  <w:hyphenationZone w:val="425"/>
  <w:characterSpacingControl w:val="doNotCompress"/>
  <w:savePreviewPicture/>
  <w:hdrShapeDefaults>
    <o:shapedefaults v:ext="edit" spidmax="2049">
      <o:colormru v:ext="edit" colors="#d6f9fe,#cce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A9A"/>
    <w:rsid w:val="000540A1"/>
    <w:rsid w:val="00063AA4"/>
    <w:rsid w:val="000831BD"/>
    <w:rsid w:val="00102487"/>
    <w:rsid w:val="00192081"/>
    <w:rsid w:val="001C11FA"/>
    <w:rsid w:val="00251BA3"/>
    <w:rsid w:val="00345058"/>
    <w:rsid w:val="00395566"/>
    <w:rsid w:val="003960C1"/>
    <w:rsid w:val="003C4BB6"/>
    <w:rsid w:val="003D018B"/>
    <w:rsid w:val="0044547E"/>
    <w:rsid w:val="004B06E6"/>
    <w:rsid w:val="004F4265"/>
    <w:rsid w:val="005029F7"/>
    <w:rsid w:val="00517A41"/>
    <w:rsid w:val="005528C8"/>
    <w:rsid w:val="00596ED1"/>
    <w:rsid w:val="005D6DF1"/>
    <w:rsid w:val="005F6DF4"/>
    <w:rsid w:val="00606197"/>
    <w:rsid w:val="00643E74"/>
    <w:rsid w:val="00672FD2"/>
    <w:rsid w:val="006C26FD"/>
    <w:rsid w:val="0083585A"/>
    <w:rsid w:val="00836F7E"/>
    <w:rsid w:val="008455B7"/>
    <w:rsid w:val="008A44FA"/>
    <w:rsid w:val="00905917"/>
    <w:rsid w:val="00932A9A"/>
    <w:rsid w:val="00944E3C"/>
    <w:rsid w:val="009B1147"/>
    <w:rsid w:val="00A31AF5"/>
    <w:rsid w:val="00A43155"/>
    <w:rsid w:val="00AB01F0"/>
    <w:rsid w:val="00B116FF"/>
    <w:rsid w:val="00B142A1"/>
    <w:rsid w:val="00BB6354"/>
    <w:rsid w:val="00BC5724"/>
    <w:rsid w:val="00C40AD5"/>
    <w:rsid w:val="00CC3D00"/>
    <w:rsid w:val="00D70371"/>
    <w:rsid w:val="00DF6786"/>
    <w:rsid w:val="00E13662"/>
    <w:rsid w:val="00E2022C"/>
    <w:rsid w:val="00E25874"/>
    <w:rsid w:val="00FA6A61"/>
    <w:rsid w:val="00FD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6f9fe,#ccecff"/>
    </o:shapedefaults>
    <o:shapelayout v:ext="edit">
      <o:idmap v:ext="edit" data="1"/>
    </o:shapelayout>
  </w:shapeDefaults>
  <w:decimalSymbol w:val=","/>
  <w:listSeparator w:val=";"/>
  <w14:docId w14:val="3FB7648B"/>
  <w15:chartTrackingRefBased/>
  <w15:docId w15:val="{F409868E-2C51-4278-B343-FE738C5E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1"/>
    <w:unhideWhenUsed/>
    <w:qFormat/>
    <w:rsid w:val="00DF6786"/>
    <w:pPr>
      <w:spacing w:after="120"/>
    </w:pPr>
  </w:style>
  <w:style w:type="character" w:customStyle="1" w:styleId="BodyTextChar">
    <w:name w:val="Body Text Char"/>
    <w:basedOn w:val="DefaultParagraphFont"/>
    <w:link w:val="BodyText"/>
    <w:uiPriority w:val="1"/>
    <w:rsid w:val="00DF6786"/>
    <w:rPr>
      <w:rFonts w:ascii="Times New Roman" w:hAnsi="Times New Roman"/>
      <w:noProof/>
      <w:sz w:val="18"/>
      <w:szCs w:val="18"/>
      <w:lang w:eastAsia="en-US"/>
    </w:rPr>
  </w:style>
  <w:style w:type="numbering" w:customStyle="1" w:styleId="NoList3">
    <w:name w:val="No List3"/>
    <w:next w:val="NoList"/>
    <w:uiPriority w:val="99"/>
    <w:semiHidden/>
    <w:unhideWhenUsed/>
    <w:rsid w:val="00DF6786"/>
  </w:style>
  <w:style w:type="paragraph" w:styleId="ListParagraph">
    <w:name w:val="List Paragraph"/>
    <w:basedOn w:val="Normal"/>
    <w:uiPriority w:val="1"/>
    <w:qFormat/>
    <w:rsid w:val="00DF6786"/>
    <w:pPr>
      <w:widowControl w:val="0"/>
      <w:autoSpaceDE w:val="0"/>
      <w:autoSpaceDN w:val="0"/>
      <w:contextualSpacing w:val="0"/>
    </w:pPr>
    <w:rPr>
      <w:rFonts w:eastAsia="Times New Roman"/>
      <w:noProof w:val="0"/>
      <w:sz w:val="22"/>
      <w:szCs w:val="22"/>
    </w:rPr>
  </w:style>
  <w:style w:type="paragraph" w:customStyle="1" w:styleId="TableParagraph">
    <w:name w:val="Table Paragraph"/>
    <w:basedOn w:val="Normal"/>
    <w:uiPriority w:val="1"/>
    <w:qFormat/>
    <w:rsid w:val="00DF6786"/>
    <w:pPr>
      <w:widowControl w:val="0"/>
      <w:autoSpaceDE w:val="0"/>
      <w:autoSpaceDN w:val="0"/>
      <w:spacing w:before="17"/>
      <w:contextualSpacing w:val="0"/>
      <w:jc w:val="center"/>
    </w:pPr>
    <w:rPr>
      <w:rFonts w:eastAsia="Times New Roman"/>
      <w:noProof w:val="0"/>
      <w:sz w:val="22"/>
      <w:szCs w:val="22"/>
    </w:rPr>
  </w:style>
  <w:style w:type="numbering" w:customStyle="1" w:styleId="NoList4">
    <w:name w:val="No List4"/>
    <w:next w:val="NoList"/>
    <w:uiPriority w:val="99"/>
    <w:semiHidden/>
    <w:unhideWhenUsed/>
    <w:rsid w:val="008455B7"/>
  </w:style>
  <w:style w:type="paragraph" w:customStyle="1" w:styleId="msonormal0">
    <w:name w:val="msonormal"/>
    <w:basedOn w:val="Normal"/>
    <w:rsid w:val="008455B7"/>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8455B7"/>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abela">
    <w:name w:val="tabela"/>
    <w:basedOn w:val="Normal"/>
    <w:rsid w:val="008455B7"/>
    <w:pPr>
      <w:spacing w:before="100" w:beforeAutospacing="1" w:after="100" w:afterAutospacing="1"/>
      <w:contextualSpacing w:val="0"/>
    </w:pPr>
    <w:rPr>
      <w:rFonts w:ascii="Arial" w:eastAsia="Times New Roman" w:hAnsi="Arial" w:cs="Arial"/>
      <w:noProof w:val="0"/>
      <w:sz w:val="20"/>
      <w:szCs w:val="20"/>
      <w:lang w:eastAsia="sr-Latn-RS"/>
    </w:rPr>
  </w:style>
  <w:style w:type="numbering" w:customStyle="1" w:styleId="NoList5">
    <w:name w:val="No List5"/>
    <w:next w:val="NoList"/>
    <w:uiPriority w:val="99"/>
    <w:semiHidden/>
    <w:unhideWhenUsed/>
    <w:rsid w:val="008455B7"/>
  </w:style>
  <w:style w:type="table" w:customStyle="1" w:styleId="TableGrid3">
    <w:name w:val="Table Grid3"/>
    <w:basedOn w:val="TableNormal"/>
    <w:next w:val="TableGrid0"/>
    <w:uiPriority w:val="59"/>
    <w:rsid w:val="008455B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802298">
      <w:bodyDiv w:val="1"/>
      <w:marLeft w:val="0"/>
      <w:marRight w:val="0"/>
      <w:marTop w:val="0"/>
      <w:marBottom w:val="0"/>
      <w:divBdr>
        <w:top w:val="none" w:sz="0" w:space="0" w:color="auto"/>
        <w:left w:val="none" w:sz="0" w:space="0" w:color="auto"/>
        <w:bottom w:val="none" w:sz="0" w:space="0" w:color="auto"/>
        <w:right w:val="none" w:sz="0" w:space="0" w:color="auto"/>
      </w:divBdr>
    </w:div>
    <w:div w:id="712853762">
      <w:bodyDiv w:val="1"/>
      <w:marLeft w:val="0"/>
      <w:marRight w:val="0"/>
      <w:marTop w:val="0"/>
      <w:marBottom w:val="0"/>
      <w:divBdr>
        <w:top w:val="none" w:sz="0" w:space="0" w:color="auto"/>
        <w:left w:val="none" w:sz="0" w:space="0" w:color="auto"/>
        <w:bottom w:val="none" w:sz="0" w:space="0" w:color="auto"/>
        <w:right w:val="none" w:sz="0" w:space="0" w:color="auto"/>
      </w:divBdr>
    </w:div>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 w:id="1207372547">
      <w:bodyDiv w:val="1"/>
      <w:marLeft w:val="0"/>
      <w:marRight w:val="0"/>
      <w:marTop w:val="0"/>
      <w:marBottom w:val="0"/>
      <w:divBdr>
        <w:top w:val="none" w:sz="0" w:space="0" w:color="auto"/>
        <w:left w:val="none" w:sz="0" w:space="0" w:color="auto"/>
        <w:bottom w:val="none" w:sz="0" w:space="0" w:color="auto"/>
        <w:right w:val="none" w:sz="0" w:space="0" w:color="auto"/>
      </w:divBdr>
    </w:div>
    <w:div w:id="168782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AD3E2-3BED-4D47-9366-77DB789A3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PDF template VER 2</Template>
  <TotalTime>2</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4</cp:revision>
  <dcterms:created xsi:type="dcterms:W3CDTF">2023-11-11T07:43:00Z</dcterms:created>
  <dcterms:modified xsi:type="dcterms:W3CDTF">2023-11-11T07:45:00Z</dcterms:modified>
</cp:coreProperties>
</file>