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9560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531289" w:rsidP="00D70371">
            <w:pPr>
              <w:pStyle w:val="NASLOVZLATO"/>
            </w:pPr>
            <w:r>
              <w:drawing>
                <wp:inline distT="0" distB="0" distL="0" distR="0">
                  <wp:extent cx="523875" cy="561975"/>
                  <wp:effectExtent l="0" t="0" r="0" b="0"/>
                  <wp:docPr id="59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A65578" w:rsidP="00A65578">
            <w:pPr>
              <w:pStyle w:val="NASLOVBELO"/>
              <w:spacing w:line="360" w:lineRule="auto"/>
              <w:rPr>
                <w:color w:val="FFE599"/>
              </w:rPr>
            </w:pPr>
            <w:r w:rsidRPr="00A65578">
              <w:rPr>
                <w:color w:val="FFE599"/>
              </w:rPr>
              <w:t xml:space="preserve">СПОРАЗУМ </w:t>
            </w:r>
          </w:p>
          <w:p w:rsidR="00932A9A" w:rsidRPr="00D70371" w:rsidRDefault="00A65578" w:rsidP="00395566">
            <w:pPr>
              <w:pStyle w:val="NASLOVBELO"/>
            </w:pPr>
            <w:r w:rsidRPr="00A65578">
              <w:t>О САРАДЊИ У ОБЛАСТИ СПОРТА ИЗМЕЂУ ВЛАДЕ РЕПУБЛИКЕ СРБИЈЕ И ВЛАДЕ РЕПУБЛИКЕ ХОНДУРАС</w:t>
            </w:r>
          </w:p>
          <w:p w:rsidR="00932A9A" w:rsidRPr="00D70371" w:rsidRDefault="00395566" w:rsidP="00FD359D">
            <w:pPr>
              <w:pStyle w:val="podnaslovpropisa"/>
            </w:pPr>
            <w:r>
              <w:t>(</w:t>
            </w:r>
            <w:r w:rsidRPr="00395566">
              <w:t>"Сл. гласник РС - Међународни уговори", бр. 4/2022</w:t>
            </w:r>
            <w:r>
              <w:t>)</w:t>
            </w:r>
          </w:p>
        </w:tc>
      </w:tr>
    </w:tbl>
    <w:p w:rsidR="00AB01F0" w:rsidRDefault="00AB01F0" w:rsidP="00490A4D">
      <w:pPr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bookmarkStart w:id="0" w:name="str_1"/>
      <w:bookmarkEnd w:id="0"/>
    </w:p>
    <w:p w:rsidR="00BA530C" w:rsidRDefault="00BA530C" w:rsidP="00490A4D">
      <w:pPr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BA530C" w:rsidRDefault="00BA530C" w:rsidP="00490A4D">
      <w:pPr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531.75pt;height:129.75pt">
            <v:imagedata r:id="rId8" o:title="Untitled-1"/>
          </v:shape>
        </w:pict>
      </w:r>
    </w:p>
    <w:p w:rsidR="00BA530C" w:rsidRDefault="00BA530C" w:rsidP="00490A4D">
      <w:pPr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BA530C" w:rsidRDefault="00BA530C" w:rsidP="00490A4D">
      <w:pPr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BA530C" w:rsidRDefault="00BA530C" w:rsidP="00490A4D">
      <w:pPr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BA530C" w:rsidRDefault="00BA530C">
      <w:pPr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br w:type="page"/>
      </w:r>
    </w:p>
    <w:p w:rsidR="00BA530C" w:rsidRDefault="00BA530C" w:rsidP="00490A4D">
      <w:pPr>
        <w:rPr>
          <w:rFonts w:ascii="Arial" w:hAnsi="Arial" w:cs="Arial"/>
          <w:noProof w:val="0"/>
          <w:color w:val="000000"/>
          <w:sz w:val="22"/>
          <w:szCs w:val="22"/>
          <w:lang w:val="en-US"/>
        </w:rPr>
        <w:sectPr w:rsidR="00BA530C" w:rsidSect="00490A4D">
          <w:footerReference w:type="default" r:id="rId9"/>
          <w:type w:val="continuous"/>
          <w:pgSz w:w="11910" w:h="15710"/>
          <w:pgMar w:top="426" w:right="570" w:bottom="280" w:left="709" w:header="720" w:footer="720" w:gutter="0"/>
          <w:cols w:space="720"/>
        </w:sectPr>
      </w:pPr>
      <w:bookmarkStart w:id="1" w:name="_GoBack"/>
      <w:bookmarkEnd w:id="1"/>
    </w:p>
    <w:p w:rsidR="00BA530C" w:rsidRPr="00BA530C" w:rsidRDefault="00BA530C" w:rsidP="00BA530C">
      <w:pPr>
        <w:widowControl w:val="0"/>
        <w:autoSpaceDE w:val="0"/>
        <w:autoSpaceDN w:val="0"/>
        <w:spacing w:before="75"/>
        <w:ind w:left="106" w:right="13"/>
        <w:contextualSpacing w:val="0"/>
        <w:jc w:val="center"/>
        <w:outlineLvl w:val="0"/>
        <w:rPr>
          <w:rFonts w:eastAsia="Times New Roman"/>
          <w:b/>
          <w:bCs/>
          <w:noProof w:val="0"/>
          <w:sz w:val="20"/>
          <w:szCs w:val="20"/>
          <w:lang w:val="es-ES"/>
        </w:rPr>
      </w:pPr>
      <w:r w:rsidRPr="00BA530C">
        <w:rPr>
          <w:rFonts w:eastAsia="Times New Roman"/>
          <w:b/>
          <w:bCs/>
          <w:noProof w:val="0"/>
          <w:spacing w:val="26"/>
          <w:sz w:val="20"/>
          <w:szCs w:val="20"/>
          <w:lang w:val="es-ES"/>
        </w:rPr>
        <w:lastRenderedPageBreak/>
        <w:t xml:space="preserve">ACUERDO </w:t>
      </w:r>
    </w:p>
    <w:p w:rsidR="00BA530C" w:rsidRPr="00BA530C" w:rsidRDefault="00BA530C" w:rsidP="00BA530C">
      <w:pPr>
        <w:widowControl w:val="0"/>
        <w:autoSpaceDE w:val="0"/>
        <w:autoSpaceDN w:val="0"/>
        <w:spacing w:before="182" w:line="252" w:lineRule="auto"/>
        <w:ind w:left="106" w:right="44"/>
        <w:contextualSpacing w:val="0"/>
        <w:jc w:val="center"/>
        <w:rPr>
          <w:rFonts w:eastAsia="Times New Roman"/>
          <w:b/>
          <w:noProof w:val="0"/>
          <w:sz w:val="20"/>
          <w:szCs w:val="22"/>
          <w:lang w:val="es-ES"/>
        </w:rPr>
      </w:pPr>
      <w:r w:rsidRPr="00BA530C">
        <w:rPr>
          <w:rFonts w:eastAsia="Times New Roman"/>
          <w:b/>
          <w:noProof w:val="0"/>
          <w:sz w:val="20"/>
          <w:szCs w:val="22"/>
          <w:lang w:val="es-ES"/>
        </w:rPr>
        <w:t>de</w:t>
      </w:r>
      <w:r w:rsidRPr="00BA530C">
        <w:rPr>
          <w:rFonts w:eastAsia="Times New Roman"/>
          <w:b/>
          <w:noProof w:val="0"/>
          <w:spacing w:val="-5"/>
          <w:sz w:val="20"/>
          <w:szCs w:val="22"/>
          <w:lang w:val="es-ES"/>
        </w:rPr>
        <w:t xml:space="preserve"> </w:t>
      </w:r>
      <w:r w:rsidRPr="00BA530C">
        <w:rPr>
          <w:rFonts w:eastAsia="Times New Roman"/>
          <w:b/>
          <w:noProof w:val="0"/>
          <w:sz w:val="20"/>
          <w:szCs w:val="22"/>
          <w:lang w:val="es-ES"/>
        </w:rPr>
        <w:t>cooperación</w:t>
      </w:r>
      <w:r w:rsidRPr="00BA530C">
        <w:rPr>
          <w:rFonts w:eastAsia="Times New Roman"/>
          <w:b/>
          <w:noProof w:val="0"/>
          <w:spacing w:val="-6"/>
          <w:sz w:val="20"/>
          <w:szCs w:val="22"/>
          <w:lang w:val="es-ES"/>
        </w:rPr>
        <w:t xml:space="preserve"> </w:t>
      </w:r>
      <w:r w:rsidRPr="00BA530C">
        <w:rPr>
          <w:rFonts w:eastAsia="Times New Roman"/>
          <w:b/>
          <w:noProof w:val="0"/>
          <w:sz w:val="20"/>
          <w:szCs w:val="22"/>
          <w:lang w:val="es-ES"/>
        </w:rPr>
        <w:t>deportiva</w:t>
      </w:r>
      <w:r w:rsidRPr="00BA530C">
        <w:rPr>
          <w:rFonts w:eastAsia="Times New Roman"/>
          <w:b/>
          <w:noProof w:val="0"/>
          <w:spacing w:val="-5"/>
          <w:sz w:val="20"/>
          <w:szCs w:val="22"/>
          <w:lang w:val="es-ES"/>
        </w:rPr>
        <w:t xml:space="preserve"> </w:t>
      </w:r>
      <w:r w:rsidRPr="00BA530C">
        <w:rPr>
          <w:rFonts w:eastAsia="Times New Roman"/>
          <w:b/>
          <w:noProof w:val="0"/>
          <w:sz w:val="20"/>
          <w:szCs w:val="22"/>
          <w:lang w:val="es-ES"/>
        </w:rPr>
        <w:t>entre</w:t>
      </w:r>
      <w:r w:rsidRPr="00BA530C">
        <w:rPr>
          <w:rFonts w:eastAsia="Times New Roman"/>
          <w:b/>
          <w:noProof w:val="0"/>
          <w:spacing w:val="-5"/>
          <w:sz w:val="20"/>
          <w:szCs w:val="22"/>
          <w:lang w:val="es-ES"/>
        </w:rPr>
        <w:t xml:space="preserve"> </w:t>
      </w:r>
      <w:r w:rsidRPr="00BA530C">
        <w:rPr>
          <w:rFonts w:eastAsia="Times New Roman"/>
          <w:b/>
          <w:noProof w:val="0"/>
          <w:sz w:val="20"/>
          <w:szCs w:val="22"/>
          <w:lang w:val="es-ES"/>
        </w:rPr>
        <w:t>El</w:t>
      </w:r>
      <w:r w:rsidRPr="00BA530C">
        <w:rPr>
          <w:rFonts w:eastAsia="Times New Roman"/>
          <w:b/>
          <w:noProof w:val="0"/>
          <w:spacing w:val="-5"/>
          <w:sz w:val="20"/>
          <w:szCs w:val="22"/>
          <w:lang w:val="es-ES"/>
        </w:rPr>
        <w:t xml:space="preserve"> </w:t>
      </w:r>
      <w:r w:rsidRPr="00BA530C">
        <w:rPr>
          <w:rFonts w:eastAsia="Times New Roman"/>
          <w:b/>
          <w:noProof w:val="0"/>
          <w:sz w:val="20"/>
          <w:szCs w:val="22"/>
          <w:lang w:val="es-ES"/>
        </w:rPr>
        <w:t>Gobierno</w:t>
      </w:r>
      <w:r w:rsidRPr="00BA530C">
        <w:rPr>
          <w:rFonts w:eastAsia="Times New Roman"/>
          <w:b/>
          <w:noProof w:val="0"/>
          <w:spacing w:val="-5"/>
          <w:sz w:val="20"/>
          <w:szCs w:val="22"/>
          <w:lang w:val="es-ES"/>
        </w:rPr>
        <w:t xml:space="preserve"> </w:t>
      </w:r>
      <w:r w:rsidRPr="00BA530C">
        <w:rPr>
          <w:rFonts w:eastAsia="Times New Roman"/>
          <w:b/>
          <w:noProof w:val="0"/>
          <w:sz w:val="20"/>
          <w:szCs w:val="22"/>
          <w:lang w:val="es-ES"/>
        </w:rPr>
        <w:t>de</w:t>
      </w:r>
      <w:r w:rsidRPr="00BA530C">
        <w:rPr>
          <w:rFonts w:eastAsia="Times New Roman"/>
          <w:b/>
          <w:noProof w:val="0"/>
          <w:spacing w:val="-5"/>
          <w:sz w:val="20"/>
          <w:szCs w:val="22"/>
          <w:lang w:val="es-ES"/>
        </w:rPr>
        <w:t xml:space="preserve"> </w:t>
      </w:r>
      <w:r w:rsidRPr="00BA530C">
        <w:rPr>
          <w:rFonts w:eastAsia="Times New Roman"/>
          <w:b/>
          <w:noProof w:val="0"/>
          <w:sz w:val="20"/>
          <w:szCs w:val="22"/>
          <w:lang w:val="es-ES"/>
        </w:rPr>
        <w:t>la</w:t>
      </w:r>
      <w:r w:rsidRPr="00BA530C">
        <w:rPr>
          <w:rFonts w:eastAsia="Times New Roman"/>
          <w:b/>
          <w:noProof w:val="0"/>
          <w:spacing w:val="-5"/>
          <w:sz w:val="20"/>
          <w:szCs w:val="22"/>
          <w:lang w:val="es-ES"/>
        </w:rPr>
        <w:t xml:space="preserve"> </w:t>
      </w:r>
      <w:r w:rsidRPr="00BA530C">
        <w:rPr>
          <w:rFonts w:eastAsia="Times New Roman"/>
          <w:b/>
          <w:noProof w:val="0"/>
          <w:sz w:val="20"/>
          <w:szCs w:val="22"/>
          <w:lang w:val="es-ES"/>
        </w:rPr>
        <w:t>República de Serbia y el Gobierno de la República de Honduras</w:t>
      </w:r>
    </w:p>
    <w:p w:rsidR="00BA530C" w:rsidRPr="00BA530C" w:rsidRDefault="00BA530C" w:rsidP="00BA530C">
      <w:pPr>
        <w:widowControl w:val="0"/>
        <w:autoSpaceDE w:val="0"/>
        <w:autoSpaceDN w:val="0"/>
        <w:contextualSpacing w:val="0"/>
        <w:rPr>
          <w:rFonts w:eastAsia="Times New Roman"/>
          <w:b/>
          <w:noProof w:val="0"/>
          <w:sz w:val="26"/>
          <w:lang w:val="es-ES"/>
        </w:rPr>
      </w:pPr>
    </w:p>
    <w:p w:rsidR="00BA530C" w:rsidRPr="00BA530C" w:rsidRDefault="00BA530C" w:rsidP="00BA530C">
      <w:pPr>
        <w:widowControl w:val="0"/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El Gobierno de la República de Serbia y el Gobierno de la Repú- blica de Honduras, en adelante denominados las Partes;</w:t>
      </w:r>
    </w:p>
    <w:p w:rsidR="00BA530C" w:rsidRPr="00BA530C" w:rsidRDefault="00BA530C" w:rsidP="00BA530C">
      <w:pPr>
        <w:widowControl w:val="0"/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Deseando fortalecer los vínculos de amistad y entendimiento ya existentes entre ambos países;</w:t>
      </w:r>
    </w:p>
    <w:p w:rsidR="00BA530C" w:rsidRPr="00BA530C" w:rsidRDefault="00BA530C" w:rsidP="00BA530C">
      <w:pPr>
        <w:widowControl w:val="0"/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Conscientes de que el deporte y la recreación representan uno de los principios elementales de la transformación social para mejorar las condiciones de vida, y como mecanismo para la prevención de la vio- lencia y el desarrollo de un estado de vida saludables en la población desde temprana edad;</w:t>
      </w:r>
    </w:p>
    <w:p w:rsidR="00BA530C" w:rsidRPr="00BA530C" w:rsidRDefault="00BA530C" w:rsidP="00BA530C">
      <w:pPr>
        <w:widowControl w:val="0"/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Animados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por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el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deseo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promover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cooperación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deportiva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so- bre la base de la igualdad y el respeto mutuo,</w:t>
      </w:r>
    </w:p>
    <w:p w:rsidR="00BA530C" w:rsidRPr="00BA530C" w:rsidRDefault="00BA530C" w:rsidP="00BA530C">
      <w:pPr>
        <w:widowControl w:val="0"/>
        <w:autoSpaceDE w:val="0"/>
        <w:autoSpaceDN w:val="0"/>
        <w:spacing w:line="203" w:lineRule="exact"/>
        <w:ind w:left="497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Las</w:t>
      </w:r>
      <w:r w:rsidRPr="00BA530C">
        <w:rPr>
          <w:rFonts w:eastAsia="Times New Roman"/>
          <w:noProof w:val="0"/>
          <w:spacing w:val="-3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Partes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han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acordado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lo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lang w:val="es-ES"/>
        </w:rPr>
        <w:t>siguiente:</w:t>
      </w:r>
    </w:p>
    <w:p w:rsidR="00BA530C" w:rsidRPr="00BA530C" w:rsidRDefault="00BA530C" w:rsidP="00BA530C">
      <w:pPr>
        <w:widowControl w:val="0"/>
        <w:autoSpaceDE w:val="0"/>
        <w:autoSpaceDN w:val="0"/>
        <w:spacing w:before="161" w:line="205" w:lineRule="exact"/>
        <w:ind w:left="104" w:right="44"/>
        <w:contextualSpacing w:val="0"/>
        <w:jc w:val="center"/>
        <w:outlineLvl w:val="1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ARTÍCULO</w:t>
      </w:r>
      <w:r w:rsidRPr="00BA530C">
        <w:rPr>
          <w:rFonts w:eastAsia="Times New Roman"/>
          <w:b/>
          <w:bCs/>
          <w:noProof w:val="0"/>
          <w:spacing w:val="-8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10"/>
          <w:lang w:val="es-ES"/>
        </w:rPr>
        <w:t>1</w:t>
      </w:r>
    </w:p>
    <w:p w:rsidR="00BA530C" w:rsidRPr="00BA530C" w:rsidRDefault="00BA530C" w:rsidP="00BA530C">
      <w:pPr>
        <w:widowControl w:val="0"/>
        <w:autoSpaceDE w:val="0"/>
        <w:autoSpaceDN w:val="0"/>
        <w:spacing w:line="205" w:lineRule="exact"/>
        <w:ind w:left="104" w:right="44"/>
        <w:contextualSpacing w:val="0"/>
        <w:jc w:val="center"/>
        <w:outlineLvl w:val="2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spacing w:val="-2"/>
          <w:lang w:val="es-ES"/>
        </w:rPr>
        <w:t>Objetivo</w:t>
      </w:r>
    </w:p>
    <w:p w:rsidR="00BA530C" w:rsidRPr="00BA530C" w:rsidRDefault="00BA530C" w:rsidP="00BA530C">
      <w:pPr>
        <w:widowControl w:val="0"/>
        <w:autoSpaceDE w:val="0"/>
        <w:autoSpaceDN w:val="0"/>
        <w:spacing w:before="112" w:line="235" w:lineRule="auto"/>
        <w:ind w:left="100" w:right="3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El objetivo del presente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Acuerdo es promover la cooperación en materia deportiva, tanto a niveles de desarrollo como de alto rendi- miento, sobre la base de la reciprocidad y del beneficio mutuo, confor- me la legislación de cada una de las Partes.</w:t>
      </w:r>
    </w:p>
    <w:p w:rsidR="00BA530C" w:rsidRPr="00BA530C" w:rsidRDefault="00BA530C" w:rsidP="00BA530C">
      <w:pPr>
        <w:widowControl w:val="0"/>
        <w:autoSpaceDE w:val="0"/>
        <w:autoSpaceDN w:val="0"/>
        <w:spacing w:before="165" w:line="205" w:lineRule="exact"/>
        <w:ind w:left="104" w:right="44"/>
        <w:contextualSpacing w:val="0"/>
        <w:jc w:val="center"/>
        <w:outlineLvl w:val="1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ARTÍCULO</w:t>
      </w:r>
      <w:r w:rsidRPr="00BA530C">
        <w:rPr>
          <w:rFonts w:eastAsia="Times New Roman"/>
          <w:b/>
          <w:bCs/>
          <w:noProof w:val="0"/>
          <w:spacing w:val="-8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10"/>
          <w:lang w:val="es-ES"/>
        </w:rPr>
        <w:t>2</w:t>
      </w:r>
    </w:p>
    <w:p w:rsidR="00BA530C" w:rsidRPr="00BA530C" w:rsidRDefault="00BA530C" w:rsidP="00BA530C">
      <w:pPr>
        <w:widowControl w:val="0"/>
        <w:autoSpaceDE w:val="0"/>
        <w:autoSpaceDN w:val="0"/>
        <w:spacing w:line="205" w:lineRule="exact"/>
        <w:ind w:left="103" w:right="44"/>
        <w:contextualSpacing w:val="0"/>
        <w:jc w:val="center"/>
        <w:outlineLvl w:val="2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Ambitos</w:t>
      </w:r>
      <w:r w:rsidRPr="00BA530C">
        <w:rPr>
          <w:rFonts w:eastAsia="Times New Roman"/>
          <w:b/>
          <w:bCs/>
          <w:noProof w:val="0"/>
          <w:spacing w:val="-4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lang w:val="es-ES"/>
        </w:rPr>
        <w:t>de</w:t>
      </w:r>
      <w:r w:rsidRPr="00BA530C">
        <w:rPr>
          <w:rFonts w:eastAsia="Times New Roman"/>
          <w:b/>
          <w:bCs/>
          <w:noProof w:val="0"/>
          <w:spacing w:val="-3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2"/>
          <w:lang w:val="es-ES"/>
        </w:rPr>
        <w:t>Cooperación</w:t>
      </w:r>
    </w:p>
    <w:p w:rsidR="00BA530C" w:rsidRPr="00BA530C" w:rsidRDefault="00BA530C" w:rsidP="00BA530C">
      <w:pPr>
        <w:widowControl w:val="0"/>
        <w:autoSpaceDE w:val="0"/>
        <w:autoSpaceDN w:val="0"/>
        <w:spacing w:before="112" w:line="235" w:lineRule="auto"/>
        <w:ind w:left="100" w:right="3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Las Partes acuerdan cooperar en temas de interés mutuo a través de las siguientes modalidades: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81"/>
        </w:tabs>
        <w:autoSpaceDE w:val="0"/>
        <w:autoSpaceDN w:val="0"/>
        <w:spacing w:line="200" w:lineRule="exact"/>
        <w:ind w:left="681" w:hanging="184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Intercambio</w:t>
      </w:r>
      <w:r w:rsidRPr="00BA530C">
        <w:rPr>
          <w:rFonts w:eastAsia="Times New Roman"/>
          <w:noProof w:val="0"/>
          <w:spacing w:val="-5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de</w:t>
      </w:r>
      <w:r w:rsidRPr="00BA530C">
        <w:rPr>
          <w:rFonts w:eastAsia="Times New Roman"/>
          <w:noProof w:val="0"/>
          <w:spacing w:val="-5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experiencias</w:t>
      </w:r>
      <w:r w:rsidRPr="00BA530C">
        <w:rPr>
          <w:rFonts w:eastAsia="Times New Roman"/>
          <w:noProof w:val="0"/>
          <w:spacing w:val="-5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entre</w:t>
      </w:r>
      <w:r w:rsidRPr="00BA530C">
        <w:rPr>
          <w:rFonts w:eastAsia="Times New Roman"/>
          <w:noProof w:val="0"/>
          <w:spacing w:val="-5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instituciones</w:t>
      </w:r>
      <w:r w:rsidRPr="00BA530C">
        <w:rPr>
          <w:rFonts w:eastAsia="Times New Roman"/>
          <w:noProof w:val="0"/>
          <w:spacing w:val="-5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deportivas;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98"/>
        </w:tabs>
        <w:autoSpaceDE w:val="0"/>
        <w:autoSpaceDN w:val="0"/>
        <w:spacing w:before="1" w:line="235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Intercambio de buenas prácticas para el desarrollo de una cul- tura deportiva;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95"/>
        </w:tabs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Intercambio de experiencias para el desarrollo de un plan de- portivo en Honduras;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spacing w:line="200" w:lineRule="exact"/>
        <w:ind w:left="691" w:hanging="194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Exploración</w:t>
      </w:r>
      <w:r w:rsidRPr="00BA530C">
        <w:rPr>
          <w:rFonts w:eastAsia="Times New Roman"/>
          <w:noProof w:val="0"/>
          <w:spacing w:val="-5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y</w:t>
      </w:r>
      <w:r w:rsidRPr="00BA530C">
        <w:rPr>
          <w:rFonts w:eastAsia="Times New Roman"/>
          <w:noProof w:val="0"/>
          <w:spacing w:val="-3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ejecución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de</w:t>
      </w:r>
      <w:r w:rsidRPr="00BA530C">
        <w:rPr>
          <w:rFonts w:eastAsia="Times New Roman"/>
          <w:noProof w:val="0"/>
          <w:spacing w:val="-3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nuevas</w:t>
      </w:r>
      <w:r w:rsidRPr="00BA530C">
        <w:rPr>
          <w:rFonts w:eastAsia="Times New Roman"/>
          <w:noProof w:val="0"/>
          <w:spacing w:val="-3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disciplines</w:t>
      </w:r>
      <w:r w:rsidRPr="00BA530C">
        <w:rPr>
          <w:rFonts w:eastAsia="Times New Roman"/>
          <w:noProof w:val="0"/>
          <w:spacing w:val="-3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deportivas;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90"/>
        </w:tabs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 xml:space="preserve">Intercambio de información sobre becas, pasantías y capacita-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ciones;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83"/>
        </w:tabs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 xml:space="preserve">Intercambios de expertos para desarrollar el alto rendimiento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deportivo;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731"/>
        </w:tabs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Intercambio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de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entrenadores,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técnicos,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especialistas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y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expertos en el área del deporte, la cultura física y la recreación, con el propósito de entrenamiento mutuo e intercambio de experiencias;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Participación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en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festivales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internacionales,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manifestaciones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de- portivas y eventos organizados por cada una de las Partes con el obje- tivo de intercambiar experiencias en el campo del turismo deportivo y potenciar el desarrollo de este sector en ambos países;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line="235" w:lineRule="auto"/>
        <w:ind w:left="100" w:right="40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Participación</w:t>
      </w:r>
      <w:r w:rsidRPr="00BA530C">
        <w:rPr>
          <w:rFonts w:eastAsia="Times New Roman"/>
          <w:noProof w:val="0"/>
          <w:spacing w:val="-12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en</w:t>
      </w:r>
      <w:r w:rsidRPr="00BA530C">
        <w:rPr>
          <w:rFonts w:eastAsia="Times New Roman"/>
          <w:noProof w:val="0"/>
          <w:spacing w:val="-1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cursos,</w:t>
      </w:r>
      <w:r w:rsidRPr="00BA530C">
        <w:rPr>
          <w:rFonts w:eastAsia="Times New Roman"/>
          <w:noProof w:val="0"/>
          <w:spacing w:val="-1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seminarios,</w:t>
      </w:r>
      <w:r w:rsidRPr="00BA530C">
        <w:rPr>
          <w:rFonts w:eastAsia="Times New Roman"/>
          <w:noProof w:val="0"/>
          <w:spacing w:val="-1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simposios</w:t>
      </w:r>
      <w:r w:rsidRPr="00BA530C">
        <w:rPr>
          <w:rFonts w:eastAsia="Times New Roman"/>
          <w:noProof w:val="0"/>
          <w:spacing w:val="-12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y</w:t>
      </w:r>
      <w:r w:rsidRPr="00BA530C">
        <w:rPr>
          <w:rFonts w:eastAsia="Times New Roman"/>
          <w:noProof w:val="0"/>
          <w:spacing w:val="-1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congresos</w:t>
      </w:r>
      <w:r w:rsidRPr="00BA530C">
        <w:rPr>
          <w:rFonts w:eastAsia="Times New Roman"/>
          <w:noProof w:val="0"/>
          <w:spacing w:val="-1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en</w:t>
      </w:r>
      <w:r w:rsidRPr="00BA530C">
        <w:rPr>
          <w:rFonts w:eastAsia="Times New Roman"/>
          <w:noProof w:val="0"/>
          <w:spacing w:val="-1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 xml:space="preserve">el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campo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del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deporte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y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organizados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en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cada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país,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que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sean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de</w:t>
      </w:r>
      <w:r w:rsidRPr="00BA530C">
        <w:rPr>
          <w:rFonts w:eastAsia="Times New Roman"/>
          <w:noProof w:val="0"/>
          <w:spacing w:val="-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interés</w:t>
      </w:r>
      <w:r w:rsidRPr="00BA530C">
        <w:rPr>
          <w:rFonts w:eastAsia="Times New Roman"/>
          <w:noProof w:val="0"/>
          <w:spacing w:val="-8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común;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 xml:space="preserve">Intercambio de equipos deportivos para organizar campamen- tos deportivos y eventos amistosos para todas las personas sin discri-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minación;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spacing w:line="200" w:lineRule="exact"/>
        <w:ind w:left="691" w:hanging="194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 xml:space="preserve">Cooperación en materia de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antidoping;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51"/>
        </w:tabs>
        <w:autoSpaceDE w:val="0"/>
        <w:autoSpaceDN w:val="0"/>
        <w:spacing w:line="202" w:lineRule="exact"/>
        <w:ind w:left="651" w:hanging="154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 xml:space="preserve">Cooperación en materia de medicina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deportiva;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750"/>
        </w:tabs>
        <w:autoSpaceDE w:val="0"/>
        <w:autoSpaceDN w:val="0"/>
        <w:spacing w:line="235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Intercambio de experiencias y conocimientos técnicos, en es- pecial con relación a la fabricación de equipamientos para el deporte;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723"/>
        </w:tabs>
        <w:autoSpaceDE w:val="0"/>
        <w:autoSpaceDN w:val="0"/>
        <w:spacing w:line="203" w:lineRule="exact"/>
        <w:ind w:left="723" w:hanging="226"/>
        <w:contextualSpacing w:val="0"/>
        <w:jc w:val="both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Cooperación</w:t>
      </w:r>
      <w:r w:rsidRPr="00BA530C">
        <w:rPr>
          <w:rFonts w:eastAsia="Times New Roman"/>
          <w:noProof w:val="0"/>
          <w:spacing w:val="29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en</w:t>
      </w:r>
      <w:r w:rsidRPr="00BA530C">
        <w:rPr>
          <w:rFonts w:eastAsia="Times New Roman"/>
          <w:noProof w:val="0"/>
          <w:spacing w:val="3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materias</w:t>
      </w:r>
      <w:r w:rsidRPr="00BA530C">
        <w:rPr>
          <w:rFonts w:eastAsia="Times New Roman"/>
          <w:noProof w:val="0"/>
          <w:spacing w:val="3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de</w:t>
      </w:r>
      <w:r w:rsidRPr="00BA530C">
        <w:rPr>
          <w:rFonts w:eastAsia="Times New Roman"/>
          <w:noProof w:val="0"/>
          <w:spacing w:val="3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seguridad,</w:t>
      </w:r>
      <w:r w:rsidRPr="00BA530C">
        <w:rPr>
          <w:rFonts w:eastAsia="Times New Roman"/>
          <w:noProof w:val="0"/>
          <w:spacing w:val="3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planificación</w:t>
      </w:r>
      <w:r w:rsidRPr="00BA530C">
        <w:rPr>
          <w:rFonts w:eastAsia="Times New Roman"/>
          <w:noProof w:val="0"/>
          <w:spacing w:val="3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y</w:t>
      </w:r>
      <w:r w:rsidRPr="00BA530C">
        <w:rPr>
          <w:rFonts w:eastAsia="Times New Roman"/>
          <w:noProof w:val="0"/>
          <w:spacing w:val="31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4"/>
          <w:szCs w:val="22"/>
          <w:lang w:val="es-ES"/>
        </w:rPr>
        <w:t>con-</w:t>
      </w:r>
    </w:p>
    <w:p w:rsidR="00BA530C" w:rsidRPr="00BA530C" w:rsidRDefault="00BA530C" w:rsidP="00BA530C">
      <w:pPr>
        <w:widowControl w:val="0"/>
        <w:autoSpaceDE w:val="0"/>
        <w:autoSpaceDN w:val="0"/>
        <w:spacing w:before="94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br w:type="column"/>
        <w:t>Asimismo,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implementación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las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actividades,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se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realizará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me- diante el desarrollo de calendarios, planes y arreglos específicos entre las instituciones y organizaciones competentes de las Partes. Dichos planes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deben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especificar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los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objetivos,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y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demás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detalles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cada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una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 las actividades, así como los arreglos financieros de conformidad a lo acordado entre las Partes.</w:t>
      </w:r>
    </w:p>
    <w:p w:rsidR="00BA530C" w:rsidRPr="00BA530C" w:rsidRDefault="00BA530C" w:rsidP="00BA530C">
      <w:pPr>
        <w:widowControl w:val="0"/>
        <w:autoSpaceDE w:val="0"/>
        <w:autoSpaceDN w:val="0"/>
        <w:spacing w:before="1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Luego de la finalización de una actividad de cooperación en vir- tud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este</w:t>
      </w:r>
      <w:r w:rsidRPr="00BA530C">
        <w:rPr>
          <w:rFonts w:eastAsia="Times New Roman"/>
          <w:noProof w:val="0"/>
          <w:spacing w:val="-1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Acuerdo,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ambas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Partes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intercambiarán,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según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proceda,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toda la información necesaria o pertinente para su respectiva evaluación.</w:t>
      </w:r>
    </w:p>
    <w:p w:rsidR="00BA530C" w:rsidRPr="00BA530C" w:rsidRDefault="00BA530C" w:rsidP="00BA530C">
      <w:pPr>
        <w:widowControl w:val="0"/>
        <w:autoSpaceDE w:val="0"/>
        <w:autoSpaceDN w:val="0"/>
        <w:spacing w:before="162" w:line="202" w:lineRule="exact"/>
        <w:ind w:left="1437" w:right="1437"/>
        <w:contextualSpacing w:val="0"/>
        <w:jc w:val="center"/>
        <w:outlineLvl w:val="1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ARTÍCULO</w:t>
      </w:r>
      <w:r w:rsidRPr="00BA530C">
        <w:rPr>
          <w:rFonts w:eastAsia="Times New Roman"/>
          <w:b/>
          <w:bCs/>
          <w:noProof w:val="0"/>
          <w:spacing w:val="-8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10"/>
          <w:lang w:val="es-ES"/>
        </w:rPr>
        <w:t>4</w:t>
      </w:r>
    </w:p>
    <w:p w:rsidR="00BA530C" w:rsidRPr="00BA530C" w:rsidRDefault="00BA530C" w:rsidP="00BA530C">
      <w:pPr>
        <w:widowControl w:val="0"/>
        <w:autoSpaceDE w:val="0"/>
        <w:autoSpaceDN w:val="0"/>
        <w:spacing w:line="202" w:lineRule="exact"/>
        <w:ind w:left="1437" w:right="1437"/>
        <w:contextualSpacing w:val="0"/>
        <w:jc w:val="center"/>
        <w:outlineLvl w:val="2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Modalidades</w:t>
      </w:r>
      <w:r w:rsidRPr="00BA530C">
        <w:rPr>
          <w:rFonts w:eastAsia="Times New Roman"/>
          <w:b/>
          <w:bCs/>
          <w:noProof w:val="0"/>
          <w:spacing w:val="-6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lang w:val="es-ES"/>
        </w:rPr>
        <w:t>de</w:t>
      </w:r>
      <w:r w:rsidRPr="00BA530C">
        <w:rPr>
          <w:rFonts w:eastAsia="Times New Roman"/>
          <w:b/>
          <w:bCs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2"/>
          <w:lang w:val="es-ES"/>
        </w:rPr>
        <w:t>Financiamiento</w:t>
      </w:r>
    </w:p>
    <w:p w:rsidR="00BA530C" w:rsidRPr="00BA530C" w:rsidRDefault="00BA530C" w:rsidP="00BA530C">
      <w:pPr>
        <w:widowControl w:val="0"/>
        <w:autoSpaceDE w:val="0"/>
        <w:autoSpaceDN w:val="0"/>
        <w:spacing w:before="111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La ejecución de las actividades que se adopten en el marco del presente Acuerdo, con respecto al financiamiento de las mismas, se realizará conforme lo acordado entre las Partes, y tomando en consi- deración los presupuestos previstos en las actividades acordadas y la legislación vigente en cada una de las Partes.</w:t>
      </w:r>
    </w:p>
    <w:p w:rsidR="00BA530C" w:rsidRPr="00BA530C" w:rsidRDefault="00BA530C" w:rsidP="00BA530C">
      <w:pPr>
        <w:widowControl w:val="0"/>
        <w:autoSpaceDE w:val="0"/>
        <w:autoSpaceDN w:val="0"/>
        <w:spacing w:before="163" w:line="202" w:lineRule="exact"/>
        <w:ind w:left="1437" w:right="1437"/>
        <w:contextualSpacing w:val="0"/>
        <w:jc w:val="center"/>
        <w:outlineLvl w:val="1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ARTÍCULO</w:t>
      </w:r>
      <w:r w:rsidRPr="00BA530C">
        <w:rPr>
          <w:rFonts w:eastAsia="Times New Roman"/>
          <w:b/>
          <w:bCs/>
          <w:noProof w:val="0"/>
          <w:spacing w:val="-8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10"/>
          <w:lang w:val="es-ES"/>
        </w:rPr>
        <w:t>5</w:t>
      </w:r>
    </w:p>
    <w:p w:rsidR="00BA530C" w:rsidRPr="00BA530C" w:rsidRDefault="00BA530C" w:rsidP="00BA530C">
      <w:pPr>
        <w:widowControl w:val="0"/>
        <w:autoSpaceDE w:val="0"/>
        <w:autoSpaceDN w:val="0"/>
        <w:spacing w:line="202" w:lineRule="exact"/>
        <w:ind w:left="1437" w:right="1437"/>
        <w:contextualSpacing w:val="0"/>
        <w:jc w:val="center"/>
        <w:outlineLvl w:val="2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spacing w:val="-2"/>
          <w:lang w:val="es-ES"/>
        </w:rPr>
        <w:t>Visibilidad</w:t>
      </w:r>
    </w:p>
    <w:p w:rsidR="00BA530C" w:rsidRPr="00BA530C" w:rsidRDefault="00BA530C" w:rsidP="00BA530C">
      <w:pPr>
        <w:widowControl w:val="0"/>
        <w:autoSpaceDE w:val="0"/>
        <w:autoSpaceDN w:val="0"/>
        <w:spacing w:before="111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Toda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actividad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desarrollada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entre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las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Partes,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será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objeto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accio- nes de promoción, comunicación e información pertinentes y adecua- das para dar la debida visibilidad.</w:t>
      </w:r>
    </w:p>
    <w:p w:rsidR="00BA530C" w:rsidRPr="00BA530C" w:rsidRDefault="00BA530C" w:rsidP="00BA530C">
      <w:pPr>
        <w:widowControl w:val="0"/>
        <w:autoSpaceDE w:val="0"/>
        <w:autoSpaceDN w:val="0"/>
        <w:spacing w:before="1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Las Partes se comprometen a asegurar una adecuada visibilidad de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las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actividades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que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ejecuten,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en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todas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las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formas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posibles,</w:t>
      </w:r>
      <w:r w:rsidRPr="00BA530C">
        <w:rPr>
          <w:rFonts w:eastAsia="Times New Roman"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utilizando los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logos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correspondientes</w:t>
      </w:r>
      <w:r w:rsidRPr="00BA530C">
        <w:rPr>
          <w:rFonts w:eastAsia="Times New Roman"/>
          <w:noProof w:val="0"/>
          <w:spacing w:val="-3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en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los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eventos,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publicaciones,</w:t>
      </w:r>
      <w:r w:rsidRPr="00BA530C">
        <w:rPr>
          <w:rFonts w:eastAsia="Times New Roman"/>
          <w:noProof w:val="0"/>
          <w:spacing w:val="-3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videos,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mate- riales que reproduzcan, previamente acordados entre las Partes.</w:t>
      </w:r>
    </w:p>
    <w:p w:rsidR="00BA530C" w:rsidRPr="00BA530C" w:rsidRDefault="00BA530C" w:rsidP="00BA530C">
      <w:pPr>
        <w:widowControl w:val="0"/>
        <w:autoSpaceDE w:val="0"/>
        <w:autoSpaceDN w:val="0"/>
        <w:spacing w:before="162" w:line="202" w:lineRule="exact"/>
        <w:ind w:left="1437" w:right="1437"/>
        <w:contextualSpacing w:val="0"/>
        <w:jc w:val="center"/>
        <w:outlineLvl w:val="1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ARTÍCULO</w:t>
      </w:r>
      <w:r w:rsidRPr="00BA530C">
        <w:rPr>
          <w:rFonts w:eastAsia="Times New Roman"/>
          <w:b/>
          <w:bCs/>
          <w:noProof w:val="0"/>
          <w:spacing w:val="-8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10"/>
          <w:lang w:val="es-ES"/>
        </w:rPr>
        <w:t>6</w:t>
      </w:r>
    </w:p>
    <w:p w:rsidR="00BA530C" w:rsidRPr="00BA530C" w:rsidRDefault="00BA530C" w:rsidP="00BA530C">
      <w:pPr>
        <w:widowControl w:val="0"/>
        <w:autoSpaceDE w:val="0"/>
        <w:autoSpaceDN w:val="0"/>
        <w:spacing w:line="202" w:lineRule="exact"/>
        <w:ind w:left="1437" w:right="1437"/>
        <w:contextualSpacing w:val="0"/>
        <w:jc w:val="center"/>
        <w:outlineLvl w:val="2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Solución</w:t>
      </w:r>
      <w:r w:rsidRPr="00BA530C">
        <w:rPr>
          <w:rFonts w:eastAsia="Times New Roman"/>
          <w:b/>
          <w:bCs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lang w:val="es-ES"/>
        </w:rPr>
        <w:t>de</w:t>
      </w:r>
      <w:r w:rsidRPr="00BA530C">
        <w:rPr>
          <w:rFonts w:eastAsia="Times New Roman"/>
          <w:b/>
          <w:bCs/>
          <w:noProof w:val="0"/>
          <w:spacing w:val="-3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2"/>
          <w:lang w:val="es-ES"/>
        </w:rPr>
        <w:t>Controversias</w:t>
      </w:r>
    </w:p>
    <w:p w:rsidR="00BA530C" w:rsidRPr="00BA530C" w:rsidRDefault="00BA530C" w:rsidP="00BA530C">
      <w:pPr>
        <w:widowControl w:val="0"/>
        <w:autoSpaceDE w:val="0"/>
        <w:autoSpaceDN w:val="0"/>
        <w:spacing w:before="111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Las controversias que surjan con ocasión de la interpretación o la implementación del presente Acuerdo, deberán ser resueltas mediante consultas entre las Partes por la vía diplomática.</w:t>
      </w:r>
    </w:p>
    <w:p w:rsidR="00BA530C" w:rsidRPr="00BA530C" w:rsidRDefault="00BA530C" w:rsidP="00BA530C">
      <w:pPr>
        <w:widowControl w:val="0"/>
        <w:autoSpaceDE w:val="0"/>
        <w:autoSpaceDN w:val="0"/>
        <w:spacing w:before="162" w:line="202" w:lineRule="exact"/>
        <w:ind w:left="1437" w:right="1437"/>
        <w:contextualSpacing w:val="0"/>
        <w:jc w:val="center"/>
        <w:outlineLvl w:val="1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ARTÍCULO</w:t>
      </w:r>
      <w:r w:rsidRPr="00BA530C">
        <w:rPr>
          <w:rFonts w:eastAsia="Times New Roman"/>
          <w:b/>
          <w:bCs/>
          <w:noProof w:val="0"/>
          <w:spacing w:val="-8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10"/>
          <w:lang w:val="es-ES"/>
        </w:rPr>
        <w:t>7</w:t>
      </w:r>
    </w:p>
    <w:p w:rsidR="00BA530C" w:rsidRPr="00BA530C" w:rsidRDefault="00BA530C" w:rsidP="00BA530C">
      <w:pPr>
        <w:widowControl w:val="0"/>
        <w:autoSpaceDE w:val="0"/>
        <w:autoSpaceDN w:val="0"/>
        <w:spacing w:line="202" w:lineRule="exact"/>
        <w:ind w:left="1437" w:right="1437"/>
        <w:contextualSpacing w:val="0"/>
        <w:jc w:val="center"/>
        <w:outlineLvl w:val="2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spacing w:val="-2"/>
          <w:lang w:val="es-ES"/>
        </w:rPr>
        <w:t>Modificaciones</w:t>
      </w:r>
    </w:p>
    <w:p w:rsidR="00BA530C" w:rsidRPr="00BA530C" w:rsidRDefault="00BA530C" w:rsidP="00BA530C">
      <w:pPr>
        <w:widowControl w:val="0"/>
        <w:autoSpaceDE w:val="0"/>
        <w:autoSpaceDN w:val="0"/>
        <w:spacing w:before="112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El presente Acuerdo podrá ser revisado y modificado por mutuo acuerdo entre las Partes de forma escrita, mediante adendas.</w:t>
      </w:r>
    </w:p>
    <w:p w:rsidR="00BA530C" w:rsidRPr="00BA530C" w:rsidRDefault="00BA530C" w:rsidP="00BA530C">
      <w:pPr>
        <w:widowControl w:val="0"/>
        <w:autoSpaceDE w:val="0"/>
        <w:autoSpaceDN w:val="0"/>
        <w:spacing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Las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modificaciones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entrarán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en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vigor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en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fecha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mutamente</w:t>
      </w:r>
      <w:r w:rsidRPr="00BA530C">
        <w:rPr>
          <w:rFonts w:eastAsia="Times New Roman"/>
          <w:noProof w:val="0"/>
          <w:spacing w:val="-7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acor- dada por las Partes y formará parte integrante del presente Acuerdo.</w:t>
      </w:r>
    </w:p>
    <w:p w:rsidR="00BA530C" w:rsidRPr="00BA530C" w:rsidRDefault="00BA530C" w:rsidP="00BA530C">
      <w:pPr>
        <w:widowControl w:val="0"/>
        <w:autoSpaceDE w:val="0"/>
        <w:autoSpaceDN w:val="0"/>
        <w:spacing w:before="162" w:line="202" w:lineRule="exact"/>
        <w:ind w:left="1437" w:right="1437"/>
        <w:contextualSpacing w:val="0"/>
        <w:jc w:val="center"/>
        <w:outlineLvl w:val="1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ARTÍCULO</w:t>
      </w:r>
      <w:r w:rsidRPr="00BA530C">
        <w:rPr>
          <w:rFonts w:eastAsia="Times New Roman"/>
          <w:b/>
          <w:bCs/>
          <w:noProof w:val="0"/>
          <w:spacing w:val="-8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10"/>
          <w:lang w:val="es-ES"/>
        </w:rPr>
        <w:t>8</w:t>
      </w:r>
    </w:p>
    <w:p w:rsidR="00BA530C" w:rsidRPr="00BA530C" w:rsidRDefault="00BA530C" w:rsidP="00BA530C">
      <w:pPr>
        <w:widowControl w:val="0"/>
        <w:autoSpaceDE w:val="0"/>
        <w:autoSpaceDN w:val="0"/>
        <w:spacing w:line="202" w:lineRule="exact"/>
        <w:ind w:left="1437" w:right="1437"/>
        <w:contextualSpacing w:val="0"/>
        <w:jc w:val="center"/>
        <w:outlineLvl w:val="2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spacing w:val="-2"/>
          <w:lang w:val="es-ES"/>
        </w:rPr>
        <w:t>Disposiciones</w:t>
      </w:r>
      <w:r w:rsidRPr="00BA530C">
        <w:rPr>
          <w:rFonts w:eastAsia="Times New Roman"/>
          <w:b/>
          <w:bCs/>
          <w:noProof w:val="0"/>
          <w:spacing w:val="13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2"/>
          <w:lang w:val="es-ES"/>
        </w:rPr>
        <w:t>Finales</w:t>
      </w:r>
    </w:p>
    <w:p w:rsidR="00BA530C" w:rsidRPr="00BA530C" w:rsidRDefault="00BA530C" w:rsidP="00BA530C">
      <w:pPr>
        <w:widowControl w:val="0"/>
        <w:autoSpaceDE w:val="0"/>
        <w:autoSpaceDN w:val="0"/>
        <w:spacing w:before="112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El presente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Acuerdo entrará en vigor en la fecha de su firma por las Partes, y tendrá una vigencia de cinco (5) años, prorrogables auto- máticamente por períodos de igual duración, a menos que una de las Partes notifique a la otra por escrito a través de los canales diplomá- ticos, su intención de dar por terminado el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Acuerdo, al menos seis (6) meses antes de su vencimiento.</w:t>
      </w:r>
    </w:p>
    <w:p w:rsidR="00BA530C" w:rsidRPr="00BA530C" w:rsidRDefault="00BA530C" w:rsidP="00BA530C">
      <w:pPr>
        <w:widowControl w:val="0"/>
        <w:autoSpaceDE w:val="0"/>
        <w:autoSpaceDN w:val="0"/>
        <w:spacing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La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terminación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este</w:t>
      </w:r>
      <w:r w:rsidRPr="00BA530C">
        <w:rPr>
          <w:rFonts w:eastAsia="Times New Roman"/>
          <w:noProof w:val="0"/>
          <w:spacing w:val="-1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Acuerdo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no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afectará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las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actividades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y</w:t>
      </w:r>
      <w:r w:rsidRPr="00BA530C">
        <w:rPr>
          <w:rFonts w:eastAsia="Times New Roman"/>
          <w:noProof w:val="0"/>
          <w:spacing w:val="-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 xml:space="preserve">pro- yectos que ya están en progreso, a menos que las Partes acuerden lo </w:t>
      </w:r>
      <w:r w:rsidRPr="00BA530C">
        <w:rPr>
          <w:rFonts w:eastAsia="Times New Roman"/>
          <w:noProof w:val="0"/>
          <w:spacing w:val="-2"/>
          <w:lang w:val="es-ES"/>
        </w:rPr>
        <w:t>contrario.</w:t>
      </w:r>
    </w:p>
    <w:p w:rsidR="00BA530C" w:rsidRPr="00BA530C" w:rsidRDefault="00BA530C" w:rsidP="00BA530C">
      <w:pPr>
        <w:widowControl w:val="0"/>
        <w:autoSpaceDE w:val="0"/>
        <w:autoSpaceDN w:val="0"/>
        <w:spacing w:before="1" w:line="228" w:lineRule="auto"/>
        <w:ind w:left="100" w:right="9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En fe de lo cual, se firma en la ciudad de Belgrado, 4 de julio de 2022,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en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dos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ejemplares</w:t>
      </w:r>
      <w:r w:rsidRPr="00BA530C">
        <w:rPr>
          <w:rFonts w:eastAsia="Times New Roman"/>
          <w:noProof w:val="0"/>
          <w:spacing w:val="-3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en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idiomas</w:t>
      </w:r>
      <w:r w:rsidRPr="00BA530C">
        <w:rPr>
          <w:rFonts w:eastAsia="Times New Roman"/>
          <w:noProof w:val="0"/>
          <w:spacing w:val="-3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serbio,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español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y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inglés,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siendo</w:t>
      </w:r>
      <w:r w:rsidRPr="00BA530C">
        <w:rPr>
          <w:rFonts w:eastAsia="Times New Roman"/>
          <w:noProof w:val="0"/>
          <w:spacing w:val="-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los tres textos igualmente válidos y auténticos. En caso de divergencia en la interpretación de este Acuerdo, prevalecerá el texto en inglés.</w:t>
      </w:r>
    </w:p>
    <w:p w:rsidR="00BA530C" w:rsidRPr="00BA530C" w:rsidRDefault="00BA530C" w:rsidP="00BA530C">
      <w:pPr>
        <w:widowControl w:val="0"/>
        <w:autoSpaceDE w:val="0"/>
        <w:autoSpaceDN w:val="0"/>
        <w:spacing w:line="228" w:lineRule="auto"/>
        <w:contextualSpacing w:val="0"/>
        <w:rPr>
          <w:rFonts w:eastAsia="Times New Roman"/>
          <w:noProof w:val="0"/>
          <w:sz w:val="22"/>
          <w:szCs w:val="22"/>
          <w:lang w:val="es-ES"/>
        </w:rPr>
        <w:sectPr w:rsidR="00BA530C" w:rsidRPr="00BA530C">
          <w:type w:val="continuous"/>
          <w:pgSz w:w="11910" w:h="15710"/>
          <w:pgMar w:top="40" w:right="580" w:bottom="280" w:left="580" w:header="720" w:footer="720" w:gutter="0"/>
          <w:cols w:num="2" w:space="720" w:equalWidth="0">
            <w:col w:w="5272" w:space="142"/>
            <w:col w:w="5336"/>
          </w:cols>
        </w:sectPr>
      </w:pPr>
    </w:p>
    <w:p w:rsidR="00BA530C" w:rsidRPr="00BA530C" w:rsidRDefault="00BA530C" w:rsidP="00BA530C">
      <w:pPr>
        <w:widowControl w:val="0"/>
        <w:autoSpaceDE w:val="0"/>
        <w:autoSpaceDN w:val="0"/>
        <w:spacing w:line="235" w:lineRule="auto"/>
        <w:ind w:left="100"/>
        <w:contextualSpacing w:val="0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trucción de instalaciones deportivas y remodelaciones de infraestruc- tura existentes; y</w:t>
      </w:r>
    </w:p>
    <w:p w:rsidR="00BA530C" w:rsidRPr="00BA530C" w:rsidRDefault="00BA530C" w:rsidP="00BA530C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spacing w:line="203" w:lineRule="exact"/>
        <w:ind w:left="691" w:hanging="194"/>
        <w:contextualSpacing w:val="0"/>
        <w:rPr>
          <w:rFonts w:eastAsia="Times New Roman"/>
          <w:noProof w:val="0"/>
          <w:szCs w:val="22"/>
          <w:lang w:val="es-ES"/>
        </w:rPr>
      </w:pPr>
      <w:r w:rsidRPr="00BA530C">
        <w:rPr>
          <w:rFonts w:eastAsia="Times New Roman"/>
          <w:noProof w:val="0"/>
          <w:szCs w:val="22"/>
          <w:lang w:val="es-ES"/>
        </w:rPr>
        <w:t>Otros</w:t>
      </w:r>
      <w:r w:rsidRPr="00BA530C">
        <w:rPr>
          <w:rFonts w:eastAsia="Times New Roman"/>
          <w:noProof w:val="0"/>
          <w:spacing w:val="-4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de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interés</w:t>
      </w:r>
      <w:r w:rsidRPr="00BA530C">
        <w:rPr>
          <w:rFonts w:eastAsia="Times New Roman"/>
          <w:noProof w:val="0"/>
          <w:spacing w:val="-4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para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zCs w:val="22"/>
          <w:lang w:val="es-ES"/>
        </w:rPr>
        <w:t>las</w:t>
      </w:r>
      <w:r w:rsidRPr="00BA530C">
        <w:rPr>
          <w:rFonts w:eastAsia="Times New Roman"/>
          <w:noProof w:val="0"/>
          <w:spacing w:val="-3"/>
          <w:szCs w:val="22"/>
          <w:lang w:val="es-ES"/>
        </w:rPr>
        <w:t xml:space="preserve"> </w:t>
      </w:r>
      <w:r w:rsidRPr="00BA530C">
        <w:rPr>
          <w:rFonts w:eastAsia="Times New Roman"/>
          <w:noProof w:val="0"/>
          <w:spacing w:val="-2"/>
          <w:szCs w:val="22"/>
          <w:lang w:val="es-ES"/>
        </w:rPr>
        <w:t>Partes.</w:t>
      </w:r>
    </w:p>
    <w:p w:rsidR="00BA530C" w:rsidRPr="00BA530C" w:rsidRDefault="00BA530C" w:rsidP="00BA530C">
      <w:pPr>
        <w:widowControl w:val="0"/>
        <w:autoSpaceDE w:val="0"/>
        <w:autoSpaceDN w:val="0"/>
        <w:spacing w:before="158" w:line="205" w:lineRule="exact"/>
        <w:ind w:left="104" w:right="44"/>
        <w:contextualSpacing w:val="0"/>
        <w:jc w:val="center"/>
        <w:outlineLvl w:val="1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ARTÍCULO</w:t>
      </w:r>
      <w:r w:rsidRPr="00BA530C">
        <w:rPr>
          <w:rFonts w:eastAsia="Times New Roman"/>
          <w:b/>
          <w:bCs/>
          <w:noProof w:val="0"/>
          <w:spacing w:val="-8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10"/>
          <w:lang w:val="es-ES"/>
        </w:rPr>
        <w:t>3</w:t>
      </w:r>
    </w:p>
    <w:p w:rsidR="00BA530C" w:rsidRPr="00BA530C" w:rsidRDefault="00BA530C" w:rsidP="00BA530C">
      <w:pPr>
        <w:widowControl w:val="0"/>
        <w:autoSpaceDE w:val="0"/>
        <w:autoSpaceDN w:val="0"/>
        <w:spacing w:line="205" w:lineRule="exact"/>
        <w:ind w:left="103" w:right="44"/>
        <w:contextualSpacing w:val="0"/>
        <w:jc w:val="center"/>
        <w:outlineLvl w:val="2"/>
        <w:rPr>
          <w:rFonts w:eastAsia="Times New Roman"/>
          <w:b/>
          <w:bCs/>
          <w:noProof w:val="0"/>
          <w:lang w:val="es-ES"/>
        </w:rPr>
      </w:pPr>
      <w:r w:rsidRPr="00BA530C">
        <w:rPr>
          <w:rFonts w:eastAsia="Times New Roman"/>
          <w:b/>
          <w:bCs/>
          <w:noProof w:val="0"/>
          <w:lang w:val="es-ES"/>
        </w:rPr>
        <w:t>Mecanismos</w:t>
      </w:r>
      <w:r w:rsidRPr="00BA530C">
        <w:rPr>
          <w:rFonts w:eastAsia="Times New Roman"/>
          <w:b/>
          <w:bCs/>
          <w:noProof w:val="0"/>
          <w:spacing w:val="-6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lang w:val="es-ES"/>
        </w:rPr>
        <w:t>de</w:t>
      </w:r>
      <w:r w:rsidRPr="00BA530C">
        <w:rPr>
          <w:rFonts w:eastAsia="Times New Roman"/>
          <w:b/>
          <w:bCs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lang w:val="es-ES"/>
        </w:rPr>
        <w:t>Coordinación</w:t>
      </w:r>
      <w:r w:rsidRPr="00BA530C">
        <w:rPr>
          <w:rFonts w:eastAsia="Times New Roman"/>
          <w:b/>
          <w:bCs/>
          <w:noProof w:val="0"/>
          <w:spacing w:val="-6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lang w:val="es-ES"/>
        </w:rPr>
        <w:t>e</w:t>
      </w:r>
      <w:r w:rsidRPr="00BA530C">
        <w:rPr>
          <w:rFonts w:eastAsia="Times New Roman"/>
          <w:b/>
          <w:bCs/>
          <w:noProof w:val="0"/>
          <w:spacing w:val="-5"/>
          <w:lang w:val="es-ES"/>
        </w:rPr>
        <w:t xml:space="preserve"> </w:t>
      </w:r>
      <w:r w:rsidRPr="00BA530C">
        <w:rPr>
          <w:rFonts w:eastAsia="Times New Roman"/>
          <w:b/>
          <w:bCs/>
          <w:noProof w:val="0"/>
          <w:spacing w:val="-2"/>
          <w:lang w:val="es-ES"/>
        </w:rPr>
        <w:t>Implementación</w:t>
      </w:r>
    </w:p>
    <w:p w:rsidR="00BA530C" w:rsidRPr="00BA530C" w:rsidRDefault="00BA530C" w:rsidP="00BA530C">
      <w:pPr>
        <w:widowControl w:val="0"/>
        <w:autoSpaceDE w:val="0"/>
        <w:autoSpaceDN w:val="0"/>
        <w:spacing w:before="112" w:line="235" w:lineRule="auto"/>
        <w:ind w:left="100" w:right="38" w:firstLine="396"/>
        <w:contextualSpacing w:val="0"/>
        <w:jc w:val="both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t>La coordinación de las actividades descritas en este Acuerdo, se gestionarán a través de las siguientes instituciones designadas por las Partes: por la República de Serbia, el Ministerio de Juventud y Depor- te; y por la República de Honduras, Comisión Nacional de Deportes, Educación Física y Recreación (CONDEPOR).</w:t>
      </w:r>
    </w:p>
    <w:p w:rsidR="00BA530C" w:rsidRPr="00BA530C" w:rsidRDefault="00BA530C" w:rsidP="00BA530C">
      <w:pPr>
        <w:widowControl w:val="0"/>
        <w:autoSpaceDE w:val="0"/>
        <w:autoSpaceDN w:val="0"/>
        <w:spacing w:before="47" w:line="232" w:lineRule="auto"/>
        <w:ind w:left="196" w:hanging="97"/>
        <w:contextualSpacing w:val="0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br w:type="column"/>
        <w:t>POR</w:t>
      </w:r>
      <w:r w:rsidRPr="00BA530C">
        <w:rPr>
          <w:rFonts w:eastAsia="Times New Roman"/>
          <w:noProof w:val="0"/>
          <w:spacing w:val="-1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EL</w:t>
      </w:r>
      <w:r w:rsidRPr="00BA530C">
        <w:rPr>
          <w:rFonts w:eastAsia="Times New Roman"/>
          <w:noProof w:val="0"/>
          <w:spacing w:val="-1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GOBIERNO</w:t>
      </w:r>
      <w:r w:rsidRPr="00BA530C">
        <w:rPr>
          <w:rFonts w:eastAsia="Times New Roman"/>
          <w:noProof w:val="0"/>
          <w:spacing w:val="-1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</w:t>
      </w:r>
      <w:r w:rsidRPr="00BA530C">
        <w:rPr>
          <w:rFonts w:eastAsia="Times New Roman"/>
          <w:noProof w:val="0"/>
          <w:spacing w:val="-10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LA REPÚBLICA DE SERBIA</w:t>
      </w:r>
    </w:p>
    <w:p w:rsidR="00BA530C" w:rsidRPr="00BA530C" w:rsidRDefault="00BA530C" w:rsidP="00BA530C">
      <w:pPr>
        <w:widowControl w:val="0"/>
        <w:autoSpaceDE w:val="0"/>
        <w:autoSpaceDN w:val="0"/>
        <w:spacing w:before="47" w:line="232" w:lineRule="auto"/>
        <w:ind w:left="100" w:right="220" w:firstLine="88"/>
        <w:contextualSpacing w:val="0"/>
        <w:rPr>
          <w:rFonts w:eastAsia="Times New Roman"/>
          <w:noProof w:val="0"/>
          <w:lang w:val="es-ES"/>
        </w:rPr>
      </w:pPr>
      <w:r w:rsidRPr="00BA530C">
        <w:rPr>
          <w:rFonts w:eastAsia="Times New Roman"/>
          <w:noProof w:val="0"/>
          <w:lang w:val="es-ES"/>
        </w:rPr>
        <w:br w:type="column"/>
        <w:t>POR EL GOBIERNO DE LA REPÚBLICA</w:t>
      </w:r>
      <w:r w:rsidRPr="00BA530C">
        <w:rPr>
          <w:rFonts w:eastAsia="Times New Roman"/>
          <w:noProof w:val="0"/>
          <w:spacing w:val="-12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DE</w:t>
      </w:r>
      <w:r w:rsidRPr="00BA530C">
        <w:rPr>
          <w:rFonts w:eastAsia="Times New Roman"/>
          <w:noProof w:val="0"/>
          <w:spacing w:val="-11"/>
          <w:lang w:val="es-ES"/>
        </w:rPr>
        <w:t xml:space="preserve"> </w:t>
      </w:r>
      <w:r w:rsidRPr="00BA530C">
        <w:rPr>
          <w:rFonts w:eastAsia="Times New Roman"/>
          <w:noProof w:val="0"/>
          <w:lang w:val="es-ES"/>
        </w:rPr>
        <w:t>HONDURAS</w:t>
      </w:r>
    </w:p>
    <w:p w:rsidR="00BA530C" w:rsidRDefault="00BA530C" w:rsidP="00490A4D">
      <w:pPr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sectPr w:rsidR="00BA530C">
      <w:type w:val="continuous"/>
      <w:pgSz w:w="11910" w:h="15710"/>
      <w:pgMar w:top="40" w:right="580" w:bottom="280" w:left="580" w:header="720" w:footer="720" w:gutter="0"/>
      <w:cols w:num="3" w:space="720" w:equalWidth="0">
        <w:col w:w="5272" w:space="353"/>
        <w:col w:w="2294" w:space="183"/>
        <w:col w:w="2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A4" w:rsidRDefault="00EC09A4" w:rsidP="00517A41">
      <w:r>
        <w:separator/>
      </w:r>
    </w:p>
  </w:endnote>
  <w:endnote w:type="continuationSeparator" w:id="0">
    <w:p w:rsidR="00EC09A4" w:rsidRDefault="00EC09A4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EC09A4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A4" w:rsidRDefault="00EC09A4" w:rsidP="00517A41">
      <w:r>
        <w:separator/>
      </w:r>
    </w:p>
  </w:footnote>
  <w:footnote w:type="continuationSeparator" w:id="0">
    <w:p w:rsidR="00EC09A4" w:rsidRDefault="00EC09A4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FD6"/>
    <w:multiLevelType w:val="hybridMultilevel"/>
    <w:tmpl w:val="D6D2B188"/>
    <w:lvl w:ilvl="0" w:tplc="34703000">
      <w:start w:val="1"/>
      <w:numFmt w:val="lowerLetter"/>
      <w:lvlText w:val="%1)"/>
      <w:lvlJc w:val="left"/>
      <w:pPr>
        <w:ind w:left="68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058FA40">
      <w:numFmt w:val="bullet"/>
      <w:lvlText w:val="•"/>
      <w:lvlJc w:val="left"/>
      <w:pPr>
        <w:ind w:left="1139" w:hanging="185"/>
      </w:pPr>
      <w:rPr>
        <w:rFonts w:hint="default"/>
        <w:lang w:val="es-ES" w:eastAsia="en-US" w:bidi="ar-SA"/>
      </w:rPr>
    </w:lvl>
    <w:lvl w:ilvl="2" w:tplc="23BE7ED8">
      <w:numFmt w:val="bullet"/>
      <w:lvlText w:val="•"/>
      <w:lvlJc w:val="left"/>
      <w:pPr>
        <w:ind w:left="1598" w:hanging="185"/>
      </w:pPr>
      <w:rPr>
        <w:rFonts w:hint="default"/>
        <w:lang w:val="es-ES" w:eastAsia="en-US" w:bidi="ar-SA"/>
      </w:rPr>
    </w:lvl>
    <w:lvl w:ilvl="3" w:tplc="C164D5BA">
      <w:numFmt w:val="bullet"/>
      <w:lvlText w:val="•"/>
      <w:lvlJc w:val="left"/>
      <w:pPr>
        <w:ind w:left="2057" w:hanging="185"/>
      </w:pPr>
      <w:rPr>
        <w:rFonts w:hint="default"/>
        <w:lang w:val="es-ES" w:eastAsia="en-US" w:bidi="ar-SA"/>
      </w:rPr>
    </w:lvl>
    <w:lvl w:ilvl="4" w:tplc="BB2060FE">
      <w:numFmt w:val="bullet"/>
      <w:lvlText w:val="•"/>
      <w:lvlJc w:val="left"/>
      <w:pPr>
        <w:ind w:left="2516" w:hanging="185"/>
      </w:pPr>
      <w:rPr>
        <w:rFonts w:hint="default"/>
        <w:lang w:val="es-ES" w:eastAsia="en-US" w:bidi="ar-SA"/>
      </w:rPr>
    </w:lvl>
    <w:lvl w:ilvl="5" w:tplc="6316AE5C">
      <w:numFmt w:val="bullet"/>
      <w:lvlText w:val="•"/>
      <w:lvlJc w:val="left"/>
      <w:pPr>
        <w:ind w:left="2975" w:hanging="185"/>
      </w:pPr>
      <w:rPr>
        <w:rFonts w:hint="default"/>
        <w:lang w:val="es-ES" w:eastAsia="en-US" w:bidi="ar-SA"/>
      </w:rPr>
    </w:lvl>
    <w:lvl w:ilvl="6" w:tplc="9B8CDE72">
      <w:numFmt w:val="bullet"/>
      <w:lvlText w:val="•"/>
      <w:lvlJc w:val="left"/>
      <w:pPr>
        <w:ind w:left="3434" w:hanging="185"/>
      </w:pPr>
      <w:rPr>
        <w:rFonts w:hint="default"/>
        <w:lang w:val="es-ES" w:eastAsia="en-US" w:bidi="ar-SA"/>
      </w:rPr>
    </w:lvl>
    <w:lvl w:ilvl="7" w:tplc="45183004">
      <w:numFmt w:val="bullet"/>
      <w:lvlText w:val="•"/>
      <w:lvlJc w:val="left"/>
      <w:pPr>
        <w:ind w:left="3893" w:hanging="185"/>
      </w:pPr>
      <w:rPr>
        <w:rFonts w:hint="default"/>
        <w:lang w:val="es-ES" w:eastAsia="en-US" w:bidi="ar-SA"/>
      </w:rPr>
    </w:lvl>
    <w:lvl w:ilvl="8" w:tplc="51B291F4">
      <w:numFmt w:val="bullet"/>
      <w:lvlText w:val="•"/>
      <w:lvlJc w:val="left"/>
      <w:pPr>
        <w:ind w:left="4352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831BD"/>
    <w:rsid w:val="000A2EE3"/>
    <w:rsid w:val="00192081"/>
    <w:rsid w:val="001C11FA"/>
    <w:rsid w:val="00241BDA"/>
    <w:rsid w:val="00251BA3"/>
    <w:rsid w:val="00395566"/>
    <w:rsid w:val="003960C1"/>
    <w:rsid w:val="003C4BB6"/>
    <w:rsid w:val="003D018B"/>
    <w:rsid w:val="0044547E"/>
    <w:rsid w:val="00490A4D"/>
    <w:rsid w:val="004F4265"/>
    <w:rsid w:val="005029F7"/>
    <w:rsid w:val="00517A41"/>
    <w:rsid w:val="00531289"/>
    <w:rsid w:val="00596ED1"/>
    <w:rsid w:val="005D6DF1"/>
    <w:rsid w:val="005F6DF4"/>
    <w:rsid w:val="00606197"/>
    <w:rsid w:val="00643E74"/>
    <w:rsid w:val="00672FD2"/>
    <w:rsid w:val="006C26FD"/>
    <w:rsid w:val="00905917"/>
    <w:rsid w:val="00932A9A"/>
    <w:rsid w:val="00944E3C"/>
    <w:rsid w:val="00A31AF5"/>
    <w:rsid w:val="00A43155"/>
    <w:rsid w:val="00A65578"/>
    <w:rsid w:val="00AB01F0"/>
    <w:rsid w:val="00BA530C"/>
    <w:rsid w:val="00C40AD5"/>
    <w:rsid w:val="00D70371"/>
    <w:rsid w:val="00E25874"/>
    <w:rsid w:val="00EC09A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546DB9CD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BA53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530C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4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5</cp:revision>
  <dcterms:created xsi:type="dcterms:W3CDTF">2023-11-10T16:27:00Z</dcterms:created>
  <dcterms:modified xsi:type="dcterms:W3CDTF">2023-11-10T16:33:00Z</dcterms:modified>
</cp:coreProperties>
</file>