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116BDF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116BDF" w:rsidRDefault="00BB6717" w:rsidP="00A90B13">
            <w:pPr>
              <w:pStyle w:val="NASLOVZLATO"/>
            </w:pPr>
            <w:r w:rsidRPr="00116BDF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C83CB1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РЕШЕЊЕ</w:t>
            </w:r>
          </w:p>
          <w:p w:rsidR="00BB6717" w:rsidRPr="00C83CB1" w:rsidRDefault="00C83CB1" w:rsidP="00A90B13">
            <w:pPr>
              <w:pStyle w:val="NASLOVBELO"/>
              <w:rPr>
                <w:lang w:val="sr-Cyrl-RS"/>
              </w:rPr>
            </w:pPr>
            <w:r w:rsidRPr="00C83CB1">
              <w:rPr>
                <w:lang w:val="sr-Cyrl-RS"/>
              </w:rPr>
              <w:t>О УСВАЈАЊУ СТАНДАРДА КВАЛИФИКАЦИЈЕ "</w:t>
            </w:r>
            <w:r w:rsidR="00BF53B5" w:rsidRPr="00BF53B5">
              <w:rPr>
                <w:lang w:val="sr-Cyrl-RS"/>
              </w:rPr>
              <w:t>ИГРАЧ НАРОДНЕ ИГРЕ</w:t>
            </w:r>
            <w:r w:rsidRPr="00C83CB1">
              <w:rPr>
                <w:lang w:val="sr-Cyrl-RS"/>
              </w:rPr>
              <w:t>"</w:t>
            </w:r>
          </w:p>
          <w:p w:rsidR="00BB6717" w:rsidRPr="00116BDF" w:rsidRDefault="00BB6717" w:rsidP="00116BDF">
            <w:pPr>
              <w:pStyle w:val="podnaslovpropisa"/>
            </w:pPr>
            <w:r w:rsidRPr="00116BDF">
              <w:t xml:space="preserve">("Сл. гласник РС - Просветни гласник", бр. </w:t>
            </w:r>
            <w:r w:rsidR="00116BDF" w:rsidRPr="00116BDF">
              <w:t>1</w:t>
            </w:r>
            <w:r w:rsidRPr="00116BDF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>Службени гласник РС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 xml:space="preserve">, бр. 27/18, 6/20 и 129/21 </w:t>
      </w:r>
      <w:r>
        <w:rPr>
          <w:rFonts w:ascii="Arial" w:hAnsi="Arial" w:cs="Arial"/>
          <w:color w:val="000000"/>
        </w:rPr>
        <w:t>-</w:t>
      </w:r>
      <w:r w:rsidRPr="00BF53B5">
        <w:rPr>
          <w:rFonts w:ascii="Arial" w:hAnsi="Arial" w:cs="Arial"/>
          <w:color w:val="000000"/>
        </w:rPr>
        <w:t xml:space="preserve"> др. закон),</w:t>
      </w:r>
      <w:r w:rsidR="004A2551">
        <w:rPr>
          <w:rFonts w:ascii="Arial" w:hAnsi="Arial" w:cs="Arial"/>
          <w:color w:val="000000"/>
          <w:lang w:val="sr-Cyrl-RS"/>
        </w:rPr>
        <w:t xml:space="preserve"> </w:t>
      </w:r>
      <w:r w:rsidRPr="00BF53B5">
        <w:rPr>
          <w:rFonts w:ascii="Arial" w:hAnsi="Arial" w:cs="Arial"/>
          <w:color w:val="000000"/>
        </w:rPr>
        <w:t>Министар просвете доноси</w:t>
      </w:r>
    </w:p>
    <w:p w:rsidR="00BF53B5" w:rsidRPr="00BF53B5" w:rsidRDefault="00BF53B5" w:rsidP="00BF53B5">
      <w:pPr>
        <w:spacing w:after="225"/>
        <w:jc w:val="center"/>
        <w:rPr>
          <w:rFonts w:ascii="Arial" w:hAnsi="Arial" w:cs="Arial"/>
        </w:rPr>
      </w:pPr>
      <w:r w:rsidRPr="00BF53B5">
        <w:rPr>
          <w:rFonts w:ascii="Arial" w:hAnsi="Arial" w:cs="Arial"/>
          <w:b/>
          <w:color w:val="000000"/>
        </w:rPr>
        <w:t>РЕШЕЊЕ</w:t>
      </w:r>
    </w:p>
    <w:p w:rsidR="00BF53B5" w:rsidRPr="00BF53B5" w:rsidRDefault="00BF53B5" w:rsidP="00BF53B5">
      <w:pPr>
        <w:spacing w:after="150"/>
        <w:jc w:val="center"/>
        <w:rPr>
          <w:rFonts w:ascii="Arial" w:hAnsi="Arial" w:cs="Arial"/>
        </w:rPr>
      </w:pPr>
      <w:r w:rsidRPr="00BF53B5">
        <w:rPr>
          <w:rFonts w:ascii="Arial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hAnsi="Arial" w:cs="Arial"/>
          <w:b/>
          <w:color w:val="000000"/>
        </w:rPr>
        <w:t>"</w:t>
      </w:r>
      <w:r w:rsidRPr="00BF53B5">
        <w:rPr>
          <w:rFonts w:ascii="Arial" w:hAnsi="Arial" w:cs="Arial"/>
          <w:b/>
          <w:color w:val="000000"/>
        </w:rPr>
        <w:t>ИГРАЧ НАРОДНЕ ИГРЕ</w:t>
      </w:r>
      <w:r>
        <w:rPr>
          <w:rFonts w:ascii="Arial" w:hAnsi="Arial" w:cs="Arial"/>
          <w:b/>
          <w:color w:val="000000"/>
        </w:rPr>
        <w:t>"</w:t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color w:val="000000"/>
        </w:rPr>
        <w:t xml:space="preserve">1. Усваја се стандард квалификације 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>Играч народне игре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>, који је одштампан у Прилогу 1. овог решења и чини његов саставни део.</w:t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color w:val="000000"/>
        </w:rPr>
        <w:t xml:space="preserve">2. Ово решење објавити у 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>Службеном глас</w:t>
      </w:r>
      <w:bookmarkStart w:id="0" w:name="_GoBack"/>
      <w:bookmarkEnd w:id="0"/>
      <w:r w:rsidRPr="00BF53B5">
        <w:rPr>
          <w:rFonts w:ascii="Arial" w:hAnsi="Arial" w:cs="Arial"/>
          <w:color w:val="000000"/>
        </w:rPr>
        <w:t xml:space="preserve">нику Републике Србије </w:t>
      </w:r>
      <w:r>
        <w:rPr>
          <w:rFonts w:ascii="Arial" w:hAnsi="Arial" w:cs="Arial"/>
          <w:color w:val="000000"/>
        </w:rPr>
        <w:t>-</w:t>
      </w:r>
      <w:r w:rsidRPr="00BF53B5">
        <w:rPr>
          <w:rFonts w:ascii="Arial" w:hAnsi="Arial" w:cs="Arial"/>
          <w:color w:val="000000"/>
        </w:rPr>
        <w:t xml:space="preserve"> Просветном гласнику</w:t>
      </w:r>
      <w:r>
        <w:rPr>
          <w:rFonts w:ascii="Arial" w:hAnsi="Arial" w:cs="Arial"/>
          <w:color w:val="000000"/>
        </w:rPr>
        <w:t>"</w:t>
      </w:r>
      <w:r w:rsidRPr="00BF53B5">
        <w:rPr>
          <w:rFonts w:ascii="Arial" w:hAnsi="Arial" w:cs="Arial"/>
          <w:color w:val="000000"/>
        </w:rPr>
        <w:t>.</w:t>
      </w:r>
    </w:p>
    <w:p w:rsidR="00BF53B5" w:rsidRPr="00BF53B5" w:rsidRDefault="00BF53B5" w:rsidP="00BF53B5">
      <w:pPr>
        <w:spacing w:after="150"/>
        <w:jc w:val="right"/>
        <w:rPr>
          <w:rFonts w:ascii="Arial" w:hAnsi="Arial" w:cs="Arial"/>
        </w:rPr>
      </w:pP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lastRenderedPageBreak/>
        <w:drawing>
          <wp:inline distT="0" distB="0" distL="0" distR="0" wp14:anchorId="580E95F0" wp14:editId="429AFE51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F1B3301" wp14:editId="61809570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CF1CEFE" wp14:editId="039EAFEF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9D00623" wp14:editId="3C887443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9E0F871" wp14:editId="26A7F98B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P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51D11F4" wp14:editId="174689EC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B5" w:rsidRDefault="00BF53B5" w:rsidP="00BF53B5">
      <w:pPr>
        <w:spacing w:after="150"/>
        <w:rPr>
          <w:rFonts w:ascii="Arial" w:hAnsi="Arial" w:cs="Arial"/>
        </w:rPr>
      </w:pPr>
      <w:r w:rsidRPr="00BF53B5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825D2C4" wp14:editId="2E136D3D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BF53B5" w:rsidRDefault="00C83CB1" w:rsidP="00BF53B5">
      <w:pPr>
        <w:widowControl/>
        <w:autoSpaceDE/>
        <w:autoSpaceDN/>
        <w:spacing w:after="150" w:line="276" w:lineRule="auto"/>
        <w:rPr>
          <w:rFonts w:ascii="Arial" w:hAnsi="Arial" w:cs="Arial"/>
          <w:sz w:val="20"/>
        </w:rPr>
      </w:pPr>
    </w:p>
    <w:sectPr w:rsidR="00C83CB1" w:rsidRPr="00BF53B5" w:rsidSect="009E5120">
      <w:footerReference w:type="default" r:id="rId14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5F2" w:rsidRDefault="002365F2" w:rsidP="007B58DA">
      <w:r>
        <w:separator/>
      </w:r>
    </w:p>
  </w:endnote>
  <w:endnote w:type="continuationSeparator" w:id="0">
    <w:p w:rsidR="002365F2" w:rsidRDefault="002365F2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365F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5F2" w:rsidRDefault="002365F2" w:rsidP="007B58DA">
      <w:r>
        <w:separator/>
      </w:r>
    </w:p>
  </w:footnote>
  <w:footnote w:type="continuationSeparator" w:id="0">
    <w:p w:rsidR="002365F2" w:rsidRDefault="002365F2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116BDF"/>
    <w:rsid w:val="002365F2"/>
    <w:rsid w:val="003A74A0"/>
    <w:rsid w:val="004A2551"/>
    <w:rsid w:val="005345AD"/>
    <w:rsid w:val="007B58DA"/>
    <w:rsid w:val="00800020"/>
    <w:rsid w:val="008D30B8"/>
    <w:rsid w:val="009E5120"/>
    <w:rsid w:val="009F4BD7"/>
    <w:rsid w:val="00BB6717"/>
    <w:rsid w:val="00BF53B5"/>
    <w:rsid w:val="00C8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2023-11-05T14:53:00Z</dcterms:created>
  <dcterms:modified xsi:type="dcterms:W3CDTF">2023-11-05T14:55:00Z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