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9774"/>
      </w:tblGrid>
      <w:tr w:rsidR="00BB6717" w:rsidRPr="00932A9A" w:rsidTr="009E5120">
        <w:trPr>
          <w:tblCellSpacing w:w="15" w:type="dxa"/>
        </w:trPr>
        <w:tc>
          <w:tcPr>
            <w:tcW w:w="429" w:type="pct"/>
            <w:shd w:val="clear" w:color="auto" w:fill="A41E1C"/>
            <w:vAlign w:val="center"/>
          </w:tcPr>
          <w:p w:rsidR="00BB6717" w:rsidRDefault="00BB6717" w:rsidP="00A90B13">
            <w:pPr>
              <w:pStyle w:val="NASLOVZLATO"/>
            </w:pPr>
            <w:r>
              <w:drawing>
                <wp:inline distT="0" distB="0" distL="0" distR="0">
                  <wp:extent cx="523875" cy="561975"/>
                  <wp:effectExtent l="0" t="0" r="9525" b="9525"/>
                  <wp:docPr id="132" name="Picture 13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pct"/>
            <w:shd w:val="clear" w:color="auto" w:fill="A41E1C"/>
            <w:vAlign w:val="center"/>
            <w:hideMark/>
          </w:tcPr>
          <w:p w:rsidR="00BB6717" w:rsidRDefault="00BB6717" w:rsidP="0041175E">
            <w:pPr>
              <w:pStyle w:val="NASLOVBELO"/>
              <w:spacing w:line="360" w:lineRule="aut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BB6717" w:rsidRPr="00D70371" w:rsidRDefault="00BD19D9" w:rsidP="00A90B13">
            <w:pPr>
              <w:pStyle w:val="NASLOVBELO"/>
            </w:pPr>
            <w:r w:rsidRPr="00BD19D9">
              <w:t>О ДОПУНАМА ПРАВИЛНИКА О ПЛАНУ И ПРОГРАМУ НАСТАВЕ И УЧЕЊА СТРУЧНИХ ПРЕДМЕТА СРЕДЊЕГ СТРУЧНОГ ОБРАЗОВАЊА У ПОДРУЧЈУ РАДА ХЕМИЈА, НЕМЕТАЛИ И ГРАФИЧАРСТВО</w:t>
            </w:r>
          </w:p>
          <w:p w:rsidR="00BB6717" w:rsidRPr="00D70371" w:rsidRDefault="00BB6717" w:rsidP="00BB6717">
            <w:pPr>
              <w:pStyle w:val="podnaslovpropisa"/>
            </w:pPr>
            <w:r w:rsidRPr="00D70371">
              <w:t>("Сл. гласник РС</w:t>
            </w:r>
            <w:r>
              <w:t xml:space="preserve"> - </w:t>
            </w:r>
            <w:r w:rsidRPr="003960C1">
              <w:t>Просветни гласник</w:t>
            </w:r>
            <w:r w:rsidRPr="00D70371">
              <w:t xml:space="preserve">", бр. </w:t>
            </w:r>
            <w:r>
              <w:t>3</w:t>
            </w:r>
            <w:r w:rsidRPr="00D70371">
              <w:t>/2023)</w:t>
            </w:r>
          </w:p>
        </w:tc>
      </w:tr>
    </w:tbl>
    <w:p w:rsidR="0041175E" w:rsidRDefault="0041175E">
      <w:pPr>
        <w:pStyle w:val="BodyText"/>
        <w:rPr>
          <w:sz w:val="20"/>
        </w:rPr>
      </w:pP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На основу члана 67. став 4. Закона о основама система образовања и васпитања (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Службени гласник РС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 xml:space="preserve">, бр. 88/17, 27/18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др. закон, 10/19, 6/20 и 129/21),</w:t>
      </w:r>
      <w:r>
        <w:rPr>
          <w:rFonts w:ascii="Arial" w:eastAsia="Calibri" w:hAnsi="Arial" w:cs="Arial"/>
          <w:color w:val="000000"/>
        </w:rPr>
        <w:t xml:space="preserve"> </w:t>
      </w:r>
      <w:r w:rsidRPr="00BD19D9">
        <w:rPr>
          <w:rFonts w:ascii="Arial" w:eastAsia="Calibri" w:hAnsi="Arial" w:cs="Arial"/>
          <w:color w:val="000000"/>
        </w:rPr>
        <w:t>Министар просвете доноси</w:t>
      </w:r>
    </w:p>
    <w:p w:rsidR="00BD19D9" w:rsidRPr="00BD19D9" w:rsidRDefault="00BD19D9" w:rsidP="00BD19D9">
      <w:pPr>
        <w:widowControl/>
        <w:autoSpaceDE/>
        <w:autoSpaceDN/>
        <w:spacing w:after="225" w:line="276" w:lineRule="auto"/>
        <w:jc w:val="center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ПРАВИЛНИК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jc w:val="center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О ДОПУНАМА ПРАВИЛНИКА О ПЛАНУ И ПР</w:t>
      </w:r>
      <w:bookmarkStart w:id="0" w:name="_GoBack"/>
      <w:bookmarkEnd w:id="0"/>
      <w:r w:rsidRPr="00BD19D9">
        <w:rPr>
          <w:rFonts w:ascii="Arial" w:eastAsia="Calibri" w:hAnsi="Arial" w:cs="Arial"/>
          <w:b/>
          <w:color w:val="000000"/>
        </w:rPr>
        <w:t>ОГРАМУ НАСТАВЕ И УЧЕЊА СТРУЧНИХ ПРЕДМЕТА СРЕДЊЕГ СТРУЧНОГ ОБРАЗОВАЊА У ПОДРУЧЈУ РАДА ХЕМИЈА, НЕМЕТАЛИ И ГРАФИЧАРСТВО</w:t>
      </w:r>
    </w:p>
    <w:p w:rsidR="00BD19D9" w:rsidRPr="00BD19D9" w:rsidRDefault="00BD19D9" w:rsidP="00BD19D9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Члан 1.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 Правилнику о плану и програму наставе и учења стручних предмета средњег стручног образовања у подручју рада Хемија, неметали и графичарство (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 xml:space="preserve">, бр. 14/18, 7/19, 9/19, 12/20, 1/21, 9/21 и 2/22) део: 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ПЛАН И ПРОГРАМ НАСТАВЕ И УЧЕЊА ЗА ОБРАЗОВНИ ПРОФИЛ ПЛАСТИЧАР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 xml:space="preserve">, после програма предмета: 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ОСНОВИ КВАЛИТЕТА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, додаје се програм завршног испита за образовни профил пластичар, који је одштампан уз овај правилник и чини његов саставни део.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 xml:space="preserve">У делу: 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ПЛАН И ПРОГРАМ НАСТАВЕ И УЧЕЊА ЗА ОБРАЗОВНИ ПРОФИЛ ТЕХНИЧАР ЗА ХЕМИЈСКУ И ФАРМАЦЕУТСКУ ТЕХНОЛОГИЈУ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 xml:space="preserve">, после програма предмета: 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ПРЕРАДА И ОДЛАГАЊЕ ОТПАДНИХ ВОДА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, додаје се програм матурског испита за образовни профил техничар за хемијску и фармацеутску технологију, који је одштампан уз овај правилник и чини његов саставни део.</w:t>
      </w:r>
    </w:p>
    <w:p w:rsidR="00BD19D9" w:rsidRPr="00BD19D9" w:rsidRDefault="00BD19D9" w:rsidP="00BD19D9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Члан 2.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 xml:space="preserve">Овај правилник ступа на снагу осмог дана од дана објављивања у 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 xml:space="preserve">Службеном гласнику Републике Србије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Просветном гласнику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jc w:val="right"/>
        <w:rPr>
          <w:rFonts w:ascii="Arial" w:eastAsia="Calibri" w:hAnsi="Arial" w:cs="Arial"/>
        </w:rPr>
      </w:pPr>
    </w:p>
    <w:p w:rsidR="00BD19D9" w:rsidRPr="00BD19D9" w:rsidRDefault="00BD19D9" w:rsidP="00BD19D9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ПРОГРАМ ЗАВРШНОГ ИСПИТА</w:t>
      </w:r>
      <w:r w:rsidRPr="00BD19D9">
        <w:rPr>
          <w:rFonts w:ascii="Arial" w:eastAsia="Calibri" w:hAnsi="Arial" w:cs="Arial"/>
        </w:rPr>
        <w:br/>
      </w:r>
      <w:r w:rsidRPr="00BD19D9">
        <w:rPr>
          <w:rFonts w:ascii="Arial" w:eastAsia="Calibri" w:hAnsi="Arial" w:cs="Arial"/>
          <w:b/>
          <w:color w:val="000000"/>
        </w:rPr>
        <w:t xml:space="preserve"> ЗА ОБРАЗОВНИ ПРОФИЛ ПЛАСТИЧАР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ЦИЉ ЗАВРШНОГ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Завршним испитом проверава се да ли је ученик, по успешно завршеном образовању за образовни профил пластичар, стекао стручне компетенције прописане Стандардом квалификације (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, број 5/20).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СТРУКТУРА ЗАВРШНОГ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Завршни испит за ученике који су се школовали по Наставном плану и програму учења за образовни профил пластичар реализује се кроз практични рад.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ПРИРУЧНИК О ПОЛАГАЊУ ЗАВРШНОГ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Завршни испит спроводи се у складу са овим Правилником и Приручником о полагању завршног испита за образовни профил пластичар (у даљем тексту Приручник).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 xml:space="preserve">Приручник израђује Завод за унапређивање образовања и васпитања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lastRenderedPageBreak/>
        <w:t>Приручник садржи посебне предуслове за полагање завршног испита, оквир са критеријумима за оцењивање компетенција, стандардизоване радне задатке за практични рад и образац за оцењивање.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Центар доставља Приручник свакој школи која остварује Наставни план и програм за образовни профил пластичар.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Приручник се може допуњавати сваке школске године.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ПРЕДУСЛОВИ ЗА ПОЛАГАЊЕ ЗАВРШНОГ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Ученик полаже завршни испит у складу са Законом. Завршни испит може да полаже ученик који је успешно завршио три разреда средње школе по Наставном плану и програму за образовни профил пластичар.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 Приручнику су утврђени посебни предуслови за полагање завршног испита у складу са наставним планом и програмом.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ОРГАНИЗАЦИЈА ЗАВРШНОГ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Завршни испит се спроводи у производним погонима или другим просторима где су обезбеђени услови и налазе се радна места за које се ученик образовао у току свог школовања. Завршни испит за ученика може трајати највише један дан.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За сваког ученика директор школе именује ментора. Ментор је наставник стручних предмета који је обучавао ученика у току школовања. Ментор помаже ученику у припремама за полагање завршног испита у периоду предвиђеном Наставним планом и програмом учења.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Директор именује стручну испитну комисију коју чине три члана, као и њихове заменике. Испитна комисија даје оцену о стечености прописаних компетенција. Комисију чине: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два наставника стручних предмета за образовни профил, од којих је један председник комисије и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представник послодаваца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стручњак у датој области.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 xml:space="preserve">Сагласност на чланство представника послодаваца у комисији, на предлог школа, даје Унија послодаваца Србије односно Привредна комора Србије у сарадњи са Центром. Базу података о члановима испитних комисија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представницима послодаваца води Центар.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Ученик који је завршио трећи разред и који је пријавио полагање завршног испита, стиче право да приступи полагању завршног испита. У оквиру периода планираног Наставним планом и програмом за припрему и полагање завршног испита, школа организује консултације и додатну припрему ученика за све радне задатке, обезбеђујући потребне услове у погледу простора, опреме и временског распореда.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РАДНИ ЗАДАЦИ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 оквиру завршног испита ученик извршава један сложени радни задатак којим се проверавају прописане компетенције.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Провера прописаних компетенција спроводи се на основу листе стандардизованих радних задатак, која је саставни део Приручника о полагању завршног испита. Ученик извлачи радни задатак непосредно пред полагање завршног испита. Број понуђених радних задатака, за ученике једног одељења који полажу завршни испит, мора бити најмање 10% већи од броја ученика уз услов да ученици раде различите задатке.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ОЦЕЊИВАЊЕ ЗАВРШНОГ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Оцењивање на завршном испиту спроводи испитна комисија, на основу критеријума дефинисаних Приручником. Успех на завршном испиту зависи од укупног броја бодова које је ученик стекао извршавањем радног задатка.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Радни задатак се може оценити са највише 100 бодова.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бодова. На основу појединачног бодовања свих чланова комисије утврђује се просечан број бодова за радни задатак и уноси у Записник о полагању завршног испита.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Када кандидат извршењем радног задатка оствари просечних 50 и више бодова, сматра се да је показао компетентност. Уколико је просечан број бодова на радном задатку мањи од 50, сматра се да кандидат није показао компетентност. У овом случају оцена успеха на завршном испиту је недовољан (1).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654"/>
        <w:gridCol w:w="4066"/>
      </w:tblGrid>
      <w:tr w:rsidR="00BD19D9" w:rsidRPr="00BD19D9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49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50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64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75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76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88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89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ДИПЛОМА И УВЕРЕЊЕ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Ученик који је положио завршни испит стиче право на издавање Дипломе о стеченом средњем образовању.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Уз Диплому школа ученику издаје Уверење о положеним испитима у оквиру савладаног програма за образовни профил.</w:t>
      </w:r>
    </w:p>
    <w:p w:rsidR="00BD19D9" w:rsidRPr="00BD19D9" w:rsidRDefault="00BD19D9" w:rsidP="00BD19D9">
      <w:pPr>
        <w:widowControl/>
        <w:autoSpaceDE/>
        <w:autoSpaceDN/>
        <w:spacing w:after="120" w:line="276" w:lineRule="auto"/>
        <w:jc w:val="center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ПРОГРАМ МАТУРСКОГ ИСПИТА</w:t>
      </w:r>
      <w:r w:rsidRPr="00BD19D9">
        <w:rPr>
          <w:rFonts w:ascii="Arial" w:eastAsia="Calibri" w:hAnsi="Arial" w:cs="Arial"/>
        </w:rPr>
        <w:br/>
      </w:r>
      <w:r w:rsidRPr="00BD19D9">
        <w:rPr>
          <w:rFonts w:ascii="Arial" w:eastAsia="Calibri" w:hAnsi="Arial" w:cs="Arial"/>
          <w:b/>
          <w:color w:val="000000"/>
        </w:rPr>
        <w:t>ЗА ОБРАЗОВНИ ПРОФИЛ ТЕХНИЧАР ЗА ХЕМИЈСКУ И ФАРМАЦЕУТСКУ ТЕХНОЛОГИЈУ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ЦИЉ МАТУРСКОГ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 xml:space="preserve">Матурским испитом проверава се да ли је ученик, по успешно завршеном образовању за образовни профил техничар за хемијску и фармацеутску технологију, стекао стручне компетенције прописане Стандардом квалификације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техничар за хемијску и фармацеутску технологију (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 xml:space="preserve">Службени гласник РС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Просветни гласник</w:t>
      </w:r>
      <w:r>
        <w:rPr>
          <w:rFonts w:ascii="Arial" w:eastAsia="Calibri" w:hAnsi="Arial" w:cs="Arial"/>
          <w:color w:val="000000"/>
        </w:rPr>
        <w:t>"</w:t>
      </w:r>
      <w:r w:rsidRPr="00BD19D9">
        <w:rPr>
          <w:rFonts w:ascii="Arial" w:eastAsia="Calibri" w:hAnsi="Arial" w:cs="Arial"/>
          <w:color w:val="000000"/>
        </w:rPr>
        <w:t>, број 7/19).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СТРУКТУРА МАТУРСКОГ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Матурски испит за ученике који су се школовали по плану и програму наставе и учења за образовни профил техничар за хемијску и фармацеутску технологију, састоји се из три дела: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испит из матерњег језика</w:t>
      </w:r>
      <w:r w:rsidRPr="00BD19D9">
        <w:rPr>
          <w:rFonts w:ascii="Arial" w:eastAsia="Calibri" w:hAnsi="Arial" w:cs="Arial"/>
          <w:color w:val="000000"/>
          <w:vertAlign w:val="superscript"/>
        </w:rPr>
        <w:t>1</w:t>
      </w:r>
      <w:r w:rsidRPr="00BD19D9">
        <w:rPr>
          <w:rFonts w:ascii="Arial" w:eastAsia="Calibri" w:hAnsi="Arial" w:cs="Arial"/>
          <w:color w:val="000000"/>
        </w:rPr>
        <w:t xml:space="preserve"> и књижевности;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испит за проверу стручно-теоријских знања;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матурски практични рад.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--------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1 Под матерњим језиком подразумева се српски језик, односно језик националне мањине на коме се ученик школовао.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ПРИРУЧНИК О ПОЛАГАЊУ МАТУРСКОГ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Матурски испит спроводи се у складу са овим Правилником и Приручником о полагању матурског испита за образовни профил техничар за хемијску и фармацеутску технологију (у даљем тексту Приручник).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 xml:space="preserve">Приручник израђује Завод за унапређивање образовања и васпитања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Центар за стручно образовање и образовање одраслих (у даљем тексту: Центар) у сарадњи са тимом наставника из школа у којима се реализује овај образовни профил.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Приручником се утврђују: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посебни предуслови за полагање и спровођење матурског испита;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збирка теоријских задатака за матурски испит;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листа радних задатака, стандардизовани радни задаци и образац за оцењивање;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начини организације и реализације свих делова у оквиру матурског испита.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ПРЕДУСЛОВИ ЗА ПОЛАГАЊЕ МАТУРСКОГ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Ученик полаже матурски испит у складу са законом. Матурски испит може да полаже ученик који је успешно завршио четири разреда средње школе по плану и програму наставе и учења за образовни профил техничар за хемијску и фармацеутску технологију.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 Приручнику су утврђени посебни предуслови за полагање матурског испита у складу са планом и програмом наставе и учења.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ОРГАНИЗАЦИЈА МАТУРСКОГ ИСПИТА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Матурски испит спроводи се у школи и просторима где се налазе радна места и услови за реализацију матурског практичног рада за које се ученик образовао у току свог школовања. Матурски испит се организује у школама у три испитна рока која се реализују у јуну, августу и јануару.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стручно-теоријских знања и матурског практичног рада.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 оквиру периода планираног планом и програмом наставе и учења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Матурски испит за ученика може да траје највише четири дана. У истом дану ученик може да полаже само један део матурског испита.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За сваки део матурског испита директор школе именује стручну испитну комисију, коју чине три члана, као и њихове замене. Сваки део матурског испита се оцењује и на основу тих оцена утврђује се општи успех на матурском испиту.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 xml:space="preserve">Сагласност на чланство представника послодаваца у комисији, на предлог школа, даје Унија послодаваца Србије односно Привредна комора Србије односно одговарајуће стручно удружење или комора у сарадњи са Центром. Базу података о члановима испитних комисија </w:t>
      </w: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представницима послодаваца води Центар.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ИСПИТ ИЗ МАТЕРЊЕГ ЈЕЗИКА И КЊИЖЕВНОСТИ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На испиту ученик обрађује једну од четири понуђене теме. Ове теме утврђује Испитни одбор школе, на предлог стручног већа наставника матерњег језика и књижевности.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Испит из матерњег језика и књижевности траје три сата.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комисије и изводе јединствену оцену на основу појединачних оцена сваког члана.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ИСПИТ ЗА ПРОВЕРУ СТРУЧНО-ТЕОРИЈСКИХ ЗНАЊА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Технологија хемијских производа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Технологија фармацеутских производа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Технолошке операције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-</w:t>
      </w:r>
      <w:r w:rsidRPr="00BD19D9">
        <w:rPr>
          <w:rFonts w:ascii="Arial" w:eastAsia="Calibri" w:hAnsi="Arial" w:cs="Arial"/>
          <w:color w:val="000000"/>
        </w:rPr>
        <w:t xml:space="preserve"> Контрола квалитета сировина и производа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успешности је петостепена.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33"/>
        <w:gridCol w:w="3587"/>
      </w:tblGrid>
      <w:tr w:rsidR="00BD19D9" w:rsidRPr="00BD19D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b/>
                <w:color w:val="000000"/>
              </w:rPr>
              <w:t>Укупан број бодова остварен на тесту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до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50,5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63,5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75,5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87,5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Тест садржи познате задатке објављене у збирци (75 бодова) и делимично измењене задатаке из збирке (25 бодова).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техничар за хемијску и фармацеутску технологију.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Комисију за преглед тестова чине три наставника стручних предмета.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МАТУРСКИ ПРАКТИЧНИ РАД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Циљ матурског практичног рада је провера стручних компетенција прописаних Стандардом квалификације за образовни профил техничар за хемијску и фармацеутску технологију.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На матурском практичном раду ученик извршава два радна задатка којим се проверавају прописане компетенције.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За проверу прописаних компетенција утврђује се листа стандардизованих радних задатака. Листа стандардизованих радних задатака, критеријуми и образац за оцењивање саставни су део Приручника.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Од стандардизованих радних задатака сачињава се листа радних задатака за матурски практични рад. Листа стандардизованих радних задатака, критеријуми и образац за оцењивање саставни су део Приручника.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На основу листе стандардизованих радних задатака из Приручника, школа формира школску листу у сваком испитном року. Број радних задатака у школској листи мора бити најмање за 10% већи од броја ученика у одељењу који полажу матурски практичан рад. Ученик извлачи радни задатак на дан полагања матурског практичног рада.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Радни задатак може да се оцени са највише 100 бодова.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Оцену о стеченим прописаним компетенцијама које се проверавају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стручњак у датој области рада.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На основу појединачног бодовања свих чланова комисије утврђује се просечан број бодова за задатак.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Ако је просечни број бодова на појединачном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Када кандидат оствари просечних 50 и више бодова на радном задатку, 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991"/>
        <w:gridCol w:w="3729"/>
      </w:tblGrid>
      <w:tr w:rsidR="00BD19D9" w:rsidRPr="00BD19D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b/>
                <w:color w:val="000000"/>
              </w:rPr>
              <w:t>УСПЕХ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99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недовољан (1)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100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125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довољан (2)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126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151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добар (3)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152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177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врло добар (4)</w:t>
            </w:r>
          </w:p>
        </w:tc>
      </w:tr>
      <w:tr w:rsidR="00BD19D9" w:rsidRPr="00BD19D9" w:rsidTr="00A90B13">
        <w:trPr>
          <w:trHeight w:val="45"/>
          <w:tblCellSpacing w:w="0" w:type="auto"/>
        </w:trPr>
        <w:tc>
          <w:tcPr>
            <w:tcW w:w="9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178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BD19D9">
              <w:rPr>
                <w:rFonts w:ascii="Arial" w:eastAsia="Calibri" w:hAnsi="Arial" w:cs="Arial"/>
                <w:color w:val="000000"/>
              </w:rPr>
              <w:t>200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19D9" w:rsidRPr="00BD19D9" w:rsidRDefault="00BD19D9" w:rsidP="00BD19D9">
            <w:pPr>
              <w:widowControl/>
              <w:autoSpaceDE/>
              <w:autoSpaceDN/>
              <w:spacing w:after="150" w:line="276" w:lineRule="auto"/>
              <w:rPr>
                <w:rFonts w:ascii="Arial" w:eastAsia="Calibri" w:hAnsi="Arial" w:cs="Arial"/>
              </w:rPr>
            </w:pPr>
            <w:r w:rsidRPr="00BD19D9">
              <w:rPr>
                <w:rFonts w:ascii="Arial" w:eastAsia="Calibri" w:hAnsi="Arial" w:cs="Arial"/>
                <w:color w:val="000000"/>
              </w:rPr>
              <w:t>одличан (5)</w:t>
            </w:r>
          </w:p>
        </w:tc>
      </w:tr>
    </w:tbl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УСПЕХ НА МАТУРСКОМ ИСПИТУ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Након реализације појединачних делова матурског испита комисија утврђује и евидентира успех ученика.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На основу резултата свих појединачних делова Испитни одбор утврђује општи успех ученика на матурском испиту.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Ученик је положио матурски испит ако је из свих појединачних делова матурског испита добио позитивну оцену.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Ученик који је на једном или два појединачна дела матурског испита добио недовољну оцену, упућује се на полагање тих делова испита у наредном испитном року.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b/>
          <w:color w:val="000000"/>
        </w:rPr>
        <w:t>ДИПЛОМА И УВЕРЕЊЕ</w:t>
      </w:r>
    </w:p>
    <w:p w:rsidR="00BD19D9" w:rsidRP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Ученик који је положио матурски испит, стиче право на издавање Дипломе о стеченом средњем образовању за одговарајући образовни профил.</w:t>
      </w:r>
    </w:p>
    <w:p w:rsidR="00BD19D9" w:rsidRDefault="00BD19D9" w:rsidP="00BD19D9">
      <w:pPr>
        <w:widowControl/>
        <w:autoSpaceDE/>
        <w:autoSpaceDN/>
        <w:spacing w:after="150" w:line="276" w:lineRule="auto"/>
        <w:rPr>
          <w:rFonts w:ascii="Arial" w:eastAsia="Calibri" w:hAnsi="Arial" w:cs="Arial"/>
        </w:rPr>
      </w:pPr>
      <w:r w:rsidRPr="00BD19D9">
        <w:rPr>
          <w:rFonts w:ascii="Arial" w:eastAsia="Calibri" w:hAnsi="Arial" w:cs="Arial"/>
          <w:color w:val="000000"/>
        </w:rPr>
        <w:t>Уз диплому ученик добија и Уверење о положеним испитима у оквиру савладаног програма за образовни профил техничар за хемијску и фармацеутску технологију.</w:t>
      </w:r>
    </w:p>
    <w:p w:rsidR="00BD19D9" w:rsidRPr="00BD19D9" w:rsidRDefault="00BD19D9">
      <w:pPr>
        <w:pStyle w:val="BodyText"/>
        <w:rPr>
          <w:rFonts w:ascii="Arial" w:hAnsi="Arial" w:cs="Arial"/>
          <w:sz w:val="20"/>
        </w:rPr>
      </w:pPr>
    </w:p>
    <w:sectPr w:rsidR="00BD19D9" w:rsidRPr="00BD19D9" w:rsidSect="009E5120">
      <w:footerReference w:type="default" r:id="rId7"/>
      <w:type w:val="continuous"/>
      <w:pgSz w:w="11906" w:h="16838" w:code="9"/>
      <w:pgMar w:top="567" w:right="707" w:bottom="280" w:left="580" w:header="720" w:footer="3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4B" w:rsidRDefault="0040114B" w:rsidP="007B58DA">
      <w:r>
        <w:separator/>
      </w:r>
    </w:p>
  </w:endnote>
  <w:endnote w:type="continuationSeparator" w:id="0">
    <w:p w:rsidR="0040114B" w:rsidRDefault="0040114B" w:rsidP="007B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Myriad Pro Light">
    <w:altName w:val="Myriad Pro Light"/>
    <w:panose1 w:val="020B0603030403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8DA" w:rsidRDefault="007B58D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0114B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B58DA" w:rsidRDefault="007B5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4B" w:rsidRDefault="0040114B" w:rsidP="007B58DA">
      <w:r>
        <w:separator/>
      </w:r>
    </w:p>
  </w:footnote>
  <w:footnote w:type="continuationSeparator" w:id="0">
    <w:p w:rsidR="0040114B" w:rsidRDefault="0040114B" w:rsidP="007B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A0"/>
    <w:rsid w:val="002416B6"/>
    <w:rsid w:val="003A74A0"/>
    <w:rsid w:val="0040114B"/>
    <w:rsid w:val="0041175E"/>
    <w:rsid w:val="005264B3"/>
    <w:rsid w:val="005345AD"/>
    <w:rsid w:val="007B58DA"/>
    <w:rsid w:val="009E5120"/>
    <w:rsid w:val="009F4BD7"/>
    <w:rsid w:val="00BB6717"/>
    <w:rsid w:val="00BD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7FF4"/>
  <w15:docId w15:val="{83B9DB18-F047-4A2C-9BED-9B922EDF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" w:right="19" w:hanging="1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"/>
    </w:pPr>
    <w:rPr>
      <w:rFonts w:ascii="Myriad Pro Light" w:eastAsia="Myriad Pro Light" w:hAnsi="Myriad Pro Light" w:cs="Myriad Pro Light"/>
      <w:i/>
      <w:iCs/>
      <w:sz w:val="101"/>
      <w:szCs w:val="10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B6717"/>
    <w:pPr>
      <w:widowControl/>
      <w:autoSpaceDE/>
      <w:autoSpaceDN/>
      <w:spacing w:before="120" w:after="60"/>
      <w:contextualSpacing/>
      <w:jc w:val="center"/>
      <w:outlineLvl w:val="0"/>
    </w:pPr>
    <w:rPr>
      <w:rFonts w:ascii="Arial" w:eastAsia="Times New Roman" w:hAnsi="Arial" w:cs="Arial"/>
      <w:b/>
      <w:bCs/>
      <w:i w:val="0"/>
      <w:iCs w:val="0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B6717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8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B58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8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2252</Words>
  <Characters>12841</Characters>
  <Application>Microsoft Office Word</Application>
  <DocSecurity>0</DocSecurity>
  <Lines>107</Lines>
  <Paragraphs>30</Paragraphs>
  <ScaleCrop>false</ScaleCrop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2023-11-04T19:50:00Z</dcterms:created>
  <dcterms:modified xsi:type="dcterms:W3CDTF">2023-11-04T19:52:00Z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2023-11-04T00:00:00Z</vt:filetime>
  </property>
  <property fmtid="{D5CDD505-2E9C-101B-9397-08002B2CF9AE}" pid="5" name="Producer">
    <vt:lpwstr>PDF-XChange PDF Core API (5.5.308.2)</vt:lpwstr>
  </property>
</Properties>
</file>