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9774"/>
      </w:tblGrid>
      <w:tr w:rsidR="00BB6717" w:rsidRPr="000507A3" w:rsidTr="009E5120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BB6717" w:rsidRPr="000507A3" w:rsidRDefault="00BB6717" w:rsidP="00A90B13">
            <w:pPr>
              <w:pStyle w:val="NASLOVZLATO"/>
            </w:pPr>
            <w:r w:rsidRPr="000507A3">
              <w:drawing>
                <wp:inline distT="0" distB="0" distL="0" distR="0">
                  <wp:extent cx="523875" cy="561975"/>
                  <wp:effectExtent l="0" t="0" r="9525" b="9525"/>
                  <wp:docPr id="132" name="Picture 13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pct"/>
            <w:shd w:val="clear" w:color="auto" w:fill="A41E1C"/>
            <w:vAlign w:val="center"/>
            <w:hideMark/>
          </w:tcPr>
          <w:p w:rsidR="00BB6717" w:rsidRPr="000507A3" w:rsidRDefault="00BB6717" w:rsidP="0041175E">
            <w:pPr>
              <w:pStyle w:val="NASLOVBELO"/>
              <w:spacing w:line="360" w:lineRule="auto"/>
              <w:rPr>
                <w:color w:val="FFE599"/>
              </w:rPr>
            </w:pPr>
            <w:r w:rsidRPr="000507A3">
              <w:rPr>
                <w:color w:val="FFE599"/>
              </w:rPr>
              <w:t>ПРАВИЛНИК</w:t>
            </w:r>
          </w:p>
          <w:p w:rsidR="00BB6717" w:rsidRPr="000507A3" w:rsidRDefault="000507A3" w:rsidP="00A90B13">
            <w:pPr>
              <w:pStyle w:val="NASLOVBELO"/>
            </w:pPr>
            <w:r w:rsidRPr="000507A3">
              <w:t>О ДОПУНАМА ПРАВИЛНИКА О ПЛАНУ И ПРОГРАМУ НАСТАВЕ И УЧЕЊА СТРУЧНИХ ПРЕДМЕТА СРЕДЊЕГ СТРУЧНОГ ОБРАЗОВАЊА У ПОДРУЧЈУ РАДА ЕЛЕКТРОТЕХНИКА</w:t>
            </w:r>
          </w:p>
          <w:p w:rsidR="00BB6717" w:rsidRPr="000507A3" w:rsidRDefault="00BB6717" w:rsidP="00BB6717">
            <w:pPr>
              <w:pStyle w:val="podnaslovpropisa"/>
            </w:pPr>
            <w:r w:rsidRPr="000507A3">
              <w:t>("Сл. гласник РС - Просветни гласник", бр. 3/2023)</w:t>
            </w:r>
          </w:p>
        </w:tc>
      </w:tr>
    </w:tbl>
    <w:p w:rsidR="000507A3" w:rsidRDefault="000507A3">
      <w:pPr>
        <w:pStyle w:val="BodyText"/>
        <w:rPr>
          <w:rFonts w:ascii="Arial" w:hAnsi="Arial" w:cs="Arial"/>
          <w:sz w:val="20"/>
        </w:rPr>
      </w:pP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На основу члана 67. став 4. Закона о основама система образовања и васпитања (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>Службени гласник РС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 xml:space="preserve">, бр. 88/17, 27/18 </w:t>
      </w: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др. закон, 10/19, 6/20 и 129/21),</w:t>
      </w:r>
      <w:r>
        <w:rPr>
          <w:rFonts w:ascii="Arial" w:eastAsia="Calibri" w:hAnsi="Arial" w:cs="Arial"/>
          <w:color w:val="000000"/>
        </w:rPr>
        <w:t xml:space="preserve"> </w:t>
      </w:r>
      <w:r w:rsidRPr="000507A3">
        <w:rPr>
          <w:rFonts w:ascii="Arial" w:eastAsia="Calibri" w:hAnsi="Arial" w:cs="Arial"/>
          <w:color w:val="000000"/>
        </w:rPr>
        <w:t>Министар просвете доноси</w:t>
      </w:r>
    </w:p>
    <w:p w:rsidR="000507A3" w:rsidRPr="000507A3" w:rsidRDefault="000507A3" w:rsidP="000507A3">
      <w:pPr>
        <w:widowControl/>
        <w:autoSpaceDE/>
        <w:autoSpaceDN/>
        <w:spacing w:after="225" w:line="276" w:lineRule="auto"/>
        <w:jc w:val="center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b/>
          <w:color w:val="000000"/>
        </w:rPr>
        <w:t>ПРАВИЛНИК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jc w:val="center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b/>
          <w:color w:val="000000"/>
        </w:rPr>
        <w:t>О ДОПУНАМА ПРАВИЛНИКА О ПЛАНУ И ПРОГРАМУ НАСТАВЕ И УЧЕЊА СТРУЧНИХ ПРЕДМЕТА СРЕДЊЕГ СТРУЧНОГ ОБРАЗОВАЊА У ПОДРУЧЈУ РАДА ЕЛЕКТРОТЕХНИКА</w:t>
      </w:r>
    </w:p>
    <w:p w:rsidR="000507A3" w:rsidRPr="000507A3" w:rsidRDefault="000507A3" w:rsidP="000507A3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Члан 1.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 Правилнику о плану и програму наставе и учења стручних предмета средњег стручног образовања у подручју рада Електротехника (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 xml:space="preserve">, бр. 11/18, 7/19, 9/19, 13/19, 12/20, 7/21, 2/22 и 13/22), део: 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>ПЛАН И ПРОГРАМ НАСТАВЕ И УЧЕЊА ЗА ОБРАЗОВНИ ПРОФИЛ СЕРВИСЕР ТЕРМИЧКИХ И РАСХЛАДНИХ УРЕЂАЈА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 xml:space="preserve">, после програма предмета: 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>ЕЛЕКТРИЧНЕ МАШИНЕ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>, додаје се програм завршног испита за образовни профил сервисер термичких и расхладних уређаја, који је одштампан уз овај правилник и чини његов саставни део.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 xml:space="preserve">У делу: 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>ПЛАН И ПРОГРАМ НАСТАВЕ И УЧЕЊА ЗА ОБРАЗОВНИ ПРОФИЛ МОНТЕР ТЕЛЕКОМУНИКАЦИОНИХ МРЕЖА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 xml:space="preserve">, после програма предмета: 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>КОРИСНИЧКИ ПРОГРАМИ ЗА ЕЛЕКТРОНСКА КОЛА (ИЗБОРНИ ПРЕДМЕТ)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>, додаје се програм завршног испита за образовни профил монтер телекомуникационих мрежа, који је одштампан уз овај правилник и чини његов саставни део.</w:t>
      </w:r>
    </w:p>
    <w:p w:rsidR="000507A3" w:rsidRPr="000507A3" w:rsidRDefault="000507A3" w:rsidP="000507A3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Члан 2.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 xml:space="preserve">Овај правилник ступа на снагу осмог дана од дана објављивања у 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 xml:space="preserve">Службеном гласнику Републике Србије </w:t>
      </w: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Просветном гласнику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>.</w:t>
      </w:r>
    </w:p>
    <w:p w:rsidR="000507A3" w:rsidRPr="000507A3" w:rsidRDefault="000507A3" w:rsidP="000507A3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b/>
          <w:color w:val="000000"/>
        </w:rPr>
        <w:t>ПРОГРАМ ЗАВРШНОГ ИСПИТА</w:t>
      </w:r>
      <w:r w:rsidRPr="000507A3">
        <w:rPr>
          <w:rFonts w:ascii="Arial" w:eastAsia="Calibri" w:hAnsi="Arial" w:cs="Arial"/>
        </w:rPr>
        <w:br/>
      </w:r>
      <w:r w:rsidRPr="000507A3">
        <w:rPr>
          <w:rFonts w:ascii="Arial" w:eastAsia="Calibri" w:hAnsi="Arial" w:cs="Arial"/>
          <w:b/>
          <w:color w:val="000000"/>
        </w:rPr>
        <w:t>ЗА ОБРАЗОВНИ ПРОФИЛ</w:t>
      </w:r>
      <w:r w:rsidRPr="000507A3">
        <w:rPr>
          <w:rFonts w:ascii="Arial" w:eastAsia="Calibri" w:hAnsi="Arial" w:cs="Arial"/>
        </w:rPr>
        <w:br/>
      </w:r>
      <w:r w:rsidRPr="000507A3">
        <w:rPr>
          <w:rFonts w:ascii="Arial" w:eastAsia="Calibri" w:hAnsi="Arial" w:cs="Arial"/>
          <w:b/>
          <w:color w:val="000000"/>
        </w:rPr>
        <w:t>СЕРВИСЕР ТЕРМИЧКИХ И РАСХЛАДНИХ УРЕЂАЈА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ЦИЉ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Завршним испитом проверава се да ли је ученик, по успешно завршеном образовању за образовни профил сервисер термичких и расхладних уређаја, стекао стручне компетенције прописане Стандардом квалификације (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>, број 7/19)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СТРУКТУРА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Завршни испит за ученике који су се школовали по плану и програму наставе и учења за образовни профил сервисер термичких и расхладних уређаја реализује се кроз практични рад.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ПРИРУЧНИК О ПОЛАГАЊУ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Завршни испит спроводи се у складу са овим правилником и Приручником о полагању завршног испита за образовни профил сервисер термичких и расхладних уређаја (у даљем тексту Приручник).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 xml:space="preserve">Приручник израђује Завод за унапређивање образовања и васпитања </w:t>
      </w: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lastRenderedPageBreak/>
        <w:t>Приручник садржи посебне предуслове за полагање завршног испита, оквир са критеријумима за оцењивање компетенција, стандардизоване радне задатке за практични рад и обрасце за оцењивање.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ПРЕДУСЛОВИ ЗА ПОЛАГАЊЕ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Ученик полаже завршни испит у складу са законом. Завршни испит може да полаже ученик који је успешно завршио три разреда средње школе по плану и програму наставе и учења за образовни профил сервисер термичких и расхладних уређаја.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 Приручнику су утврђени посебни предуслови за полагање завршног испита у складу са планом и програму наставе и учења.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ОРГАНИЗАЦИЈА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Завршни испит се спроводи у производним погонима, школским радионицама или у другим просторима где се налазе радна места и услови за које се ученик образовао у току свог школовања. Завршни испит се организује у школама у три испитна рока која се реализују у јуну, августу и јануару. Завршни испит за ученика може трајати највише један дан.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 сваког ученика директор школе именује ментора. Ментор је наставник стручних предмета који је обучавао ученика у току школовања. Ментор помаже ученику у припремама за полагање завршног испита у периоду предвиђеном планом и програмом наставе и учења.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Директор именује стручну испитну комисију састављену од три члана, као и њихове заменике. Испитна комисија даје оцену о стечености прописаних компетенција. Комисију чине: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два наставника стручних предмета за образовни профил, од којих је један председник комисије;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представник послодаваца </w:t>
      </w: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стручњак у области на коју се односи радни задатак, а који није обучавао ученика у предузећу.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Сагласност на чланство представника послодаваца у комисији, на предлог школа, даје Унија послодаваца Србије односно Привредна комора Србије у сарадњи са Центром. Базу података о члановима испитних комисија, представницима послодаваца, води Центар.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Ученик који је завршио трећи разред и пријавио полагање завршног испита, стиче право да приступи полагању завршног испита. У оквиру периода планираног планом и програмом наставе и учења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временског распореда.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РАДНИ ЗАДАЦИ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 оквиру завршног испита ученик извршава један радни задатак којима се проверавају прописане стручне компетенције.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 проверу прописаних стручних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На основу листе радних задатака из Приручника, школа формира школску листу радних задатака у сваком испитном року. Број радних задатака у школској листи мора бити најмање за 10% већи од броја ученика једног одељења који полажу завршни испит. Ученик извлачи један радни задатак непосредно пред полагање завршног испита.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ОЦЕЊИВАЊЕ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Оцењивање на завршном испиту спроводи испитна комисија, на основу критеријума дефинисаних Приручником. Успех на завршном испиту зависи од укупног броја бодова које је ученик стекао извршавањем радног задатка.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Радни задатак се може оценити са највише 100 бодова.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по задатку. На основу појединачног бодовања свих чланова комисије утврђује се просечан број бодова за сваки задатак.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Када кандидат оствари просечних 50 и више бодова, по радном задатку, сматра се да је показао компетентност.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Ако је просечан број бодова на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завршном испиту је недовољан (1).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Укупан број бодова преводи се у успех.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Када кандидат оствари просечних 50 и више бодова, 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654"/>
        <w:gridCol w:w="4066"/>
      </w:tblGrid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b/>
                <w:color w:val="000000"/>
              </w:rPr>
              <w:t>Укупан</w:t>
            </w:r>
            <w:r w:rsidRPr="000507A3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507A3">
              <w:rPr>
                <w:rFonts w:ascii="Arial" w:eastAsia="Calibri" w:hAnsi="Arial" w:cs="Arial"/>
                <w:b/>
                <w:color w:val="000000"/>
              </w:rPr>
              <w:t>број бодова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0507A3">
              <w:rPr>
                <w:rFonts w:ascii="Arial" w:eastAsia="Calibri" w:hAnsi="Arial" w:cs="Arial"/>
                <w:color w:val="000000"/>
              </w:rPr>
              <w:t>49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50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0507A3">
              <w:rPr>
                <w:rFonts w:ascii="Arial" w:eastAsia="Calibri" w:hAnsi="Arial" w:cs="Arial"/>
                <w:color w:val="000000"/>
              </w:rPr>
              <w:t>63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64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0507A3">
              <w:rPr>
                <w:rFonts w:ascii="Arial" w:eastAsia="Calibri" w:hAnsi="Arial" w:cs="Arial"/>
                <w:color w:val="000000"/>
              </w:rPr>
              <w:t>75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76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0507A3">
              <w:rPr>
                <w:rFonts w:ascii="Arial" w:eastAsia="Calibri" w:hAnsi="Arial" w:cs="Arial"/>
                <w:color w:val="000000"/>
              </w:rPr>
              <w:t>88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89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0507A3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ДИПЛОМА И УВЕРЕЊЕ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Ученик који је положио завршни испит стиче право на издавање Дипломе о стеченом средњем образовању.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Уз Диплому школа ученику издаје Уверење о положеним испитима у оквиру савладаног програма за образовни профил сервисер термичких и расхладних уређаја.</w:t>
      </w:r>
    </w:p>
    <w:p w:rsidR="000507A3" w:rsidRPr="000507A3" w:rsidRDefault="000507A3" w:rsidP="000507A3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b/>
          <w:color w:val="000000"/>
        </w:rPr>
        <w:t>ПРОГРАМ ЗАВРШНОГ ИСПИТА</w:t>
      </w:r>
      <w:r w:rsidRPr="000507A3">
        <w:rPr>
          <w:rFonts w:ascii="Arial" w:eastAsia="Calibri" w:hAnsi="Arial" w:cs="Arial"/>
        </w:rPr>
        <w:br/>
      </w:r>
      <w:r w:rsidRPr="000507A3">
        <w:rPr>
          <w:rFonts w:ascii="Arial" w:eastAsia="Calibri" w:hAnsi="Arial" w:cs="Arial"/>
          <w:b/>
          <w:color w:val="000000"/>
        </w:rPr>
        <w:t>ЗА ОБРАЗОВНИ ПРОФИЛ</w:t>
      </w:r>
      <w:r w:rsidRPr="000507A3">
        <w:rPr>
          <w:rFonts w:ascii="Arial" w:eastAsia="Calibri" w:hAnsi="Arial" w:cs="Arial"/>
        </w:rPr>
        <w:br/>
      </w:r>
      <w:r w:rsidRPr="000507A3">
        <w:rPr>
          <w:rFonts w:ascii="Arial" w:eastAsia="Calibri" w:hAnsi="Arial" w:cs="Arial"/>
          <w:b/>
          <w:color w:val="000000"/>
        </w:rPr>
        <w:t>МОНТЕР ТЕЛЕКОМУНИКАЦИОНИХ МРЕЖА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ЦИЉ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Завршним испитом проверава се да ли је ученик, по успешно завршеном образовању за образовни профил монтер телекомуникационих мрежа, стекао стручне компетенције прописане Стандардом квалификације (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0507A3">
        <w:rPr>
          <w:rFonts w:ascii="Arial" w:eastAsia="Calibri" w:hAnsi="Arial" w:cs="Arial"/>
          <w:color w:val="000000"/>
        </w:rPr>
        <w:t>, број 5/20).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СТРУКТУРА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Завршни испит за ученике који су се школовали по плану и програму наставе и учења за образовни профил монтер телекомуникационих мрежа реализује се кроз практични рад.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ПРИРУЧНИК О ПОЛАГАЊУ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Завршни испит спроводи се ускладу са овим Правилником и Приручником о полагању завршног испита за образовни профил монтер телекомуникационих мрежа (у даљем тексту: Приручник).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 xml:space="preserve">Приручник израђује Завод за унапређивање образовања и васпитања </w:t>
      </w: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Приручник садржи посебне предуслове за полагање завршног испита, оквир са критеријумима за оцењивање компетенција, стандардизоване радне задатке за практични рад и обрасце за оцењивање.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ПРЕДУСЛОВИ ЗА ПОЛАГАЊЕ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Ученик полаже завршни испит у складу са законом. Завршни испит може да полаже ученик који је успешно завршио три разреда средње школе по плану и програму наставе и учења за образовни профил монтер телекомуникационих мрежа.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 Приручнику су утврђени посебни предуслови за полагање завршног испита у складу са планом и програму наставе и учења.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ОРГАНИЗАЦИЈА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Завршни испит се спроводи у производним погонима, школским радионицама или у другим просторима где се налазе радна места и услови за које се ученик образовао у току свог школовања. Завршни испит се организује у школама у три испитна рока која се реализују у јуну, августу и јануару. Завршни испит за ученика може трајати највише један дан.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 сваког ученика директор школе именује ментора. Ментор је наставник стручних предмета који је обучавао ученика у току школовања. Ментор помаже ученику у припремама за полагање завршног испита у периоду предвиђеном планом и програмом наставе и учења.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Директор именује стручну испитну комисију састављену од три члана, као и њихове заменике. Испитна комисија даје оцену о стечености прописаних компетенција. Комисију чине: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два наставника стручних предмета за образовни профил, од којих је један председник комисије;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представник послодаваца </w:t>
      </w:r>
      <w:r>
        <w:rPr>
          <w:rFonts w:ascii="Arial" w:eastAsia="Calibri" w:hAnsi="Arial" w:cs="Arial"/>
          <w:color w:val="000000"/>
        </w:rPr>
        <w:t>-</w:t>
      </w:r>
      <w:r w:rsidRPr="000507A3">
        <w:rPr>
          <w:rFonts w:ascii="Arial" w:eastAsia="Calibri" w:hAnsi="Arial" w:cs="Arial"/>
          <w:color w:val="000000"/>
        </w:rPr>
        <w:t xml:space="preserve"> стручњак у области на коју се односи радни задатак, а који није обучавао ученика у предузећу.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Сагласност на чланство представника послодаваца у комисији, на предлог школа, даје Унија послодаваца Србије односно Привредна комора Србије у сарадњи са Центром. Базу података о члановима испитних комисија, представницима послодаваца, води Центар.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Ученик који је завршио трећи разред и пријавио полагање завршног испита, стиче право да приступи полагању завршног испита. У оквиру периода планираног планом и програмом наставе и учења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временског распореда.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РАДНИ ЗАДАЦИ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 оквиру завршног испита ученик извршава један радни задатак којима се проверавају прописане стручне компетенције.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За проверу прописаних стручних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На основу листе радних задатака из Приручника, школа формира школску листу радних задатака у сваком испитном року. Број радних задатака у школској листи мора бити најмање за 10% већи од броја ученика једног одељења који полажу завршни испит. Ученик извлачи један радни задатак непосредно пред полагање завршног испита.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ОЦЕЊИВАЊЕ ЗАВРШНОГ ИСПИТА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Оцењивање на завршном испиту спроводи испитна комисија, на основу критеријума дефинисаних Приручником. Успех на завршном испиту зависи од укупног броја бодова које је ученик стекао извршавањем радног задатка.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Радни задатак се може оценити са највише 100 бодова.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по задатку. На основу појединачног бодовања свих чланова комисије утврђује се просечан број бодова за сваки задатак.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Када кандидат оствари просечних 50 и више бодова, по радном задатку, сматра се да је показао компетентност.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Ако је просечан број бодова на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завршном испиту је недовољан (1).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Укупан број бодова преводи се у успех.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Када кандидат оствари просечних 50 и више бодова, 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654"/>
        <w:gridCol w:w="4066"/>
      </w:tblGrid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0507A3">
              <w:rPr>
                <w:rFonts w:ascii="Arial" w:eastAsia="Calibri" w:hAnsi="Arial" w:cs="Arial"/>
                <w:color w:val="000000"/>
              </w:rPr>
              <w:t>49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50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0507A3">
              <w:rPr>
                <w:rFonts w:ascii="Arial" w:eastAsia="Calibri" w:hAnsi="Arial" w:cs="Arial"/>
                <w:color w:val="000000"/>
              </w:rPr>
              <w:t>63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64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0507A3">
              <w:rPr>
                <w:rFonts w:ascii="Arial" w:eastAsia="Calibri" w:hAnsi="Arial" w:cs="Arial"/>
                <w:color w:val="000000"/>
              </w:rPr>
              <w:t>75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76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0507A3">
              <w:rPr>
                <w:rFonts w:ascii="Arial" w:eastAsia="Calibri" w:hAnsi="Arial" w:cs="Arial"/>
                <w:color w:val="000000"/>
              </w:rPr>
              <w:t>88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0507A3" w:rsidRPr="000507A3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89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0507A3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7A3" w:rsidRPr="000507A3" w:rsidRDefault="000507A3" w:rsidP="000507A3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0507A3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ДИПЛОМА И УВЕРЕЊЕ</w:t>
      </w:r>
    </w:p>
    <w:p w:rsidR="000507A3" w:rsidRP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Ученик који је положио завршни испит стиче право на издавање Дипломе о стеченом средњем образовању.</w:t>
      </w:r>
    </w:p>
    <w:p w:rsidR="000507A3" w:rsidRDefault="000507A3" w:rsidP="000507A3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0507A3">
        <w:rPr>
          <w:rFonts w:ascii="Arial" w:eastAsia="Calibri" w:hAnsi="Arial" w:cs="Arial"/>
          <w:color w:val="000000"/>
        </w:rPr>
        <w:t>Уз Диплому школа ученику издаје Увер</w:t>
      </w:r>
      <w:bookmarkStart w:id="0" w:name="_GoBack"/>
      <w:bookmarkEnd w:id="0"/>
      <w:r w:rsidRPr="000507A3">
        <w:rPr>
          <w:rFonts w:ascii="Arial" w:eastAsia="Calibri" w:hAnsi="Arial" w:cs="Arial"/>
          <w:color w:val="000000"/>
        </w:rPr>
        <w:t>ење о положеним испитима у оквиру савладаног програма за образовни профил монтер телекомуникационих мрежа.</w:t>
      </w:r>
    </w:p>
    <w:p w:rsidR="000507A3" w:rsidRPr="000507A3" w:rsidRDefault="000507A3">
      <w:pPr>
        <w:pStyle w:val="BodyText"/>
        <w:rPr>
          <w:rFonts w:ascii="Arial" w:hAnsi="Arial" w:cs="Arial"/>
          <w:sz w:val="20"/>
        </w:rPr>
      </w:pPr>
    </w:p>
    <w:sectPr w:rsidR="000507A3" w:rsidRPr="000507A3" w:rsidSect="009E5120">
      <w:footerReference w:type="default" r:id="rId7"/>
      <w:type w:val="continuous"/>
      <w:pgSz w:w="11906" w:h="16838" w:code="9"/>
      <w:pgMar w:top="567" w:right="707" w:bottom="280" w:left="580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81" w:rsidRDefault="00475681" w:rsidP="007B58DA">
      <w:r>
        <w:separator/>
      </w:r>
    </w:p>
  </w:endnote>
  <w:endnote w:type="continuationSeparator" w:id="0">
    <w:p w:rsidR="00475681" w:rsidRDefault="00475681" w:rsidP="007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DA" w:rsidRDefault="007B58D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75681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B58DA" w:rsidRDefault="007B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81" w:rsidRDefault="00475681" w:rsidP="007B58DA">
      <w:r>
        <w:separator/>
      </w:r>
    </w:p>
  </w:footnote>
  <w:footnote w:type="continuationSeparator" w:id="0">
    <w:p w:rsidR="00475681" w:rsidRDefault="00475681" w:rsidP="007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4A0"/>
    <w:rsid w:val="000507A3"/>
    <w:rsid w:val="000526AF"/>
    <w:rsid w:val="002416B6"/>
    <w:rsid w:val="003A74A0"/>
    <w:rsid w:val="0041175E"/>
    <w:rsid w:val="00475681"/>
    <w:rsid w:val="005264B3"/>
    <w:rsid w:val="005345AD"/>
    <w:rsid w:val="007B58DA"/>
    <w:rsid w:val="009E5120"/>
    <w:rsid w:val="009F4BD7"/>
    <w:rsid w:val="00A842C2"/>
    <w:rsid w:val="00BB6717"/>
    <w:rsid w:val="00BD19D9"/>
    <w:rsid w:val="00C5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47FF4"/>
  <w15:docId w15:val="{83B9DB18-F047-4A2C-9BED-9B922ED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" w:right="19" w:hanging="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"/>
    </w:pPr>
    <w:rPr>
      <w:rFonts w:ascii="Myriad Pro Light" w:eastAsia="Myriad Pro Light" w:hAnsi="Myriad Pro Light" w:cs="Myriad Pro Light"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B671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1818</Words>
  <Characters>10364</Characters>
  <Application>Microsoft Office Word</Application>
  <DocSecurity>0</DocSecurity>
  <Lines>86</Lines>
  <Paragraphs>24</Paragraphs>
  <ScaleCrop>false</ScaleCrop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2023-11-04T19:54:00Z</dcterms:created>
  <dcterms:modified xsi:type="dcterms:W3CDTF">2023-11-04T19:55:00Z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2023-11-04T00:00:00Z</vt:filetime>
  </property>
  <property fmtid="{D5CDD505-2E9C-101B-9397-08002B2CF9AE}" pid="5" name="Producer">
    <vt:lpwstr>PDF-XChange PDF Core API (5.5.308.2)</vt:lpwstr>
  </property>
</Properties>
</file>