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5"/>
        <w:gridCol w:w="9774"/>
      </w:tblGrid>
      <w:tr w:rsidR="00DE504A" w:rsidRPr="00AA0E77" w:rsidTr="00A90B13">
        <w:trPr>
          <w:tblCellSpacing w:w="15" w:type="dxa"/>
        </w:trPr>
        <w:tc>
          <w:tcPr>
            <w:tcW w:w="429" w:type="pct"/>
            <w:shd w:val="clear" w:color="auto" w:fill="A41E1C"/>
            <w:vAlign w:val="center"/>
          </w:tcPr>
          <w:p w:rsidR="00DE504A" w:rsidRPr="00AA0E77" w:rsidRDefault="00DE504A" w:rsidP="00A90B13">
            <w:pPr>
              <w:pStyle w:val="NASLOVZLATO"/>
            </w:pPr>
            <w:r w:rsidRPr="00AA0E77">
              <w:drawing>
                <wp:inline distT="0" distB="0" distL="0" distR="0" wp14:anchorId="75C5269B" wp14:editId="2766F94D">
                  <wp:extent cx="523875" cy="561975"/>
                  <wp:effectExtent l="0" t="0" r="9525" b="9525"/>
                  <wp:docPr id="132" name="Picture 13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pct"/>
            <w:shd w:val="clear" w:color="auto" w:fill="A41E1C"/>
            <w:vAlign w:val="center"/>
            <w:hideMark/>
          </w:tcPr>
          <w:p w:rsidR="00DE504A" w:rsidRPr="00AA0E77" w:rsidRDefault="00DE504A" w:rsidP="00A90B1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AA0E77">
              <w:rPr>
                <w:color w:val="FFE599"/>
                <w:lang w:val="sr-Cyrl-RS"/>
              </w:rPr>
              <w:t>РЕШЕЊЕ</w:t>
            </w:r>
          </w:p>
          <w:p w:rsidR="00DE504A" w:rsidRPr="00AA0E77" w:rsidRDefault="00DE504A" w:rsidP="00A90B13">
            <w:pPr>
              <w:pStyle w:val="NASLOVBELO"/>
            </w:pPr>
            <w:r w:rsidRPr="00AA0E77">
              <w:t>О УСВАЈАЊУ СТАНДАРДА КВАЛИФИКАЦИЈЕ "</w:t>
            </w:r>
            <w:r w:rsidR="00AA0E77" w:rsidRPr="00AA0E77">
              <w:t>ПРАВНО-ПОСЛОВНИ ТЕХНИЧАР</w:t>
            </w:r>
            <w:r w:rsidRPr="00AA0E77">
              <w:t>"</w:t>
            </w:r>
          </w:p>
          <w:p w:rsidR="00DE504A" w:rsidRPr="00AA0E77" w:rsidRDefault="00DE504A" w:rsidP="00A90B13">
            <w:pPr>
              <w:pStyle w:val="podnaslovpropisa"/>
            </w:pPr>
            <w:r w:rsidRPr="00AA0E77">
              <w:t>("Сл. гласник РС - Просветни гласник", бр. 3/2023)</w:t>
            </w:r>
          </w:p>
        </w:tc>
      </w:tr>
    </w:tbl>
    <w:p w:rsidR="004C392A" w:rsidRPr="00AA0E77" w:rsidRDefault="004C392A">
      <w:pPr>
        <w:pStyle w:val="BodyText"/>
        <w:rPr>
          <w:rFonts w:ascii="Arial" w:hAnsi="Arial" w:cs="Arial"/>
          <w:sz w:val="20"/>
        </w:rPr>
      </w:pPr>
    </w:p>
    <w:p w:rsidR="00AA0E77" w:rsidRP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color w:val="000000"/>
        </w:rPr>
        <w:t>На основу члана 29. став 2. Закона о Националном оквиру квалификацијa Републике Србије (</w:t>
      </w:r>
      <w:r>
        <w:rPr>
          <w:rFonts w:ascii="Arial" w:eastAsia="Calibri" w:hAnsi="Arial" w:cs="Arial"/>
          <w:color w:val="000000"/>
        </w:rPr>
        <w:t>"</w:t>
      </w:r>
      <w:r w:rsidRPr="00AA0E77">
        <w:rPr>
          <w:rFonts w:ascii="Arial" w:eastAsia="Calibri" w:hAnsi="Arial" w:cs="Arial"/>
          <w:color w:val="000000"/>
        </w:rPr>
        <w:t>Службени гласник РС</w:t>
      </w:r>
      <w:r>
        <w:rPr>
          <w:rFonts w:ascii="Arial" w:eastAsia="Calibri" w:hAnsi="Arial" w:cs="Arial"/>
          <w:color w:val="000000"/>
        </w:rPr>
        <w:t>"</w:t>
      </w:r>
      <w:r w:rsidRPr="00AA0E77">
        <w:rPr>
          <w:rFonts w:ascii="Arial" w:eastAsia="Calibri" w:hAnsi="Arial" w:cs="Arial"/>
          <w:color w:val="000000"/>
        </w:rPr>
        <w:t xml:space="preserve">, бр. 27/18, 6/20 и 129/21 </w:t>
      </w:r>
      <w:r>
        <w:rPr>
          <w:rFonts w:ascii="Arial" w:eastAsia="Calibri" w:hAnsi="Arial" w:cs="Arial"/>
          <w:color w:val="000000"/>
        </w:rPr>
        <w:t>-</w:t>
      </w:r>
      <w:r w:rsidRPr="00AA0E77">
        <w:rPr>
          <w:rFonts w:ascii="Arial" w:eastAsia="Calibri" w:hAnsi="Arial" w:cs="Arial"/>
          <w:color w:val="000000"/>
        </w:rPr>
        <w:t xml:space="preserve"> др. закон),</w:t>
      </w:r>
      <w:r>
        <w:rPr>
          <w:rFonts w:ascii="Arial" w:eastAsia="Calibri" w:hAnsi="Arial" w:cs="Arial"/>
          <w:color w:val="000000"/>
          <w:lang w:val="sr-Cyrl-RS"/>
        </w:rPr>
        <w:t xml:space="preserve"> </w:t>
      </w:r>
      <w:r w:rsidRPr="00AA0E77">
        <w:rPr>
          <w:rFonts w:ascii="Arial" w:eastAsia="Calibri" w:hAnsi="Arial" w:cs="Arial"/>
          <w:color w:val="000000"/>
        </w:rPr>
        <w:t>Министар просвете доноси</w:t>
      </w:r>
    </w:p>
    <w:p w:rsidR="00AA0E77" w:rsidRPr="00AA0E77" w:rsidRDefault="00AA0E77" w:rsidP="00AA0E77">
      <w:pPr>
        <w:widowControl/>
        <w:autoSpaceDE/>
        <w:autoSpaceDN/>
        <w:spacing w:after="225" w:line="276" w:lineRule="auto"/>
        <w:jc w:val="center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b/>
          <w:color w:val="000000"/>
        </w:rPr>
        <w:t>РЕШЕЊЕ</w:t>
      </w:r>
    </w:p>
    <w:p w:rsidR="00AA0E77" w:rsidRPr="00AA0E77" w:rsidRDefault="00AA0E77" w:rsidP="00AA0E77">
      <w:pPr>
        <w:widowControl/>
        <w:autoSpaceDE/>
        <w:autoSpaceDN/>
        <w:spacing w:after="150" w:line="276" w:lineRule="auto"/>
        <w:jc w:val="center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b/>
          <w:color w:val="000000"/>
        </w:rPr>
        <w:t xml:space="preserve">О УСВАЈАЊУ СТАНДАРДА КВАЛИФИКАЦИЈЕ </w:t>
      </w:r>
      <w:r>
        <w:rPr>
          <w:rFonts w:ascii="Arial" w:eastAsia="Calibri" w:hAnsi="Arial" w:cs="Arial"/>
          <w:b/>
          <w:color w:val="000000"/>
        </w:rPr>
        <w:t>"</w:t>
      </w:r>
      <w:r w:rsidRPr="00AA0E77">
        <w:rPr>
          <w:rFonts w:ascii="Arial" w:eastAsia="Calibri" w:hAnsi="Arial" w:cs="Arial"/>
          <w:b/>
          <w:color w:val="000000"/>
        </w:rPr>
        <w:t>ПРАВНО-ПОСЛОВНИ ТЕХНИЧАР</w:t>
      </w:r>
      <w:r>
        <w:rPr>
          <w:rFonts w:ascii="Arial" w:eastAsia="Calibri" w:hAnsi="Arial" w:cs="Arial"/>
          <w:b/>
          <w:color w:val="000000"/>
        </w:rPr>
        <w:t>"</w:t>
      </w:r>
    </w:p>
    <w:p w:rsidR="00AA0E77" w:rsidRP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color w:val="000000"/>
        </w:rPr>
        <w:t xml:space="preserve">1. Усваја се стандард квалификације </w:t>
      </w:r>
      <w:r>
        <w:rPr>
          <w:rFonts w:ascii="Arial" w:eastAsia="Calibri" w:hAnsi="Arial" w:cs="Arial"/>
          <w:color w:val="000000"/>
        </w:rPr>
        <w:t>"</w:t>
      </w:r>
      <w:r w:rsidRPr="00AA0E77">
        <w:rPr>
          <w:rFonts w:ascii="Arial" w:eastAsia="Calibri" w:hAnsi="Arial" w:cs="Arial"/>
          <w:color w:val="000000"/>
        </w:rPr>
        <w:t>Правно-пословни техничар</w:t>
      </w:r>
      <w:r>
        <w:rPr>
          <w:rFonts w:ascii="Arial" w:eastAsia="Calibri" w:hAnsi="Arial" w:cs="Arial"/>
          <w:color w:val="000000"/>
        </w:rPr>
        <w:t>"</w:t>
      </w:r>
      <w:r w:rsidRPr="00AA0E77">
        <w:rPr>
          <w:rFonts w:ascii="Arial" w:eastAsia="Calibri" w:hAnsi="Arial" w:cs="Arial"/>
          <w:color w:val="000000"/>
        </w:rPr>
        <w:t>, који је одштампан у Прилогу 1. овог решења и чини његов саставни део.</w:t>
      </w:r>
    </w:p>
    <w:p w:rsidR="00AA0E77" w:rsidRP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color w:val="000000"/>
        </w:rPr>
        <w:t xml:space="preserve">2. Ово решење објавити у </w:t>
      </w:r>
      <w:r>
        <w:rPr>
          <w:rFonts w:ascii="Arial" w:eastAsia="Calibri" w:hAnsi="Arial" w:cs="Arial"/>
          <w:color w:val="000000"/>
        </w:rPr>
        <w:t>"</w:t>
      </w:r>
      <w:r w:rsidRPr="00AA0E77">
        <w:rPr>
          <w:rFonts w:ascii="Arial" w:eastAsia="Calibri" w:hAnsi="Arial" w:cs="Arial"/>
          <w:color w:val="000000"/>
        </w:rPr>
        <w:t xml:space="preserve">Службеном гласнику Републике Србије </w:t>
      </w:r>
      <w:r>
        <w:rPr>
          <w:rFonts w:ascii="Arial" w:eastAsia="Calibri" w:hAnsi="Arial" w:cs="Arial"/>
          <w:color w:val="000000"/>
        </w:rPr>
        <w:t>-</w:t>
      </w:r>
      <w:r w:rsidRPr="00AA0E77">
        <w:rPr>
          <w:rFonts w:ascii="Arial" w:eastAsia="Calibri" w:hAnsi="Arial" w:cs="Arial"/>
          <w:color w:val="000000"/>
        </w:rPr>
        <w:t xml:space="preserve"> Просветном гласнику</w:t>
      </w:r>
      <w:r>
        <w:rPr>
          <w:rFonts w:ascii="Arial" w:eastAsia="Calibri" w:hAnsi="Arial" w:cs="Arial"/>
          <w:color w:val="000000"/>
        </w:rPr>
        <w:t>"</w:t>
      </w:r>
      <w:r w:rsidRPr="00AA0E77">
        <w:rPr>
          <w:rFonts w:ascii="Arial" w:eastAsia="Calibri" w:hAnsi="Arial" w:cs="Arial"/>
          <w:color w:val="000000"/>
        </w:rPr>
        <w:t>.</w:t>
      </w:r>
    </w:p>
    <w:p w:rsidR="00AA0E77" w:rsidRP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bookmarkStart w:id="0" w:name="_GoBack"/>
      <w:bookmarkEnd w:id="0"/>
      <w:r w:rsidRPr="00AA0E77">
        <w:rPr>
          <w:rFonts w:ascii="Arial" w:eastAsia="Calibri" w:hAnsi="Arial" w:cs="Arial"/>
          <w:noProof/>
          <w:lang w:val="sr-Latn-RS" w:eastAsia="sr-Latn-RS"/>
        </w:rPr>
        <w:lastRenderedPageBreak/>
        <w:drawing>
          <wp:inline distT="0" distB="0" distL="0" distR="0" wp14:anchorId="5F3FC3E6" wp14:editId="2C4B2B18">
            <wp:extent cx="5732145" cy="75572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77" w:rsidRP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AC0F7B5" wp14:editId="37EBB93D">
            <wp:extent cx="5732145" cy="75572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77" w:rsidRP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92E34DF" wp14:editId="2CAF3571">
            <wp:extent cx="5732145" cy="75572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77" w:rsidRP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58A1EF24" wp14:editId="57600FAB">
            <wp:extent cx="5732145" cy="75572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77" w:rsidRP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1B45F9ED" wp14:editId="6691B4AA">
            <wp:extent cx="5732145" cy="75572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77" w:rsidRP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7ECCC71A" wp14:editId="10FF3F7D">
            <wp:extent cx="5732145" cy="75572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77" w:rsidRP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2B334872" wp14:editId="696F136E">
            <wp:extent cx="5732145" cy="75572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77" w:rsidRDefault="00AA0E77" w:rsidP="00AA0E77">
      <w:pPr>
        <w:widowControl/>
        <w:autoSpaceDE/>
        <w:autoSpaceDN/>
        <w:spacing w:after="150" w:line="276" w:lineRule="auto"/>
        <w:rPr>
          <w:rFonts w:ascii="Arial" w:eastAsia="Calibri" w:hAnsi="Arial" w:cs="Arial"/>
        </w:rPr>
      </w:pPr>
      <w:r w:rsidRPr="00AA0E77">
        <w:rPr>
          <w:rFonts w:ascii="Arial" w:eastAsia="Calibri" w:hAnsi="Arial" w:cs="Arial"/>
          <w:noProof/>
          <w:lang w:val="sr-Latn-RS" w:eastAsia="sr-Latn-RS"/>
        </w:rPr>
        <w:drawing>
          <wp:inline distT="0" distB="0" distL="0" distR="0" wp14:anchorId="654950E1" wp14:editId="48B0B37C">
            <wp:extent cx="5732145" cy="755720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77" w:rsidRPr="00AA0E77" w:rsidRDefault="00AA0E77">
      <w:pPr>
        <w:pStyle w:val="BodyText"/>
        <w:rPr>
          <w:rFonts w:ascii="Arial" w:hAnsi="Arial" w:cs="Arial"/>
          <w:sz w:val="20"/>
        </w:rPr>
      </w:pPr>
    </w:p>
    <w:sectPr w:rsidR="00AA0E77" w:rsidRPr="00AA0E77" w:rsidSect="009E5120">
      <w:footerReference w:type="default" r:id="rId15"/>
      <w:type w:val="continuous"/>
      <w:pgSz w:w="11906" w:h="16838" w:code="9"/>
      <w:pgMar w:top="567" w:right="707" w:bottom="280" w:left="580" w:header="720" w:footer="31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B17" w:rsidRDefault="000A2B17" w:rsidP="007B58DA">
      <w:r>
        <w:separator/>
      </w:r>
    </w:p>
  </w:endnote>
  <w:endnote w:type="continuationSeparator" w:id="0">
    <w:p w:rsidR="000A2B17" w:rsidRDefault="000A2B17" w:rsidP="007B5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8DA" w:rsidRDefault="007B58DA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0A2B17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7B58DA" w:rsidRDefault="007B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B17" w:rsidRDefault="000A2B17" w:rsidP="007B58DA">
      <w:r>
        <w:separator/>
      </w:r>
    </w:p>
  </w:footnote>
  <w:footnote w:type="continuationSeparator" w:id="0">
    <w:p w:rsidR="000A2B17" w:rsidRDefault="000A2B17" w:rsidP="007B5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74A0"/>
    <w:rsid w:val="00040A44"/>
    <w:rsid w:val="000507A3"/>
    <w:rsid w:val="000526AF"/>
    <w:rsid w:val="000A2B17"/>
    <w:rsid w:val="002416B6"/>
    <w:rsid w:val="002C50C2"/>
    <w:rsid w:val="003A74A0"/>
    <w:rsid w:val="0041175E"/>
    <w:rsid w:val="004C392A"/>
    <w:rsid w:val="004F54BF"/>
    <w:rsid w:val="005264B3"/>
    <w:rsid w:val="005345AD"/>
    <w:rsid w:val="00535D58"/>
    <w:rsid w:val="007B58DA"/>
    <w:rsid w:val="008443A9"/>
    <w:rsid w:val="008D4C6B"/>
    <w:rsid w:val="00953FAD"/>
    <w:rsid w:val="009E5120"/>
    <w:rsid w:val="009F4BD7"/>
    <w:rsid w:val="00A502A4"/>
    <w:rsid w:val="00A842C2"/>
    <w:rsid w:val="00AA0E77"/>
    <w:rsid w:val="00BB6717"/>
    <w:rsid w:val="00BD19D9"/>
    <w:rsid w:val="00C53620"/>
    <w:rsid w:val="00DE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47FF4"/>
  <w15:docId w15:val="{83B9DB18-F047-4A2C-9BED-9B922EDF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21" w:right="19" w:hanging="1"/>
      <w:jc w:val="center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7"/>
    </w:pPr>
    <w:rPr>
      <w:rFonts w:ascii="Myriad Pro Light" w:eastAsia="Myriad Pro Light" w:hAnsi="Myriad Pro Light" w:cs="Myriad Pro Light"/>
      <w:i/>
      <w:iCs/>
      <w:sz w:val="101"/>
      <w:szCs w:val="10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B6717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eastAsia="Times New Roman" w:hAnsi="Arial" w:cs="Arial"/>
      <w:b/>
      <w:bCs/>
      <w:i w:val="0"/>
      <w:iCs w:val="0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B6717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58D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B58D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58DA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4</cp:revision>
  <dcterms:created xsi:type="dcterms:W3CDTF">2023-11-04T20:03:00Z</dcterms:created>
  <dcterms:modified xsi:type="dcterms:W3CDTF">2023-11-04T20:06:00Z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2023-11-04T00:00:00Z</vt:filetime>
  </property>
  <property fmtid="{D5CDD505-2E9C-101B-9397-08002B2CF9AE}" pid="5" name="Producer">
    <vt:lpwstr>PDF-XChange PDF Core API (5.5.308.2)</vt:lpwstr>
  </property>
</Properties>
</file>