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280660" w:rsidRDefault="00FD26BE" w:rsidP="00280660">
            <w:pPr>
              <w:pStyle w:val="NASLOVBELO"/>
              <w:spacing w:line="480" w:lineRule="auto"/>
              <w:rPr>
                <w:color w:val="FFE599"/>
                <w:sz w:val="22"/>
                <w:szCs w:val="22"/>
                <w:lang w:val="en-US"/>
              </w:rPr>
            </w:pPr>
            <w:r w:rsidRPr="00FD26BE">
              <w:rPr>
                <w:color w:val="FFE599"/>
                <w:sz w:val="22"/>
                <w:szCs w:val="22"/>
                <w:lang w:val="sr-Cyrl-RS"/>
              </w:rPr>
              <w:t>ПРАВИЛНИК</w:t>
            </w:r>
            <w:r w:rsidR="007E346B" w:rsidRPr="007E346B">
              <w:rPr>
                <w:color w:val="FFE599"/>
                <w:sz w:val="22"/>
                <w:szCs w:val="22"/>
                <w:lang w:val="sr-Cyrl-RS"/>
              </w:rPr>
              <w:t xml:space="preserve"> </w:t>
            </w:r>
            <w:r w:rsidR="00BC5930">
              <w:rPr>
                <w:color w:val="FFE599"/>
                <w:sz w:val="22"/>
                <w:szCs w:val="22"/>
                <w:lang w:val="sr-Cyrl-RS"/>
              </w:rPr>
              <w:t xml:space="preserve"> </w:t>
            </w:r>
          </w:p>
          <w:p w:rsidR="00E621AF" w:rsidRPr="003B0F98" w:rsidRDefault="007F3D64" w:rsidP="00280660">
            <w:pPr>
              <w:jc w:val="center"/>
              <w:rPr>
                <w:rFonts w:ascii="Arial" w:hAnsi="Arial" w:cs="Arial"/>
                <w:b/>
                <w:bCs/>
                <w:noProof/>
                <w:color w:val="FFFFFF"/>
                <w:kern w:val="28"/>
                <w:lang w:eastAsia="sr-Latn-RS"/>
              </w:rPr>
            </w:pPr>
            <w:r w:rsidRPr="007F3D64">
              <w:rPr>
                <w:rFonts w:ascii="Arial" w:hAnsi="Arial" w:cs="Arial"/>
                <w:b/>
                <w:bCs/>
                <w:noProof/>
                <w:color w:val="FFFFFF"/>
                <w:kern w:val="28"/>
                <w:lang w:val="sr-Cyrl-RS" w:eastAsia="sr-Latn-RS"/>
              </w:rPr>
              <w:t>О ИЗМЕНАМА ПРАВИЛНИКА О ПЛАНУ И ПРОГРАМУ НАСТАВЕ И УЧЕЊА СТРУЧНИХ ПРЕДМЕТА СРЕДЊЕГ СТРУЧНОГ ОБРАЗОВАЊА У ПОДРУЧЈУ РАДА ПОЉОПРИВРЕДА, ПРОИЗВОДЊА И ПРЕРАДА ХРАНЕ</w:t>
            </w:r>
            <w:r w:rsidR="00280660" w:rsidRPr="00280660">
              <w:rPr>
                <w:rFonts w:ascii="Arial" w:hAnsi="Arial" w:cs="Arial"/>
                <w:b/>
                <w:bCs/>
                <w:noProof/>
                <w:color w:val="FFFFFF"/>
                <w:kern w:val="28"/>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7F3D64" w:rsidRPr="007F3D64" w:rsidRDefault="007F3D64" w:rsidP="001C6B43">
      <w:pPr>
        <w:widowControl/>
        <w:autoSpaceDE/>
        <w:autoSpaceDN/>
        <w:spacing w:before="330"/>
        <w:ind w:firstLine="480"/>
        <w:jc w:val="center"/>
        <w:rPr>
          <w:rFonts w:ascii="Arial" w:hAnsi="Arial" w:cs="Arial"/>
          <w:color w:val="000000"/>
          <w:sz w:val="20"/>
          <w:szCs w:val="20"/>
        </w:rPr>
      </w:pPr>
      <w:proofErr w:type="gramStart"/>
      <w:r w:rsidRPr="007F3D64">
        <w:rPr>
          <w:rFonts w:ascii="Arial" w:hAnsi="Arial" w:cs="Arial"/>
          <w:color w:val="000000"/>
          <w:sz w:val="20"/>
          <w:szCs w:val="20"/>
        </w:rPr>
        <w:t>Члан 1.</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У Правилнику о плану и програму наставе и учења стручних предмета средњег стручног образовања у подручју рада Пољопривреда, производња и прерада хране („Службени гласник РС – Просветни гласник”, бр. 9/18, 3/21, 10/21, 7/22, 10/23, 14/23 и 10/24), у делу: „ПЛАН И ПРОГРАМ НАСТАВЕ И УЧЕЊА ЗА ОБРАЗОВНИ ПРОФИЛ ЦВЕЋАР–ВРТЛАР”, програм завршног испита за образовни профил цвећар–вртлар замењује се новим програмом завршног испита за образовни предмет цвећар–вртлар, који је одштампан уз овај правилник и чини његов саставни део.</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У делу: „ПЛАН И ПРОГРАМ НАСТАВЕ И УЧЕЊА ЗА ОБРАЗОВНИ ПРОФИЛ ПРЕХРАМБЕНО-БИОТЕХНОЛОШКИ ТЕХНИЧАР”, програми предмета: „Хемија” и „Аналитичка хемија”, замењују се новим програмима предмета: „Хемија” и „Аналитичка хемија”, који су одштампани уз овај правилник и чине његов саставни део.</w:t>
      </w:r>
    </w:p>
    <w:p w:rsidR="007F3D64" w:rsidRPr="007F3D64" w:rsidRDefault="007F3D64" w:rsidP="001C6B43">
      <w:pPr>
        <w:widowControl/>
        <w:autoSpaceDE/>
        <w:autoSpaceDN/>
        <w:spacing w:before="330"/>
        <w:ind w:firstLine="480"/>
        <w:jc w:val="center"/>
        <w:rPr>
          <w:rFonts w:ascii="Arial" w:hAnsi="Arial" w:cs="Arial"/>
          <w:color w:val="000000"/>
          <w:sz w:val="20"/>
          <w:szCs w:val="20"/>
        </w:rPr>
      </w:pPr>
      <w:proofErr w:type="gramStart"/>
      <w:r w:rsidRPr="007F3D64">
        <w:rPr>
          <w:rFonts w:ascii="Arial" w:hAnsi="Arial" w:cs="Arial"/>
          <w:color w:val="000000"/>
          <w:sz w:val="20"/>
          <w:szCs w:val="20"/>
        </w:rPr>
        <w:t>Члан 2.</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Овај правилник ступа на снагу наредног дана од дана објављивања у „Службеном гласнику Републике Србије – Просветном гласнику”.</w:t>
      </w:r>
      <w:proofErr w:type="gramEnd"/>
    </w:p>
    <w:p w:rsidR="007F3D64" w:rsidRPr="007F3D64" w:rsidRDefault="007F3D64" w:rsidP="001C6B43">
      <w:pPr>
        <w:widowControl/>
        <w:autoSpaceDE/>
        <w:autoSpaceDN/>
        <w:spacing w:before="0" w:after="150"/>
        <w:ind w:firstLine="480"/>
        <w:jc w:val="right"/>
        <w:rPr>
          <w:rFonts w:ascii="Arial" w:hAnsi="Arial" w:cs="Arial"/>
          <w:color w:val="000000"/>
          <w:sz w:val="20"/>
          <w:szCs w:val="20"/>
        </w:rPr>
      </w:pPr>
      <w:r w:rsidRPr="007F3D64">
        <w:rPr>
          <w:rFonts w:ascii="Arial" w:hAnsi="Arial" w:cs="Arial"/>
          <w:color w:val="000000"/>
          <w:sz w:val="20"/>
          <w:szCs w:val="20"/>
        </w:rPr>
        <w:t>Број 110-00-97/1/2024-03</w:t>
      </w:r>
    </w:p>
    <w:p w:rsidR="007F3D64" w:rsidRPr="007F3D64" w:rsidRDefault="007F3D64" w:rsidP="001C6B43">
      <w:pPr>
        <w:widowControl/>
        <w:autoSpaceDE/>
        <w:autoSpaceDN/>
        <w:spacing w:before="0" w:after="150"/>
        <w:ind w:firstLine="480"/>
        <w:jc w:val="right"/>
        <w:rPr>
          <w:rFonts w:ascii="Arial" w:hAnsi="Arial" w:cs="Arial"/>
          <w:color w:val="000000"/>
          <w:sz w:val="20"/>
          <w:szCs w:val="20"/>
        </w:rPr>
      </w:pPr>
      <w:proofErr w:type="gramStart"/>
      <w:r w:rsidRPr="007F3D64">
        <w:rPr>
          <w:rFonts w:ascii="Arial" w:hAnsi="Arial" w:cs="Arial"/>
          <w:color w:val="000000"/>
          <w:sz w:val="20"/>
          <w:szCs w:val="20"/>
        </w:rPr>
        <w:t>У Београду, 28.</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маја</w:t>
      </w:r>
      <w:proofErr w:type="gramEnd"/>
      <w:r w:rsidRPr="007F3D64">
        <w:rPr>
          <w:rFonts w:ascii="Arial" w:hAnsi="Arial" w:cs="Arial"/>
          <w:color w:val="000000"/>
          <w:sz w:val="20"/>
          <w:szCs w:val="20"/>
        </w:rPr>
        <w:t xml:space="preserve"> 2025. </w:t>
      </w:r>
      <w:proofErr w:type="gramStart"/>
      <w:r w:rsidRPr="007F3D64">
        <w:rPr>
          <w:rFonts w:ascii="Arial" w:hAnsi="Arial" w:cs="Arial"/>
          <w:color w:val="000000"/>
          <w:sz w:val="20"/>
          <w:szCs w:val="20"/>
        </w:rPr>
        <w:t>године</w:t>
      </w:r>
      <w:proofErr w:type="gramEnd"/>
    </w:p>
    <w:p w:rsidR="007F3D64" w:rsidRPr="007F3D64" w:rsidRDefault="007F3D64" w:rsidP="001C6B43">
      <w:pPr>
        <w:widowControl/>
        <w:autoSpaceDE/>
        <w:autoSpaceDN/>
        <w:spacing w:before="0" w:after="150"/>
        <w:ind w:firstLine="480"/>
        <w:jc w:val="right"/>
        <w:rPr>
          <w:rFonts w:ascii="Arial" w:hAnsi="Arial" w:cs="Arial"/>
          <w:color w:val="000000"/>
          <w:sz w:val="20"/>
          <w:szCs w:val="20"/>
        </w:rPr>
      </w:pPr>
      <w:r w:rsidRPr="007F3D64">
        <w:rPr>
          <w:rFonts w:ascii="Arial" w:hAnsi="Arial" w:cs="Arial"/>
          <w:color w:val="000000"/>
          <w:sz w:val="20"/>
          <w:szCs w:val="20"/>
        </w:rPr>
        <w:t>Министар,</w:t>
      </w:r>
    </w:p>
    <w:p w:rsidR="007F3D64" w:rsidRPr="007F3D64" w:rsidRDefault="007F3D64" w:rsidP="001C6B43">
      <w:pPr>
        <w:widowControl/>
        <w:autoSpaceDE/>
        <w:autoSpaceDN/>
        <w:spacing w:before="0" w:after="0"/>
        <w:ind w:firstLine="480"/>
        <w:jc w:val="right"/>
        <w:rPr>
          <w:rFonts w:ascii="Arial" w:hAnsi="Arial" w:cs="Arial"/>
          <w:color w:val="000000"/>
          <w:sz w:val="20"/>
          <w:szCs w:val="20"/>
        </w:rPr>
      </w:pPr>
      <w:proofErr w:type="gramStart"/>
      <w:r w:rsidRPr="007F3D64">
        <w:rPr>
          <w:rFonts w:ascii="Arial" w:hAnsi="Arial" w:cs="Arial"/>
          <w:color w:val="000000"/>
          <w:sz w:val="20"/>
          <w:szCs w:val="20"/>
        </w:rPr>
        <w:t>проф</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др</w:t>
      </w:r>
      <w:proofErr w:type="gramEnd"/>
      <w:r w:rsidRPr="007F3D64">
        <w:rPr>
          <w:rFonts w:ascii="Arial" w:hAnsi="Arial" w:cs="Arial"/>
          <w:color w:val="000000"/>
          <w:sz w:val="20"/>
          <w:szCs w:val="20"/>
        </w:rPr>
        <w:t> </w:t>
      </w:r>
      <w:r w:rsidRPr="001C6B43">
        <w:rPr>
          <w:rFonts w:ascii="Arial" w:hAnsi="Arial" w:cs="Arial"/>
          <w:b/>
          <w:bCs/>
          <w:color w:val="000000"/>
          <w:sz w:val="20"/>
          <w:szCs w:val="20"/>
        </w:rPr>
        <w:t>Дејан Вук Станковић,</w:t>
      </w:r>
      <w:r w:rsidRPr="007F3D64">
        <w:rPr>
          <w:rFonts w:ascii="Arial" w:hAnsi="Arial" w:cs="Arial"/>
          <w:color w:val="000000"/>
          <w:sz w:val="20"/>
          <w:szCs w:val="20"/>
        </w:rPr>
        <w:t> с.р.</w:t>
      </w:r>
    </w:p>
    <w:p w:rsidR="007F3D64" w:rsidRPr="007F3D64" w:rsidRDefault="007F3D64" w:rsidP="001C6B43">
      <w:pPr>
        <w:widowControl/>
        <w:autoSpaceDE/>
        <w:autoSpaceDN/>
        <w:spacing w:before="0" w:after="0"/>
        <w:ind w:firstLine="480"/>
        <w:jc w:val="center"/>
        <w:rPr>
          <w:rFonts w:ascii="Arial" w:hAnsi="Arial" w:cs="Arial"/>
          <w:b/>
          <w:bCs/>
          <w:color w:val="000000"/>
          <w:sz w:val="20"/>
          <w:szCs w:val="20"/>
        </w:rPr>
      </w:pPr>
      <w:r w:rsidRPr="001C6B43">
        <w:rPr>
          <w:rFonts w:ascii="Arial" w:hAnsi="Arial" w:cs="Arial"/>
          <w:b/>
          <w:bCs/>
          <w:color w:val="000000"/>
          <w:sz w:val="20"/>
          <w:szCs w:val="20"/>
        </w:rPr>
        <w:t>ПРОГРАМ ЗАВРШНОГ ИСПИТА</w:t>
      </w:r>
      <w:r w:rsidRPr="007F3D64">
        <w:rPr>
          <w:rFonts w:ascii="Arial" w:hAnsi="Arial" w:cs="Arial"/>
          <w:b/>
          <w:bCs/>
          <w:color w:val="000000"/>
          <w:sz w:val="20"/>
          <w:szCs w:val="20"/>
        </w:rPr>
        <w:br/>
      </w:r>
      <w:r w:rsidRPr="001C6B43">
        <w:rPr>
          <w:rFonts w:ascii="Arial" w:hAnsi="Arial" w:cs="Arial"/>
          <w:b/>
          <w:bCs/>
          <w:color w:val="000000"/>
          <w:sz w:val="20"/>
          <w:szCs w:val="20"/>
        </w:rPr>
        <w:t>ЗА ОБРАЗОВНИ ПРОФИЛ ЦВЕЋАР – ВРТЛАР</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ЦИЉ ЗАВРШНОГ ИСПИТА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Завршним испитом проверава се да ли је ученик, по успешно завршеном образовању за образовни профил цвећар – вртлар, стекао стручне компетенције прописане Стандардом квалификације („Службени гласник РС – Просветни гласник”, број 2/22).</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СТРУКТУРА ЗАВРШНОГ ИСПИТА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Завршни испит за ученике који су се школовали по плану и програму наставе и учења за образовни профил цвећар-вртлар реализује се кроз практични рад.</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ПРИРУЧНИК О ПОЛАГАЊУ ЗАВРШНОГ ИСПИТА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Завршни испит спроводи се у складу са овим Правилником и Приручником о полагању завршног испита за образовни профил цвећар–вртлар (у даљем тексту Приручник).</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Приручник садржи оквир са критеријумима за оцењивање компетенција, стандардизоване радне задатке за практични рад и обрасце за оцењивање.</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ПРЕДУСЛОВИ ЗА ПОЛАГАЊЕ ЗАВРШНОГ ИСПИТА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Ученик полаже завршни испит у складу са законом.</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Завршни испит може да полаже ученик који је успешно завршио три разреда средње школе по плану и програму наставе и учења за образовни профил цвећар – вртлар.</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У Приручнику су утврђени посебни предуслови за полагање завршног испита у складу са планом и програмом наставе и учења.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ОРГАНИЗАЦИЈА ЗАВРШНОГ ИСПИТА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lastRenderedPageBreak/>
        <w:t>Завршни испит спроводи се у школским кабинетима, школским радионицама, у предузећу у коме се реализовала практична настава или учење кроз рад или у другим просторима где се налазе радна места и где су обезбеђени услови за које се ученик образовао у току свог школовања.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Завршни испит за ученика може трајати највише два дана и није нужно да се испит реализује у два узастопна дана (у континуитету).</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За сваког ученика директор школе именује ментора.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Ментор је наставник стручних предмета који је обучавао ученика у току школовања.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Ментор помаже ученику у припремама за полагање завршног испита у периоду предвиђеном планом и програмом наставе и учења.</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Директор именује стручну испитну комисију састављену од три члана, као и њихове заменике.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Испитна комисија даје оцену о стечености прописаних компетенција.</w:t>
      </w:r>
      <w:proofErr w:type="gramEnd"/>
      <w:r w:rsidRPr="007F3D64">
        <w:rPr>
          <w:rFonts w:ascii="Arial" w:hAnsi="Arial" w:cs="Arial"/>
          <w:color w:val="000000"/>
          <w:sz w:val="20"/>
          <w:szCs w:val="20"/>
        </w:rPr>
        <w:t xml:space="preserve"> Комисију чине: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два</w:t>
      </w:r>
      <w:proofErr w:type="gramEnd"/>
      <w:r w:rsidRPr="007F3D64">
        <w:rPr>
          <w:rFonts w:ascii="Arial" w:hAnsi="Arial" w:cs="Arial"/>
          <w:color w:val="000000"/>
          <w:sz w:val="20"/>
          <w:szCs w:val="20"/>
        </w:rPr>
        <w:t xml:space="preserve"> наставника стручних предмета за образовни профил, од којих је један председник комисије;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представник</w:t>
      </w:r>
      <w:proofErr w:type="gramEnd"/>
      <w:r w:rsidRPr="007F3D64">
        <w:rPr>
          <w:rFonts w:ascii="Arial" w:hAnsi="Arial" w:cs="Arial"/>
          <w:color w:val="000000"/>
          <w:sz w:val="20"/>
          <w:szCs w:val="20"/>
        </w:rPr>
        <w:t xml:space="preserve"> послодаваца – стручњак у области на коју се односи радни задатак.</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Сагласност на чланство представника послодаваца у комисији, на предлог школа, даје Унија послодаваца Србије односно Привредна комора Србије у сарадњи са Центром. Базу података о члановима испитних комисија, представницима послодаваца, води Центар.</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Ученик који је завршио трећи разред и пријавио полагање завршног испита, стиче право да приступи полагању завршног испита.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 оквиру периода планираног планом и програмом наставе и учења за припрему и полагање завршног испита, школа организује консултације и додатну припрему ученика за све радне задатке, обезбеђујући потребне услове у погледу простора, опреме и временског распореда.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РАДНИ ЗАДАЦИ</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У оквиру завршног испита ученик извршава два радна задатка којима се проверавају прописане стручне компетенције.</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Од стандардизованих радних задатака сачињава се одговарајући број комбинација радних задатака на завршном испиту.</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Листе стандардизованих радних задатака, комбинације, критеријуми и обрасци за оцењивање саставни су део Приручника.</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На основу листе комбинација из Приручника, школа формира школску листу комбинација у сваком испитном року.</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Број комбинација у школској листи мора бити најмање за 10% већи од броја ученика у одељењу који полажу завршни испит.</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Ученик извлачи комбинацију радних задатака непосредно пред полагање завршног испита.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ОЦЕЊИВАЊЕ ЗАВРШНОГ ИСПИТА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Оцењивање на завршном испиту спроводи испитна комисија, на основу критеријума дефинисаних Приручником. Успех на завршном испиту зависи од укупног броја бодова које је ученик стекао извршавањем радног задатка.</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Радни задатак се може оценити са највише 100 бодова.</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Сваки члан испитне комисије у свом обрасцу за оцењивање радног задатка утврђује укупан број бодова по задатку.</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 основу појединачног бодовања свих чланова комисије утврђује се просечан број бодова за сваки задатак.</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Када кандидат оствари просечних 50 и више бодова, по радном задатку, сматра се да је показао компетентност.</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Ако је просечан број бодова на радном задатку, који је кандидат остварио његовим извршењем, мањи од 50, сматра се да кандидат није показао компетентност.</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 овом случају оцена успеха на завршном испиту је недовољан (1).</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Укупан број бодова преводи се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69"/>
        <w:gridCol w:w="4647"/>
      </w:tblGrid>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УСПЕХ</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0–99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недовољан (1)</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100–125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довољан (2)</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126–151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добар (3)</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152–176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врло добар (4)</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177–200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одличан (5)</w:t>
            </w:r>
          </w:p>
        </w:tc>
      </w:tr>
    </w:tbl>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ДИПЛОМА И УВЕРЕЊЕ</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Ученик који је положио завршни испит стиче право на издавање Дипломе о стеченом средњем образовању.</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lastRenderedPageBreak/>
        <w:t>Уз Диплому школа ученику издаје Уверење о положеним испитима у оквиру савладаног програма за образовни профил цвећар – вртлар.</w:t>
      </w:r>
      <w:proofErr w:type="gramEnd"/>
    </w:p>
    <w:p w:rsidR="007F3D64" w:rsidRPr="007F3D64" w:rsidRDefault="007F3D64" w:rsidP="001C6B43">
      <w:pPr>
        <w:widowControl/>
        <w:autoSpaceDE/>
        <w:autoSpaceDN/>
        <w:spacing w:before="0" w:after="0"/>
        <w:ind w:firstLine="480"/>
        <w:jc w:val="center"/>
        <w:rPr>
          <w:rFonts w:ascii="Arial" w:hAnsi="Arial" w:cs="Arial"/>
          <w:b/>
          <w:bCs/>
          <w:color w:val="000000"/>
          <w:sz w:val="20"/>
          <w:szCs w:val="20"/>
        </w:rPr>
      </w:pPr>
      <w:r w:rsidRPr="001C6B43">
        <w:rPr>
          <w:rFonts w:ascii="Arial" w:hAnsi="Arial" w:cs="Arial"/>
          <w:b/>
          <w:bCs/>
          <w:color w:val="000000"/>
          <w:sz w:val="20"/>
          <w:szCs w:val="20"/>
        </w:rPr>
        <w:t>Назив предмета: ХЕМИЈА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1. ОСТВАРИВАЊА ОБРАЗОВНО-ВАСПИТНОГ РАДА – ОБЛИЦИ И ТРАЈАЊЕ</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2245"/>
        <w:gridCol w:w="844"/>
        <w:gridCol w:w="2337"/>
        <w:gridCol w:w="2003"/>
        <w:gridCol w:w="1098"/>
        <w:gridCol w:w="1111"/>
      </w:tblGrid>
      <w:tr w:rsidR="007F3D64" w:rsidRPr="007F3D64" w:rsidTr="005F2AF0">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ПРАКСА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УКУПНО</w:t>
            </w:r>
          </w:p>
        </w:tc>
      </w:tr>
      <w:tr w:rsidR="005F2AF0" w:rsidRPr="007F3D64" w:rsidTr="005F2AF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5F2AF0"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144</w:t>
            </w:r>
          </w:p>
        </w:tc>
      </w:tr>
      <w:tr w:rsidR="005F2AF0"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140</w:t>
            </w:r>
          </w:p>
        </w:tc>
      </w:tr>
    </w:tbl>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Напомена: у табели је приказан годишњи фонд часова за сваки облик рада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2. ЦИЉЕВИ УЧЕЊА: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Упознавање са хемијским појавама и процесима на основу теорије и експеримента;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Усвајање знања о појмовима: елемент, једињење, чиста супстанца, смеша, мол, моларна маса, моларна запремина, бројност јединки, релативна атомска маса и релативна молекулска маса, Авогадров број;</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Усвајање знања о структури и природи супстанци као последици хемијских веза;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Оспособљавање ученика за разликовање дисперзних система и начина изражавања концентрације;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Усвајање знања о оксидо-редукционим процесима;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Разликовање основних класа неорганских једињења на основу њихових карактеристика;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Разликовање основних класа органских једињења на основу њихових карактеристика;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Стицање практичних знања и вештина при анализи органских једињења;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 Оспособљавање за самостално вршење огледа.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3. НАЗИВ И ТРАЈАЊЕ МОДУЛА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7F3D64">
        <w:rPr>
          <w:rFonts w:ascii="Arial" w:hAnsi="Arial" w:cs="Arial"/>
          <w:color w:val="000000"/>
          <w:sz w:val="20"/>
          <w:szCs w:val="20"/>
        </w:rPr>
        <w:t>Разред:</w:t>
      </w:r>
      <w:r w:rsidRPr="001C6B43">
        <w:rPr>
          <w:rFonts w:ascii="Arial" w:hAnsi="Arial" w:cs="Arial"/>
          <w:b/>
          <w:bCs/>
          <w:color w:val="000000"/>
          <w:sz w:val="20"/>
          <w:szCs w:val="20"/>
        </w:rPr>
        <w:t> први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1"/>
        <w:gridCol w:w="4832"/>
        <w:gridCol w:w="1645"/>
        <w:gridCol w:w="1645"/>
        <w:gridCol w:w="1113"/>
      </w:tblGrid>
      <w:tr w:rsidR="007F3D64" w:rsidRPr="007F3D64" w:rsidTr="005F2AF0">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НАЗИВ МОДУЛА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Трајање модула (часови)</w:t>
            </w:r>
          </w:p>
        </w:tc>
      </w:tr>
      <w:tr w:rsidR="007F3D64" w:rsidRPr="007F3D64" w:rsidTr="005F2AF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Б</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Структура материје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Дисперзни системи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Неорганска једињења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Оксидоредукциони процеси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bl>
    <w:p w:rsidR="007F3D64" w:rsidRPr="007F3D64" w:rsidRDefault="007F3D64" w:rsidP="001C6B43">
      <w:pPr>
        <w:widowControl/>
        <w:autoSpaceDE/>
        <w:autoSpaceDN/>
        <w:spacing w:before="0" w:after="0"/>
        <w:ind w:firstLine="480"/>
        <w:rPr>
          <w:rFonts w:ascii="Arial" w:hAnsi="Arial" w:cs="Arial"/>
          <w:color w:val="000000"/>
          <w:sz w:val="20"/>
          <w:szCs w:val="20"/>
        </w:rPr>
      </w:pPr>
      <w:r w:rsidRPr="007F3D64">
        <w:rPr>
          <w:rFonts w:ascii="Arial" w:hAnsi="Arial" w:cs="Arial"/>
          <w:color w:val="000000"/>
          <w:sz w:val="20"/>
          <w:szCs w:val="20"/>
        </w:rPr>
        <w:t>Разред:</w:t>
      </w:r>
      <w:r w:rsidRPr="001C6B43">
        <w:rPr>
          <w:rFonts w:ascii="Arial" w:hAnsi="Arial" w:cs="Arial"/>
          <w:b/>
          <w:bCs/>
          <w:color w:val="000000"/>
          <w:sz w:val="20"/>
          <w:szCs w:val="20"/>
        </w:rPr>
        <w:t> други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00"/>
        <w:gridCol w:w="4764"/>
        <w:gridCol w:w="1881"/>
        <w:gridCol w:w="1291"/>
        <w:gridCol w:w="1280"/>
      </w:tblGrid>
      <w:tr w:rsidR="007F3D64" w:rsidRPr="007F3D64" w:rsidTr="005F2AF0">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НАЗИВ МОДУЛА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Трајање модула (часови)</w:t>
            </w:r>
          </w:p>
        </w:tc>
      </w:tr>
      <w:tr w:rsidR="007F3D64" w:rsidRPr="007F3D64" w:rsidTr="005F2AF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Б</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Увод у органску хемију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Угљоводоници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Алкохоли, феноли, етри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Алдехиди, кетони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Органске киселине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Липиди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Угљени хидрати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Аминокиселине, протеини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Хетероциклична једињења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Витамини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bl>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lastRenderedPageBreak/>
        <w:t>4. НАЗИВ МОДУЛА, ИСХОДИ, ПРЕПОРУЧЕНИ САДРЖАЈИ / КЉУЧНИ ПОЈМОВИ САДРЖАЈА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7F3D64">
        <w:rPr>
          <w:rFonts w:ascii="Arial" w:hAnsi="Arial" w:cs="Arial"/>
          <w:color w:val="000000"/>
          <w:sz w:val="20"/>
          <w:szCs w:val="20"/>
        </w:rPr>
        <w:t>Разред:</w:t>
      </w:r>
      <w:r w:rsidRPr="001C6B43">
        <w:rPr>
          <w:rFonts w:ascii="Arial" w:hAnsi="Arial" w:cs="Arial"/>
          <w:b/>
          <w:bCs/>
          <w:color w:val="000000"/>
          <w:sz w:val="20"/>
          <w:szCs w:val="20"/>
        </w:rPr>
        <w:t> први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3"/>
        <w:gridCol w:w="4596"/>
        <w:gridCol w:w="4317"/>
      </w:tblGrid>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НАЗИВ МОДУЛА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ИСХОДИ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ПРЕПОРУЧЕНИ САДРЖАЈ / КЉУЧНИ ПОЈМОВИ САДРЖАЈА</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Структура материје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елементе, једињења, смеше;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мол, моларну масу, моларну запремину, бројност јединки, Авогадров број, Ar и Mr;</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користи симболе и формуле при писању хемијских реакција и једначина;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грађу атома;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изотопе;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структуру електронског омотача (нивои, поднивои, орбитале);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одреди електронску конфигурацију елемента и на основу ње пронађе место елемента у ПСЕ (група и периода);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одреди својства тог елемента;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опише</w:t>
            </w:r>
            <w:proofErr w:type="gramEnd"/>
            <w:r w:rsidRPr="007F3D64">
              <w:rPr>
                <w:rFonts w:ascii="Arial" w:hAnsi="Arial" w:cs="Arial"/>
                <w:color w:val="000000"/>
                <w:sz w:val="20"/>
                <w:szCs w:val="20"/>
              </w:rPr>
              <w:t xml:space="preserve"> карактеристике 1. 2. </w:t>
            </w:r>
            <w:proofErr w:type="gramStart"/>
            <w:r w:rsidRPr="007F3D64">
              <w:rPr>
                <w:rFonts w:ascii="Arial" w:hAnsi="Arial" w:cs="Arial"/>
                <w:color w:val="000000"/>
                <w:sz w:val="20"/>
                <w:szCs w:val="20"/>
              </w:rPr>
              <w:t>и</w:t>
            </w:r>
            <w:proofErr w:type="gramEnd"/>
            <w:r w:rsidRPr="007F3D64">
              <w:rPr>
                <w:rFonts w:ascii="Arial" w:hAnsi="Arial" w:cs="Arial"/>
                <w:color w:val="000000"/>
                <w:sz w:val="20"/>
                <w:szCs w:val="20"/>
              </w:rPr>
              <w:t xml:space="preserve"> 17. групе Периодног система елемената;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јонску везу и објасни начин њеног грађења;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ковалентну везу, наведе врсте ковалентних веза;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поларну и неполарну ковалентну везу;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водоничну везу и њен значај у природним системима;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изврши</w:t>
            </w:r>
            <w:proofErr w:type="gramEnd"/>
            <w:r w:rsidRPr="007F3D64">
              <w:rPr>
                <w:rFonts w:ascii="Arial" w:hAnsi="Arial" w:cs="Arial"/>
                <w:color w:val="000000"/>
                <w:sz w:val="20"/>
                <w:szCs w:val="20"/>
              </w:rPr>
              <w:t xml:space="preserve"> стехиометријска израчунавања.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Основни хемијски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Одређивање масеног удела супстанци у смешама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Грађа атома и изотопи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Структура електронског омотача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Електронска конфигурација елемента и изградња Периодног система елемената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Елементи 1. 2. </w:t>
            </w:r>
            <w:proofErr w:type="gramStart"/>
            <w:r w:rsidRPr="007F3D64">
              <w:rPr>
                <w:rFonts w:ascii="Arial" w:hAnsi="Arial" w:cs="Arial"/>
                <w:color w:val="000000"/>
                <w:sz w:val="20"/>
                <w:szCs w:val="20"/>
              </w:rPr>
              <w:t>и</w:t>
            </w:r>
            <w:proofErr w:type="gramEnd"/>
            <w:r w:rsidRPr="007F3D64">
              <w:rPr>
                <w:rFonts w:ascii="Arial" w:hAnsi="Arial" w:cs="Arial"/>
                <w:color w:val="000000"/>
                <w:sz w:val="20"/>
                <w:szCs w:val="20"/>
              </w:rPr>
              <w:t xml:space="preserve"> 17. групе Периодног система елемената (ПСЕ)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Јонска веза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Ковалентна веза и врсте ковалентних веза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Поларна и неполарна ковалентна веза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Водонична веза</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Израчунавање количине супстанце, запремине и масе супстанце, бројности јединки у некој супстанци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Стехиометријска израчунавања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Електронска конфигурација елемената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Јонска веза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Ковалентна веза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Стехиометријска израчунавања</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Елементи, једињења, смеше, структура електронског омотача.</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Дисперзни системи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појам дисперзног система;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врсте и својства дисперзних система;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појмове растворљивост, раствор, растворена супстанца, растварач;</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појам концентрације;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начине изражавања концентрације раствора;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израчуна масени удео растворене супстанце у раствору (процентни састав раствора);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израчуна количинску концентрацију раствора;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израчуна масену концентрацију раствора;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изврши стехиометријска израчунавања у реакцијама у којима се користе раствори;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испита</w:t>
            </w:r>
            <w:proofErr w:type="gramEnd"/>
            <w:r w:rsidRPr="007F3D64">
              <w:rPr>
                <w:rFonts w:ascii="Arial" w:hAnsi="Arial" w:cs="Arial"/>
                <w:color w:val="000000"/>
                <w:sz w:val="20"/>
                <w:szCs w:val="20"/>
              </w:rPr>
              <w:t xml:space="preserve"> растворљивост различитих супстанци у зависности од температуре.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r w:rsidRPr="007F3D64">
              <w:rPr>
                <w:rFonts w:ascii="Arial" w:hAnsi="Arial" w:cs="Arial"/>
                <w:color w:val="000000"/>
                <w:sz w:val="20"/>
                <w:szCs w:val="20"/>
              </w:rPr>
              <w:t>:</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Врсте и својства дисперзних система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Растворљивост</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Растворљивост – рачунски задаци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Масени удео супстанце у раствору (процентни састав)</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Количинска концентрација раствора – рачунски задаци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Масена концентрација раствора – рачунски задаци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Стехиометријска израчунавања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Испитивање растворљивости супстанце у зависности од температуре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Прављење раствора процентне и количинске концентрације</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Дисперзни системи, растворљивост, </w:t>
            </w:r>
            <w:r w:rsidRPr="007F3D64">
              <w:rPr>
                <w:rFonts w:ascii="Arial" w:hAnsi="Arial" w:cs="Arial"/>
                <w:color w:val="000000"/>
                <w:sz w:val="20"/>
                <w:szCs w:val="20"/>
              </w:rPr>
              <w:lastRenderedPageBreak/>
              <w:t>раствор, растворена супстанца, растварач.</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lastRenderedPageBreak/>
              <w:t>Неорганска једињења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појам оксида, поделу, добијање и номенклатура оксида;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поделу, добијање и дисоцијацију киселина;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електролитичку дисоцијацију и степен дисоцијације;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дисоцијацију воде и pH вредност;</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индикаторе;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улогу пуфера;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добијање и дисоцијацију соли;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врсте соли (киселе, базне, неутралне);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хидролизу соли;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предвиди својства раствора као последицу дисоцијације односно хидролизе соли;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одреди својства киселих оксида и киселина;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одреди својства базних оксида и база;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синтетише различите соли;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докаже и објасни својства раствора тих соли (киселост, базност или неутралност);</w:t>
            </w:r>
          </w:p>
          <w:p w:rsidR="007F3D64" w:rsidRPr="007F3D64" w:rsidRDefault="007F3D64" w:rsidP="001C6B43">
            <w:pPr>
              <w:widowControl/>
              <w:autoSpaceDE/>
              <w:autoSpaceDN/>
              <w:spacing w:before="0" w:after="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одреди</w:t>
            </w:r>
            <w:proofErr w:type="gramEnd"/>
            <w:r w:rsidRPr="007F3D64">
              <w:rPr>
                <w:rFonts w:ascii="Arial" w:hAnsi="Arial" w:cs="Arial"/>
                <w:color w:val="000000"/>
                <w:sz w:val="20"/>
                <w:szCs w:val="20"/>
              </w:rPr>
              <w:t xml:space="preserve"> pH вредност раствора различитим методама.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Оксиди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Базе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Киселине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Електролитичка дисоцијација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Јонски производ воде и pH вредност</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Индикатори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Пуфери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Хидролиза соли</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Одређивање својстава киселих оксида и киселина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Одређивање својстава базних оксида и база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Добијање соли и хидролиза соли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Одређивање pH вредности</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Оксиди, киселина, pH вредност, врсте соли, хидролиза соли.</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Оксидо-редукциони процеси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појам оксидационог броја;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процесе оксидације и редукције;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појмове оксидационог и редукционог средства;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одреди коефицијенте у оксидо-редукционим једначинама;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спроведе стехиометријска израчунавања на основу сређене једначине оксидо-редукционе реакције;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изведе оксидо-редукционе реакције и уочи промене оксидационих бројева;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изједначи оксидо-редукцију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Оксидациони број</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Процеси оксидо-редукције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Одређивање коефицијената у једначинама оксидо-редукционих реакција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Стехиометријски задаци</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Реакције оксидо-редукције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Електрохемијски низ елемената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Значај електролизе, корозија, заштита од корозијe</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Процеси оксидације и редукције.</w:t>
            </w:r>
          </w:p>
        </w:tc>
      </w:tr>
    </w:tbl>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5. УПУТСТВО ЗА ДИДАКТИЧКО-МЕТОДИЧКО ОСТВАРИВАЊЕ ПРОГРАМА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На почетку сваке теме ученике упознати са циљевима и исходима наставе и учења, планом рада и критеријумом и начинима оцењивања.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Наставни предмет ХЕМИЈА се реализује у првом разреду кроз часове теоријске наставе и часове лабораторијских вежби.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Број часова недељно је 2 часа теорије и 2 часа вежби.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 првом разреду годишњи број часова теорије је 70 и број часова вежби је 70.</w:t>
      </w:r>
      <w:proofErr w:type="gramEnd"/>
      <w:r w:rsidRPr="007F3D64">
        <w:rPr>
          <w:rFonts w:ascii="Arial" w:hAnsi="Arial" w:cs="Arial"/>
          <w:color w:val="000000"/>
          <w:sz w:val="20"/>
          <w:szCs w:val="20"/>
        </w:rPr>
        <w:t xml:space="preserve"> Часови вежби се реализују у школској лабораторији тако што се одељење дели на групе у зависности од броја ученика (група до 12 ученика)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У првом разреду обрађују се следећи модули са одређеним бројем часова теорије и вежби:</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Структура материје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(24 часа)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(24 часа)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Дисперзни системи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(14 часова)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lastRenderedPageBreak/>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(12 часова)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Неорганска једињења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(24 часа)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(26 часова)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Оксидо-редукциони процеси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(10 часова)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(10 часова)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7F3D64">
        <w:rPr>
          <w:rFonts w:ascii="Arial" w:hAnsi="Arial" w:cs="Arial"/>
          <w:color w:val="000000"/>
          <w:sz w:val="20"/>
          <w:szCs w:val="20"/>
        </w:rPr>
        <w:t>Препоруке за реализацију наставе</w:t>
      </w:r>
      <w:r w:rsidRPr="001C6B43">
        <w:rPr>
          <w:rFonts w:ascii="Arial" w:hAnsi="Arial" w:cs="Arial"/>
          <w:b/>
          <w:bCs/>
          <w:color w:val="000000"/>
          <w:sz w:val="20"/>
          <w:szCs w:val="20"/>
        </w:rPr>
        <w:t> – први разред</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Структура материје</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Поновити основне појмове о грађи атома, молекула, чистој супстанци, смеши.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Поновити симболе елемената, нагласити важност за писање хемијских формула једињења, хемијских једначина.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Вежбати самостално писање хемијских реакција и њихово изједначавање.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Објаснити структуру електронског омотача, нивое, поднивое, орбитале кроз примере, објашњење поткрепити цртежима, графичким приказом.</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Неопходно је електронску конфигурацију повезати са Периодним системом елемената.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Користити компјутерске анимације.</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7F3D64">
        <w:rPr>
          <w:rFonts w:ascii="Arial" w:hAnsi="Arial" w:cs="Arial"/>
          <w:color w:val="000000"/>
          <w:sz w:val="20"/>
          <w:szCs w:val="20"/>
        </w:rPr>
        <w:t xml:space="preserve">Користећи ПСЕ уочити сличност елемената у групи, фокус на </w:t>
      </w:r>
      <w:proofErr w:type="gramStart"/>
      <w:r w:rsidRPr="007F3D64">
        <w:rPr>
          <w:rFonts w:ascii="Arial" w:hAnsi="Arial" w:cs="Arial"/>
          <w:color w:val="000000"/>
          <w:sz w:val="20"/>
          <w:szCs w:val="20"/>
        </w:rPr>
        <w:t>1.,</w:t>
      </w:r>
      <w:proofErr w:type="gramEnd"/>
      <w:r w:rsidRPr="007F3D64">
        <w:rPr>
          <w:rFonts w:ascii="Arial" w:hAnsi="Arial" w:cs="Arial"/>
          <w:color w:val="000000"/>
          <w:sz w:val="20"/>
          <w:szCs w:val="20"/>
        </w:rPr>
        <w:t xml:space="preserve"> 2., 17. </w:t>
      </w:r>
      <w:proofErr w:type="gramStart"/>
      <w:r w:rsidRPr="007F3D64">
        <w:rPr>
          <w:rFonts w:ascii="Arial" w:hAnsi="Arial" w:cs="Arial"/>
          <w:color w:val="000000"/>
          <w:sz w:val="20"/>
          <w:szCs w:val="20"/>
        </w:rPr>
        <w:t>групи</w:t>
      </w:r>
      <w:proofErr w:type="gramEnd"/>
      <w:r w:rsidRPr="007F3D64">
        <w:rPr>
          <w:rFonts w:ascii="Arial" w:hAnsi="Arial" w:cs="Arial"/>
          <w:color w:val="000000"/>
          <w:sz w:val="20"/>
          <w:szCs w:val="20"/>
        </w:rPr>
        <w:t xml:space="preserve">, само основне особине елемената, добијање и реакције. </w:t>
      </w:r>
      <w:proofErr w:type="gramStart"/>
      <w:r w:rsidRPr="007F3D64">
        <w:rPr>
          <w:rFonts w:ascii="Arial" w:hAnsi="Arial" w:cs="Arial"/>
          <w:color w:val="000000"/>
          <w:sz w:val="20"/>
          <w:szCs w:val="20"/>
        </w:rPr>
        <w:t>Повезати знања из електронске конфигурације са грађењем хемијских веза, јонском и ковалентном.</w:t>
      </w:r>
      <w:proofErr w:type="gramEnd"/>
      <w:r w:rsidRPr="007F3D64">
        <w:rPr>
          <w:rFonts w:ascii="Arial" w:hAnsi="Arial" w:cs="Arial"/>
          <w:color w:val="000000"/>
          <w:sz w:val="20"/>
          <w:szCs w:val="20"/>
        </w:rPr>
        <w:t xml:space="preserve"> Увежбавање самосталног приказивања хемијских веза кроз примере, за јонску везу – грађење NaCl,CaF</w:t>
      </w:r>
      <w:r w:rsidRPr="001C6B43">
        <w:rPr>
          <w:rFonts w:ascii="Arial" w:hAnsi="Arial" w:cs="Arial"/>
          <w:color w:val="000000"/>
          <w:sz w:val="20"/>
          <w:szCs w:val="20"/>
          <w:vertAlign w:val="subscript"/>
        </w:rPr>
        <w:t>2</w:t>
      </w:r>
      <w:r w:rsidRPr="007F3D64">
        <w:rPr>
          <w:rFonts w:ascii="Arial" w:hAnsi="Arial" w:cs="Arial"/>
          <w:color w:val="000000"/>
          <w:sz w:val="20"/>
          <w:szCs w:val="20"/>
        </w:rPr>
        <w:t>, LiO</w:t>
      </w:r>
      <w:r w:rsidRPr="001C6B43">
        <w:rPr>
          <w:rFonts w:ascii="Arial" w:hAnsi="Arial" w:cs="Arial"/>
          <w:color w:val="000000"/>
          <w:sz w:val="20"/>
          <w:szCs w:val="20"/>
          <w:vertAlign w:val="subscript"/>
        </w:rPr>
        <w:t>2</w:t>
      </w:r>
      <w:r w:rsidRPr="007F3D64">
        <w:rPr>
          <w:rFonts w:ascii="Arial" w:hAnsi="Arial" w:cs="Arial"/>
          <w:color w:val="000000"/>
          <w:sz w:val="20"/>
          <w:szCs w:val="20"/>
        </w:rPr>
        <w:t> а за ковалентну – H</w:t>
      </w:r>
      <w:r w:rsidRPr="001C6B43">
        <w:rPr>
          <w:rFonts w:ascii="Arial" w:hAnsi="Arial" w:cs="Arial"/>
          <w:color w:val="000000"/>
          <w:sz w:val="20"/>
          <w:szCs w:val="20"/>
          <w:vertAlign w:val="subscript"/>
        </w:rPr>
        <w:t>2</w:t>
      </w:r>
      <w:r w:rsidRPr="007F3D64">
        <w:rPr>
          <w:rFonts w:ascii="Arial" w:hAnsi="Arial" w:cs="Arial"/>
          <w:color w:val="000000"/>
          <w:sz w:val="20"/>
          <w:szCs w:val="20"/>
        </w:rPr>
        <w:t>, Cl</w:t>
      </w:r>
      <w:r w:rsidRPr="001C6B43">
        <w:rPr>
          <w:rFonts w:ascii="Arial" w:hAnsi="Arial" w:cs="Arial"/>
          <w:color w:val="000000"/>
          <w:sz w:val="20"/>
          <w:szCs w:val="20"/>
          <w:vertAlign w:val="subscript"/>
        </w:rPr>
        <w:t>2</w:t>
      </w:r>
      <w:r w:rsidRPr="007F3D64">
        <w:rPr>
          <w:rFonts w:ascii="Arial" w:hAnsi="Arial" w:cs="Arial"/>
          <w:color w:val="000000"/>
          <w:sz w:val="20"/>
          <w:szCs w:val="20"/>
        </w:rPr>
        <w:t>, N</w:t>
      </w:r>
      <w:r w:rsidRPr="001C6B43">
        <w:rPr>
          <w:rFonts w:ascii="Arial" w:hAnsi="Arial" w:cs="Arial"/>
          <w:color w:val="000000"/>
          <w:sz w:val="20"/>
          <w:szCs w:val="20"/>
          <w:vertAlign w:val="subscript"/>
        </w:rPr>
        <w:t>2</w:t>
      </w:r>
      <w:r w:rsidRPr="007F3D64">
        <w:rPr>
          <w:rFonts w:ascii="Arial" w:hAnsi="Arial" w:cs="Arial"/>
          <w:color w:val="000000"/>
          <w:sz w:val="20"/>
          <w:szCs w:val="20"/>
        </w:rPr>
        <w:t xml:space="preserve">, HCl. Кроз демонстративне огледе уочити реактивност елемената из 1., 2.и 17. </w:t>
      </w:r>
      <w:proofErr w:type="gramStart"/>
      <w:r w:rsidRPr="007F3D64">
        <w:rPr>
          <w:rFonts w:ascii="Arial" w:hAnsi="Arial" w:cs="Arial"/>
          <w:color w:val="000000"/>
          <w:sz w:val="20"/>
          <w:szCs w:val="20"/>
        </w:rPr>
        <w:t>групе</w:t>
      </w:r>
      <w:proofErr w:type="gramEnd"/>
      <w:r w:rsidRPr="007F3D64">
        <w:rPr>
          <w:rFonts w:ascii="Arial" w:hAnsi="Arial" w:cs="Arial"/>
          <w:color w:val="000000"/>
          <w:sz w:val="20"/>
          <w:szCs w:val="20"/>
        </w:rPr>
        <w:t>, њихове особине и својства, оглед доказивања литијума, натријума, калијума, узајамна реакција натријума и воде, калијума и воде.</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Дисперзни системи</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Врсте дисперзних система демонстрирати примерима из околине воде и уља, песка и воде, скроба и воде.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Припремање раствора одређеног масеног удела супстанце у раствору радити применом формуле или пропорције на примерима везаним за струку.</w:t>
      </w:r>
      <w:proofErr w:type="gramEnd"/>
      <w:r w:rsidRPr="007F3D64">
        <w:rPr>
          <w:rFonts w:ascii="Arial" w:hAnsi="Arial" w:cs="Arial"/>
          <w:color w:val="000000"/>
          <w:sz w:val="20"/>
          <w:szCs w:val="20"/>
        </w:rPr>
        <w:t xml:space="preserve"> Количинску концентрацију радити применом основних формула и радити припрему раствора киселина, база, соли </w:t>
      </w:r>
      <w:proofErr w:type="gramStart"/>
      <w:r w:rsidRPr="007F3D64">
        <w:rPr>
          <w:rFonts w:ascii="Arial" w:hAnsi="Arial" w:cs="Arial"/>
          <w:color w:val="000000"/>
          <w:sz w:val="20"/>
          <w:szCs w:val="20"/>
        </w:rPr>
        <w:t>самостално .</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Стехиометријска израчунавања утврђивати кроз примере добијања једињења.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Експериментално утврдити зависност растворљивости једињења од температуре, различите соли растварати на различитим температурама, извести закључке.</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Неорганска једињења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Садржаје из оксида повезати са примерима из свакодневног живота, повезати оксиде са загађеношћу ваздуха, кроз примере угљендиоксида, азотове оксиде.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Увежбавати основне примере писања киселих, базних, неутралних, амфотерних оксида и изучавања њихових особина које су повезане са анхидридима киселина и база.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Добијање соли објаснити преко реакција неутрализације.</w:t>
      </w:r>
      <w:proofErr w:type="gramEnd"/>
      <w:r w:rsidRPr="007F3D64">
        <w:rPr>
          <w:rFonts w:ascii="Arial" w:hAnsi="Arial" w:cs="Arial"/>
          <w:color w:val="000000"/>
          <w:sz w:val="20"/>
          <w:szCs w:val="20"/>
        </w:rPr>
        <w:t xml:space="preserve"> Кроз табеларни приказ, повезати знања писања хемијских формула оксида, киселина</w:t>
      </w:r>
      <w:proofErr w:type="gramStart"/>
      <w:r w:rsidRPr="007F3D64">
        <w:rPr>
          <w:rFonts w:ascii="Arial" w:hAnsi="Arial" w:cs="Arial"/>
          <w:color w:val="000000"/>
          <w:sz w:val="20"/>
          <w:szCs w:val="20"/>
        </w:rPr>
        <w:t>,база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Експериментално утврдити својства киселих, базних оксида, демонстрирати добијање соли и хидролизу соли.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Електролитичку дисоцијацију објаснити и повезати са јачином електролита кроз примере које ученик самостално пише.</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Хидролизу соли приказати кроз писање примера где ће на основу вишка јона ученик сам утврдити каква је средина и повезати са јачином киселина и база.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Користити универзални индикаторски папир, pH метар, да би се одредила киселост или базност средине.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Кроз рачунске примере на основу формуле израчунати pH вредност.</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Јонски производ воде урадити на основу формуле.У дневнику за вежбе, после сваке лабораторијске вежбе, извести закључак.</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Оксидо-редукциони процеси</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Оксидо-редукционе процесе започети са увођењем појма оксидационог броја, процес оксидације повезати са свакодневним животом кроз примере сагоревања, рђања, оксидације воћа и поврћа.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Разликовати појам оксидације од појма редукције.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Кроз примере одређивати оксидационе бројеве елемената и једињења.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Одређивати коефицијенте најпре у једноставним а затим сложенијим хемијским реакцијама методом оксидо-редукције.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Донети закључке да ли се одређени елемент оксидовао или редуковао као и да ли је оксидационо или редукционо средство.</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У току реализације тема узети у обзир предзнања ученика.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Предлози за пројектну наставу</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Припрема % раствора хидрогена за дезинфекцију, као и коришћење раствора за испирање.</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Добијање сапуна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6. УПУТСТВО ЗА ФОРМАТИВНО И СУМАТИВНО ОЦЕЊИВАЊЕ УЧЕНИКА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Наставник на почетку школске године или на почетку модула упознаје ученике са критеријумима формативног и сумативног оцењивања.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Вредновање нивоа постигнућа и напредовања током процеса учења потребно је да буде усклађено са Правилником о оцењивању у средњој школи.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 почетку школске године потребно је спровести иницијални тест као инструмент провере предзнања ученика.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 крају школске године спровести тест систематизације градива да би се постигао ниво постигнућа остварености исхода.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lastRenderedPageBreak/>
        <w:t>Формативно оцењивање </w:t>
      </w:r>
      <w:r w:rsidRPr="007F3D64">
        <w:rPr>
          <w:rFonts w:ascii="Arial" w:hAnsi="Arial" w:cs="Arial"/>
          <w:color w:val="000000"/>
          <w:sz w:val="20"/>
          <w:szCs w:val="20"/>
        </w:rPr>
        <w:t>се одвија на сваком часу и постигнућа ученика је могуће вредновати кроз:</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праћење</w:t>
      </w:r>
      <w:proofErr w:type="gramEnd"/>
      <w:r w:rsidRPr="007F3D64">
        <w:rPr>
          <w:rFonts w:ascii="Arial" w:hAnsi="Arial" w:cs="Arial"/>
          <w:color w:val="000000"/>
          <w:sz w:val="20"/>
          <w:szCs w:val="20"/>
        </w:rPr>
        <w:t xml:space="preserve"> активности ученика на часу (тј. процесу учења)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континуирано</w:t>
      </w:r>
      <w:proofErr w:type="gramEnd"/>
      <w:r w:rsidRPr="007F3D64">
        <w:rPr>
          <w:rFonts w:ascii="Arial" w:hAnsi="Arial" w:cs="Arial"/>
          <w:color w:val="000000"/>
          <w:sz w:val="20"/>
          <w:szCs w:val="20"/>
        </w:rPr>
        <w:t xml:space="preserve"> праћење достигнутих исхода и нивоа постигнутих компетенција (знања, вештине и ставове)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однос</w:t>
      </w:r>
      <w:proofErr w:type="gramEnd"/>
      <w:r w:rsidRPr="007F3D64">
        <w:rPr>
          <w:rFonts w:ascii="Arial" w:hAnsi="Arial" w:cs="Arial"/>
          <w:color w:val="000000"/>
          <w:sz w:val="20"/>
          <w:szCs w:val="20"/>
        </w:rPr>
        <w:t xml:space="preserve"> према опреми и лабораторијском посуђу, хемикалијама, заштити при раду, заштити животне средине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праћење</w:t>
      </w:r>
      <w:proofErr w:type="gramEnd"/>
      <w:r w:rsidRPr="007F3D64">
        <w:rPr>
          <w:rFonts w:ascii="Arial" w:hAnsi="Arial" w:cs="Arial"/>
          <w:color w:val="000000"/>
          <w:sz w:val="20"/>
          <w:szCs w:val="20"/>
        </w:rPr>
        <w:t xml:space="preserve"> дневника рада током вежби</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Сумативно оцењивање </w:t>
      </w:r>
      <w:r w:rsidRPr="007F3D64">
        <w:rPr>
          <w:rFonts w:ascii="Arial" w:hAnsi="Arial" w:cs="Arial"/>
          <w:color w:val="000000"/>
          <w:sz w:val="20"/>
          <w:szCs w:val="20"/>
        </w:rPr>
        <w:t>се може извршити на основу:</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усмене</w:t>
      </w:r>
      <w:proofErr w:type="gramEnd"/>
      <w:r w:rsidRPr="007F3D64">
        <w:rPr>
          <w:rFonts w:ascii="Arial" w:hAnsi="Arial" w:cs="Arial"/>
          <w:color w:val="000000"/>
          <w:sz w:val="20"/>
          <w:szCs w:val="20"/>
        </w:rPr>
        <w:t xml:space="preserve"> провере знања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писане</w:t>
      </w:r>
      <w:proofErr w:type="gramEnd"/>
      <w:r w:rsidRPr="007F3D64">
        <w:rPr>
          <w:rFonts w:ascii="Arial" w:hAnsi="Arial" w:cs="Arial"/>
          <w:color w:val="000000"/>
          <w:sz w:val="20"/>
          <w:szCs w:val="20"/>
        </w:rPr>
        <w:t xml:space="preserve"> провере знања (контролне вежбе, тест)</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самосталних</w:t>
      </w:r>
      <w:proofErr w:type="gramEnd"/>
      <w:r w:rsidRPr="007F3D64">
        <w:rPr>
          <w:rFonts w:ascii="Arial" w:hAnsi="Arial" w:cs="Arial"/>
          <w:color w:val="000000"/>
          <w:sz w:val="20"/>
          <w:szCs w:val="20"/>
        </w:rPr>
        <w:t xml:space="preserve"> или групних радова ученика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провере</w:t>
      </w:r>
      <w:proofErr w:type="gramEnd"/>
      <w:r w:rsidRPr="007F3D64">
        <w:rPr>
          <w:rFonts w:ascii="Arial" w:hAnsi="Arial" w:cs="Arial"/>
          <w:color w:val="000000"/>
          <w:sz w:val="20"/>
          <w:szCs w:val="20"/>
        </w:rPr>
        <w:t xml:space="preserve"> практичних вештина и решавања практичних задатака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формативног</w:t>
      </w:r>
      <w:proofErr w:type="gramEnd"/>
      <w:r w:rsidRPr="007F3D64">
        <w:rPr>
          <w:rFonts w:ascii="Arial" w:hAnsi="Arial" w:cs="Arial"/>
          <w:color w:val="000000"/>
          <w:sz w:val="20"/>
          <w:szCs w:val="20"/>
        </w:rPr>
        <w:t xml:space="preserve"> оцењивања периодично</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резултата/решења</w:t>
      </w:r>
      <w:proofErr w:type="gramEnd"/>
      <w:r w:rsidRPr="007F3D64">
        <w:rPr>
          <w:rFonts w:ascii="Arial" w:hAnsi="Arial" w:cs="Arial"/>
          <w:color w:val="000000"/>
          <w:sz w:val="20"/>
          <w:szCs w:val="20"/>
        </w:rPr>
        <w:t xml:space="preserve"> проблемског или пројектног задатка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4. НАЗИВИ МОДУЛА, ИСХОДИ УЧЕЊА, ПРЕПОРУЧЕНИ САДРЖАЈИ / КЉУЧНИ ПОЈМОВИ САДРЖАЈА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Разред: други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9"/>
        <w:gridCol w:w="3975"/>
        <w:gridCol w:w="4752"/>
      </w:tblGrid>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НАЗИВ МОДУЛА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ИСХОДИ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ПРЕПОРУЧЕНИ САДРЖАЈ / КЉУЧНИ ПОЈМОВИ САДРЖАЈА</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Увод у органску хемију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својства угљениковог атома;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класе органских једињења;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препозна хибридизацију угљениковог атома;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појам асиметричног угљениковог атома и оптичку изомерију;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докаже (C, N, H, S) елементе у органским једињењима;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издвоји</w:t>
            </w:r>
            <w:proofErr w:type="gramEnd"/>
            <w:r w:rsidRPr="007F3D64">
              <w:rPr>
                <w:rFonts w:ascii="Arial" w:hAnsi="Arial" w:cs="Arial"/>
                <w:color w:val="000000"/>
                <w:sz w:val="20"/>
                <w:szCs w:val="20"/>
              </w:rPr>
              <w:t xml:space="preserve"> органска једињења из смеше.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Својства угљениковог атома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Карактер везе у органским молекулима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Хибридизација угљениковог атома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Асиметричност угљениковог атома и оптичка изомерија</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Доказивање угљеника, водоника, азота и сумпора у органским једињењима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Издвајање органских једињења из смеше различитим методама</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Својства угљениковог атома, класе органских једињења.</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Угљоводоници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врсте угљоводоника;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прикаже хомологи низ, номенклатуру, изомерију, својства и реакције алкана;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хомологи низ, номенклатуру, изомерију, својства и реакције алкена;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прикаже хомологи низ, номенклатуру, изомерију, својства и реакције алкина;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структуру и хемијске реакције бензена;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арене;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испита својства алкана;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испита својства алкена;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испита својства алкина;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испита</w:t>
            </w:r>
            <w:proofErr w:type="gramEnd"/>
            <w:r w:rsidRPr="007F3D64">
              <w:rPr>
                <w:rFonts w:ascii="Arial" w:hAnsi="Arial" w:cs="Arial"/>
                <w:color w:val="000000"/>
                <w:sz w:val="20"/>
                <w:szCs w:val="20"/>
              </w:rPr>
              <w:t xml:space="preserve"> својства арена.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Алкани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Алкени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Алкини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Арени</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својства алкана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својства алкена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својства алкина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својства арена</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Врсте угљоводоника, класе органских једињења.</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lastRenderedPageBreak/>
              <w:t>Алкохоли, феноли, етри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алкохоле;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користи номенклатуру алкохола;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прикаже формулама добијање и објасни физичка својства алкохола;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наведе полихидроксилне алкохоле;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својства полихидроксилних алкохола у биолошким системима;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својства фенола;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етре;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експериментално добије етанол алкохолним врењем;</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различитим огледима испита својства алкохола;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различитим</w:t>
            </w:r>
            <w:proofErr w:type="gramEnd"/>
            <w:r w:rsidRPr="007F3D64">
              <w:rPr>
                <w:rFonts w:ascii="Arial" w:hAnsi="Arial" w:cs="Arial"/>
                <w:color w:val="000000"/>
                <w:sz w:val="20"/>
                <w:szCs w:val="20"/>
              </w:rPr>
              <w:t xml:space="preserve"> огледима испита својства фенола.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Алкохоли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Полихидроксилни алкохоли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Феноли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Етри</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Добијање етанола алкохолним врењем</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Испитивање својстава алкохола (оксидација, јодоформска проба на етанол, добијање алкохолата, сагоревање)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Испитивање својстава фенола (оксидација, доказ да су слабе киселине)</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Номенклатура алкохола, феноли, етри.</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Алдехиди, кетони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алдехиде и кетоне;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номенклатуру;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прикаже формулама добијање и хемијске реакције алдехида и кетона;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путем експеримента добије алдехид или кетон;</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различитим</w:t>
            </w:r>
            <w:proofErr w:type="gramEnd"/>
            <w:r w:rsidRPr="007F3D64">
              <w:rPr>
                <w:rFonts w:ascii="Arial" w:hAnsi="Arial" w:cs="Arial"/>
                <w:color w:val="000000"/>
                <w:sz w:val="20"/>
                <w:szCs w:val="20"/>
              </w:rPr>
              <w:t xml:space="preserve"> експериментима испита докаже својства алдехида и кетона.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Алдехиди</w:t>
            </w:r>
          </w:p>
          <w:p w:rsidR="007F3D64" w:rsidRPr="007F3D64" w:rsidRDefault="007F3D64" w:rsidP="001C6B43">
            <w:pPr>
              <w:widowControl/>
              <w:autoSpaceDE/>
              <w:autoSpaceDN/>
              <w:spacing w:before="0" w:after="0"/>
              <w:rPr>
                <w:rFonts w:ascii="Arial" w:hAnsi="Arial" w:cs="Arial"/>
                <w:color w:val="000000"/>
                <w:sz w:val="20"/>
                <w:szCs w:val="20"/>
              </w:rPr>
            </w:pPr>
            <w:r w:rsidRPr="007F3D64">
              <w:rPr>
                <w:rFonts w:ascii="Arial" w:hAnsi="Arial" w:cs="Arial"/>
                <w:color w:val="000000"/>
                <w:sz w:val="20"/>
                <w:szCs w:val="20"/>
              </w:rPr>
              <w:t>– Кетони</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Добијање алдехида и испитивање њихових својстава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Испитивање својстава кетона</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Алдехиди и кетони, својства алдехида и кетона.</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Органске киселине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карбоксилне киселине;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изврши поделу карбоксилних киселина;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номенклатуру;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формулама прикаже добијање и хемијске реакције карбоксилних киселина;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карактеристике засићених, незасићених, дикарбонских, ароматичних, окси и масних киселина;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различитим експериментима испита својства карбоксилних киселина;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докаже присуство млечне киселине у киселом млеку,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докаже</w:t>
            </w:r>
            <w:proofErr w:type="gramEnd"/>
            <w:r w:rsidRPr="007F3D64">
              <w:rPr>
                <w:rFonts w:ascii="Arial" w:hAnsi="Arial" w:cs="Arial"/>
                <w:color w:val="000000"/>
                <w:sz w:val="20"/>
                <w:szCs w:val="20"/>
              </w:rPr>
              <w:t xml:space="preserve"> етанску, винску, лимунску, салицилну, олеинску киселину.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Подела и својства карбоксилних киселина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Засићене карбоксилне киселине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Незасићене карбоксилне киселине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Ароматичне карбоксилне киселине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Хидрокси киселине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Масне киселине</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Својства карбоксилних киселина и њихово доказивање (реакције киселина са металима, базама и доказивање реагенсима)</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Карбоксилне киселине, млечне киселине.</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Липиди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липиде;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просте и сложене липиде;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опште карактеристике липида;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својства триацилглицерола и фосфолипида;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сапуне;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изврши избор погодног растварача за масти и уља и изврши њихово емулговање;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lastRenderedPageBreak/>
              <w:t>– изврши хидролизу масти (сапонификација);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одреди киселински број липида;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изврши доказ и анализу сложених масти (лецитина);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lastRenderedPageBreak/>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Опште карактеристике липида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Прости и сложени липиди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Триацилглицероли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Фосфолипиди</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Растворљивост масти и уља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Хидролиза масти уља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lastRenderedPageBreak/>
              <w:t>– Одређивање киселинског броја липида</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Прости и сложени липиди, хидролиза масти.</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lastRenderedPageBreak/>
              <w:t>Угљени хидрати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улогу, својства и поделу угљених хидрата;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појам моносахарида;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врсте моносахарида;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цикличну структуру и хемијска својства моносахарида;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појмове олиго и дисахарида;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редукујуће и нередукујуће дисахариде;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структуру и хемијска својства редукујућих и нередукујућих дисахарида;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појам полисахарида;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градивне и енергетске полисахариде;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објасни</w:t>
            </w:r>
            <w:proofErr w:type="gramEnd"/>
            <w:r w:rsidRPr="007F3D64">
              <w:rPr>
                <w:rFonts w:ascii="Arial" w:hAnsi="Arial" w:cs="Arial"/>
                <w:color w:val="000000"/>
                <w:sz w:val="20"/>
                <w:szCs w:val="20"/>
              </w:rPr>
              <w:t xml:space="preserve"> својства скроба, целулозе, гликогена.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експериментално изведе карактеристичне реакције на угљене хидрате;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експериментално докаже присуство сахарозе у смеши са редукујућим шећерима;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експериментално докаже присуство угљених хидрата у природним производима;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експериментално докаже скроб и целулозу;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изврши</w:t>
            </w:r>
            <w:proofErr w:type="gramEnd"/>
            <w:r w:rsidRPr="007F3D64">
              <w:rPr>
                <w:rFonts w:ascii="Arial" w:hAnsi="Arial" w:cs="Arial"/>
                <w:color w:val="000000"/>
                <w:sz w:val="20"/>
                <w:szCs w:val="20"/>
              </w:rPr>
              <w:t xml:space="preserve"> хидролизу скроба коју треба да докаже експериментом.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Својства и подела угљених хидрата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Моносахариди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Дисахариди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Полисахариди</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Доказне реакције угљених хидрата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Фелингова и Толенсова проба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Својства скроба и целулозе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Хидролиза скроба</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Својства и подела угљених хидрата, врсте моносахарида.</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Аминокиселине, протеини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значај и поделу аминокиселина;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прикаже формулама реакције аминокиселина;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и прикаже пептидну везу;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поделу, својства и структуру протеина;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и објасни поделу сложених протеина;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денатурацију и коагулацију протеина;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експериментално изведе бојене реакције на протеине и закључи шта се са њима доказује;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експериментално изведе таложење протеина са различитим реагенсима;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lastRenderedPageBreak/>
              <w:t>– експериментално одреди изоелектричну тачку протеина (казеина);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експериментално</w:t>
            </w:r>
            <w:proofErr w:type="gramEnd"/>
            <w:r w:rsidRPr="007F3D64">
              <w:rPr>
                <w:rFonts w:ascii="Arial" w:hAnsi="Arial" w:cs="Arial"/>
                <w:color w:val="000000"/>
                <w:sz w:val="20"/>
                <w:szCs w:val="20"/>
              </w:rPr>
              <w:t xml:space="preserve"> издвоји казеин из млека.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lastRenderedPageBreak/>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Аминокиселине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Пептидна веза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Протеини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Сложени протеини</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Бојене реакције на аминокиселине и протеине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Таложне реакције протеина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Изоелектрична тачка протеина (припремити пуфере и различитих pH вредности и одредити изоелектричну тачкупротеина (казеина)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Издвајање казеина из млека</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Подела аминокиселина, својства и структура протеина.</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lastRenderedPageBreak/>
              <w:t>Хетероциклична једињења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хетероциклична једињења;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наведе примере различитих петочланих и шесточланих хетероциклуса;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наведе пуринске и пиримидинске базе и објасни њихов значај за живе организме;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Хетероциклична једињења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Хетероциклична једињења са азотом</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Хетероциклична једињења.</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Витамини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врсте витамина (липосолубилне и хидросолубилне);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изворе, улоге витамина A, D, E и комплекса витамина B и витамина C;</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авитаминозу и хипервитаминозу;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утврди</w:t>
            </w:r>
            <w:proofErr w:type="gramEnd"/>
            <w:r w:rsidRPr="007F3D64">
              <w:rPr>
                <w:rFonts w:ascii="Arial" w:hAnsi="Arial" w:cs="Arial"/>
                <w:color w:val="000000"/>
                <w:sz w:val="20"/>
                <w:szCs w:val="20"/>
              </w:rPr>
              <w:t xml:space="preserve"> значај витамина за здравље људи.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Витамини, подела, извори, болести</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Врсте витамина, улоге витамина A, D, E и комплекса витамина B и витамина C.</w:t>
            </w:r>
          </w:p>
        </w:tc>
      </w:tr>
    </w:tbl>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5. УПУТСТВО ЗА ДИДАКТИЧКО-МЕТОДИЧКО ОСТВАРИВАЊЕ ПРОГРАМА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На почетку сваке теме ученике упознати са циљевима и исходима наставе и учења, планом рада и критеријумом и начинима оцењивања.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Наставни предмет ХЕМИЈА се реализује у другом разреду кроз часове теоријске наставе и часове лабораторијских вежби.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Број часова недељно је 2 часа теорије и 2 часа вежби.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 другом разреду број часова теоријске наставе је 70 и вежби 70 часа.</w:t>
      </w:r>
      <w:proofErr w:type="gramEnd"/>
      <w:r w:rsidRPr="007F3D64">
        <w:rPr>
          <w:rFonts w:ascii="Arial" w:hAnsi="Arial" w:cs="Arial"/>
          <w:color w:val="000000"/>
          <w:sz w:val="20"/>
          <w:szCs w:val="20"/>
        </w:rPr>
        <w:t xml:space="preserve"> Часови вежби се реализују у школској лабораторији тако што се одељење дели на групе у зависности од броја ученика (до 12 ученика)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У другом разреду број часова теорије и вежби по модулима је следећи:</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Увод у органску хемију</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(4 часа)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(3 часа)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Угљоводоници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(16 часова)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(6 часова)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Алкохоли, феноли, етри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(10 часова)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(4 часова)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Алдехиди, кетони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(6 часа)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(3 часа)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Органске киселине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(14 часова)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(4 часова)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Липиди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(10 часова)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(4 часова)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Угљени хидрати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(20 часова)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(6 часова)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Аминокиселине, протеини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(17 часова)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лабораторијске</w:t>
      </w:r>
      <w:proofErr w:type="gramEnd"/>
      <w:r w:rsidRPr="007F3D64">
        <w:rPr>
          <w:rFonts w:ascii="Arial" w:hAnsi="Arial" w:cs="Arial"/>
          <w:color w:val="000000"/>
          <w:sz w:val="20"/>
          <w:szCs w:val="20"/>
        </w:rPr>
        <w:t xml:space="preserve"> вежбе (5 часова)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lastRenderedPageBreak/>
        <w:t>Хетероциклична једињења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(4 часа)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Витамини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(4 часа)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Избор метода и облика рада за сваку тему одређује наставник у зависности од наставних садржаја, способноси и потреба ученика, материјалних и других услова.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Препоруке за реализацију наставе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Хемија за други разред</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Предмет започети понављањем својстава неорганских једињења да би се уочила разлика са органским једињењима.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Класе органских једињења </w:t>
      </w:r>
      <w:r w:rsidRPr="007F3D64">
        <w:rPr>
          <w:rFonts w:ascii="Arial" w:hAnsi="Arial" w:cs="Arial"/>
          <w:color w:val="000000"/>
          <w:sz w:val="20"/>
          <w:szCs w:val="20"/>
        </w:rPr>
        <w:t>– разликовати на основу функционалних група (хидроксилна група-алкохоли, алдехидна група-алдехиди, карбонил група-кетони, карбоксилна група-карбоксилне киселине).</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Кроз електронску конфигурацију угљеника објаснити својства угљениковог атома и врло сажето кроз примере метана, етена и етина увести појам хибридизације.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Експериментално доказати угљеник, водоник, азот и сумпор у органским једињењима.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За доказ појединих елемената узети супстанце из свакодневног живота бутан, метан, етан.</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Поновити разлике између молекулске, структурне и рационалне формуле и примером показати разлику.</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Упознати ученике са појмом једноструке, двоструке, троструке везе, код алкана, алкена, алкина (метан, етен, етин).</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тридесетог</w:t>
      </w:r>
      <w:proofErr w:type="gramEnd"/>
      <w:r w:rsidRPr="007F3D64">
        <w:rPr>
          <w:rFonts w:ascii="Arial" w:hAnsi="Arial" w:cs="Arial"/>
          <w:color w:val="000000"/>
          <w:sz w:val="20"/>
          <w:szCs w:val="20"/>
        </w:rPr>
        <w:t xml:space="preserve"> члана у хомологом низу. </w:t>
      </w:r>
      <w:proofErr w:type="gramStart"/>
      <w:r w:rsidRPr="007F3D64">
        <w:rPr>
          <w:rFonts w:ascii="Arial" w:hAnsi="Arial" w:cs="Arial"/>
          <w:color w:val="000000"/>
          <w:sz w:val="20"/>
          <w:szCs w:val="20"/>
        </w:rPr>
        <w:t>Написати формуле алкана, алкена, алкина на основу опште формуле.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Написати молекулску формулу бутана и кроз могуће мере вежбати писања овог једињења на други начин структурно, објаснити појам изомерије.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 примеру бутина објаснити изомерију положаја.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Увести појам IUPAC номенклатуре, објаснити како се праве алкил групе (одузимањем водониковог атома) метил, етил пропил групу истаћи и њихов значај код писања и читања угљоводоника.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Угљоводоници – </w:t>
      </w:r>
      <w:r w:rsidRPr="007F3D64">
        <w:rPr>
          <w:rFonts w:ascii="Arial" w:hAnsi="Arial" w:cs="Arial"/>
          <w:color w:val="000000"/>
          <w:sz w:val="20"/>
          <w:szCs w:val="20"/>
        </w:rPr>
        <w:t>увежбавати правила писања, утврдити номенклатуру.</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Кроз екперименталне вежбе утврдити разлике међу њима у особинама, својствима, номенклатури, изомерији, специфичним реакцијама адиције, супституције.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Адицију радити на промеру етена, пропена, етина, пропина, адицију са халогеним елементима показати кроз пример етина, етена са хлором и бромом.</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Супституцију показати на примеру метана и хлора.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Вежбати сагоревање различитих угљоводоника који се користе као узвори топлоте.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 дневнику забележити и утврдити разлике међу угљоводоницима.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Арене објаснити примером бензена, дати структурну формулу, утврдити утицај цикличности молекула на његова својства.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Алкохоли – </w:t>
      </w:r>
      <w:r w:rsidRPr="007F3D64">
        <w:rPr>
          <w:rFonts w:ascii="Arial" w:hAnsi="Arial" w:cs="Arial"/>
          <w:color w:val="000000"/>
          <w:sz w:val="20"/>
          <w:szCs w:val="20"/>
        </w:rPr>
        <w:t>својства демонстрирати на етанолу као познатом алкохолу из свакодневног живота, реакције алкохолне ферментације повезати са добијањем ракије.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Утврђивање утицаја функционалне хидроксилне групе на ову групу једињења и уочавање разлика са другим органским једињењима.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Општа формула алкохола и писање на основу ње, писати до петог угљениковог атома.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Кратка подела према броју хидроксилних група.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Давање назива алкохола на основу IUPAC номенклатуре.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Испитати својства алкохола оксидацијом са KmnO4, јодоформском пробом, добити етанол аолним врењем.</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Феноли – </w:t>
      </w:r>
      <w:r w:rsidRPr="007F3D64">
        <w:rPr>
          <w:rFonts w:ascii="Arial" w:hAnsi="Arial" w:cs="Arial"/>
          <w:color w:val="000000"/>
          <w:sz w:val="20"/>
          <w:szCs w:val="20"/>
        </w:rPr>
        <w:t>демонстрирати својства и указати на разлику између алкохола и фенола огледом у школској лабораторији.</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Етри – </w:t>
      </w:r>
      <w:r w:rsidRPr="007F3D64">
        <w:rPr>
          <w:rFonts w:ascii="Arial" w:hAnsi="Arial" w:cs="Arial"/>
          <w:color w:val="000000"/>
          <w:sz w:val="20"/>
          <w:szCs w:val="20"/>
        </w:rPr>
        <w:t>нагласити функционалну групу –О-, истаћи практичну примену етра као растварача у хемијској лабораторији.</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Алдехиди и кетони </w:t>
      </w:r>
      <w:r w:rsidRPr="007F3D64">
        <w:rPr>
          <w:rFonts w:ascii="Arial" w:hAnsi="Arial" w:cs="Arial"/>
          <w:color w:val="000000"/>
          <w:sz w:val="20"/>
          <w:szCs w:val="20"/>
        </w:rPr>
        <w:t>– демонстрирати садржај на етаналу и пропанону.</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Урадити Фелингову и Толенсову пробу.</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Органске киселине – </w:t>
      </w:r>
      <w:r w:rsidRPr="007F3D64">
        <w:rPr>
          <w:rFonts w:ascii="Arial" w:hAnsi="Arial" w:cs="Arial"/>
          <w:color w:val="000000"/>
          <w:sz w:val="20"/>
          <w:szCs w:val="20"/>
        </w:rPr>
        <w:t>својства демонстрирати на етанској киселини.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Упознати ученике са метанском, етанском, пропанском, бутанском, млечном, лимунском, винском, сорбинском, бензоевом, масним киселинама, приказати формуле, својства, налажење у природи и значај.</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Истаћи важност њихову у свакодневном животу.</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Вежбати писање калијум и натријум пропионата и указати на значај у прехрамбеној индустрији.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Експериментално добити метанску, етанску киселину.</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Липиде – </w:t>
      </w:r>
      <w:r w:rsidRPr="007F3D64">
        <w:rPr>
          <w:rFonts w:ascii="Arial" w:hAnsi="Arial" w:cs="Arial"/>
          <w:color w:val="000000"/>
          <w:sz w:val="20"/>
          <w:szCs w:val="20"/>
        </w:rPr>
        <w:t>објаснити шематски, утврдити поделу липида на просте и сложене, као и значај масти и уља на тој шеми.</w:t>
      </w:r>
      <w:proofErr w:type="gramEnd"/>
      <w:r w:rsidRPr="007F3D64">
        <w:rPr>
          <w:rFonts w:ascii="Arial" w:hAnsi="Arial" w:cs="Arial"/>
          <w:color w:val="000000"/>
          <w:sz w:val="20"/>
          <w:szCs w:val="20"/>
        </w:rPr>
        <w:t xml:space="preserve"> Издвојити најважније засићене и незасићене масне киселине као што су палмитинска</w:t>
      </w:r>
      <w:proofErr w:type="gramStart"/>
      <w:r w:rsidRPr="007F3D64">
        <w:rPr>
          <w:rFonts w:ascii="Arial" w:hAnsi="Arial" w:cs="Arial"/>
          <w:color w:val="000000"/>
          <w:sz w:val="20"/>
          <w:szCs w:val="20"/>
        </w:rPr>
        <w:t>,с</w:t>
      </w:r>
      <w:proofErr w:type="gramEnd"/>
      <w:r w:rsidRPr="007F3D64">
        <w:rPr>
          <w:rFonts w:ascii="Arial" w:hAnsi="Arial" w:cs="Arial"/>
          <w:color w:val="000000"/>
          <w:sz w:val="20"/>
          <w:szCs w:val="20"/>
        </w:rPr>
        <w:t xml:space="preserve"> теранска, олеинска, линолна, линолеинска, арахидонска, дати формуле. </w:t>
      </w:r>
      <w:proofErr w:type="gramStart"/>
      <w:r w:rsidRPr="007F3D64">
        <w:rPr>
          <w:rFonts w:ascii="Arial" w:hAnsi="Arial" w:cs="Arial"/>
          <w:color w:val="000000"/>
          <w:sz w:val="20"/>
          <w:szCs w:val="20"/>
        </w:rPr>
        <w:t>Истаћи значај масти и уља у свакодневном животу за основне животне процесе.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Састав масти објаснити реакцијом грађења масти.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Написати реакцију хидрогенизације примером адиције водоника на незасићене масне киселине, истаћи важност у прехрамбеној индустрији.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Приказати реакцију добијања сапуна – сапонификација.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Нагласити важност фосфолипида, лецитина као емулгатора.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Одредити киселински број липида и утврдити свежину масти и уља.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Демонстрирати добијање сапуна.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Угљени хидрати – </w:t>
      </w:r>
      <w:r w:rsidRPr="007F3D64">
        <w:rPr>
          <w:rFonts w:ascii="Arial" w:hAnsi="Arial" w:cs="Arial"/>
          <w:color w:val="000000"/>
          <w:sz w:val="20"/>
          <w:szCs w:val="20"/>
        </w:rPr>
        <w:t>својства демонстрирати на примерима глукозе, фруктозе, малтозе, лактозе, сахарозе и скроба.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Шематски приказати поделу угљених хидрата.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Навести најважније моносахариде (глукозу, фруктозу) и њихове молекулске, структурне формуле, олигосахариде, дисахариде (лактоза, малтоза, сахароза), и полисахариде (скроб, гликоген,</w:t>
      </w:r>
      <w:r w:rsidRPr="001C6B43">
        <w:rPr>
          <w:rFonts w:ascii="Arial" w:hAnsi="Arial" w:cs="Arial"/>
          <w:b/>
          <w:bCs/>
          <w:color w:val="000000"/>
          <w:sz w:val="20"/>
          <w:szCs w:val="20"/>
        </w:rPr>
        <w:t> </w:t>
      </w:r>
      <w:r w:rsidRPr="007F3D64">
        <w:rPr>
          <w:rFonts w:ascii="Arial" w:hAnsi="Arial" w:cs="Arial"/>
          <w:color w:val="000000"/>
          <w:sz w:val="20"/>
          <w:szCs w:val="20"/>
        </w:rPr>
        <w:t>целулоза).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Утврдити њихов значај у прехрамбениј индустрији и у свакодневном животу.</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Демонстрирати својсва скроба реакцијом хидролизе.на основу промене боја током хидролизе, извести закључке.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Навести значај хидролизе скроба у бројним технологијама прехрамбене индустрије.</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Аминокиселине – </w:t>
      </w:r>
      <w:r w:rsidRPr="007F3D64">
        <w:rPr>
          <w:rFonts w:ascii="Arial" w:hAnsi="Arial" w:cs="Arial"/>
          <w:color w:val="000000"/>
          <w:sz w:val="20"/>
          <w:szCs w:val="20"/>
        </w:rPr>
        <w:t>својства повезати са њиховом структуром.</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Хемијским формулама две аминокиселине/аланин-глицин) објаснити грађење пептидне везе.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 xml:space="preserve">Поделу протеина повезати са местом у </w:t>
      </w:r>
      <w:r w:rsidRPr="007F3D64">
        <w:rPr>
          <w:rFonts w:ascii="Arial" w:hAnsi="Arial" w:cs="Arial"/>
          <w:color w:val="000000"/>
          <w:sz w:val="20"/>
          <w:szCs w:val="20"/>
        </w:rPr>
        <w:lastRenderedPageBreak/>
        <w:t>живим организмима које изграђују.</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Демонстирати таложење протеина као бојене реакције на протеине.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Указати на значај ензима и њихову улогу у организму и технолошким процесима.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Важност денатурације показати примером из живота кување јајета.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Хетероциклична једињења – </w:t>
      </w:r>
      <w:r w:rsidRPr="007F3D64">
        <w:rPr>
          <w:rFonts w:ascii="Arial" w:hAnsi="Arial" w:cs="Arial"/>
          <w:color w:val="000000"/>
          <w:sz w:val="20"/>
          <w:szCs w:val="20"/>
        </w:rPr>
        <w:t>важност ових једињења истаћи кроз везу са пуринским и пиримидинским базама које су саставни делови нуклеинских киселина, ДНК и РНК.</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proofErr w:type="gramStart"/>
      <w:r w:rsidRPr="001C6B43">
        <w:rPr>
          <w:rFonts w:ascii="Arial" w:hAnsi="Arial" w:cs="Arial"/>
          <w:b/>
          <w:bCs/>
          <w:color w:val="000000"/>
          <w:sz w:val="20"/>
          <w:szCs w:val="20"/>
        </w:rPr>
        <w:t>Витамини – </w:t>
      </w:r>
      <w:r w:rsidRPr="007F3D64">
        <w:rPr>
          <w:rFonts w:ascii="Arial" w:hAnsi="Arial" w:cs="Arial"/>
          <w:color w:val="000000"/>
          <w:sz w:val="20"/>
          <w:szCs w:val="20"/>
        </w:rPr>
        <w:t>важност демонстрирати кроз приказ болести које настају услед прекомерног или премалог уноса витамина (авитаминоза и хипервитаминоза).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Примерима где се налазе који витамини, у којим животним намирницама, направити поделу на липосолубилне (A, D, E, K) и хидросолубилне (комплекс витамина B витамин C).</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Повезати значај ових витамина, изворе, својства са свакодневним животом.</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У току реализације тема узети у обзир предзнања ученика.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Предлози за пројектну наставу</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Припрема % раствора хидрогена за дезинфекцију, као и коришћење раствора за испирање уста, ушију.</w:t>
      </w:r>
      <w:proofErr w:type="gramEnd"/>
      <w:r w:rsidRPr="007F3D64">
        <w:rPr>
          <w:rFonts w:ascii="Arial" w:hAnsi="Arial" w:cs="Arial"/>
          <w:color w:val="000000"/>
          <w:sz w:val="20"/>
          <w:szCs w:val="20"/>
        </w:rPr>
        <w:t xml:space="preserve"> Добијање сапуна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6. УПУТСТВО ЗА ФОРМАТИВНО И СУМАТИВНО ОЦЕЊИВАЊЕ УЧЕНИКА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Наставник на почетку школске године или на почетку модула упознаје ученике са критеријумима формативног и сумативног оцењивања.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Вредновање нивоа/стандарда постигнућа и напредовања током процеса учења потребно је да буде усклађено са Правилником о оцењивању у средњој школи.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 почетку школске године потребно је спровести иницијални тест као инструмент провере предзнања ученика.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 крају школске године спровести тест систематизације градива да би се постигао ниво постигнућа остварености исхода.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Формативно оцењивање </w:t>
      </w:r>
      <w:r w:rsidRPr="007F3D64">
        <w:rPr>
          <w:rFonts w:ascii="Arial" w:hAnsi="Arial" w:cs="Arial"/>
          <w:color w:val="000000"/>
          <w:sz w:val="20"/>
          <w:szCs w:val="20"/>
        </w:rPr>
        <w:t>се одвија на сваком часу и постигнућа ученика је могуће вредновати кроз:</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праћење</w:t>
      </w:r>
      <w:proofErr w:type="gramEnd"/>
      <w:r w:rsidRPr="007F3D64">
        <w:rPr>
          <w:rFonts w:ascii="Arial" w:hAnsi="Arial" w:cs="Arial"/>
          <w:color w:val="000000"/>
          <w:sz w:val="20"/>
          <w:szCs w:val="20"/>
        </w:rPr>
        <w:t xml:space="preserve"> активности ученика на часу (тј. процесу учења)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континуирано</w:t>
      </w:r>
      <w:proofErr w:type="gramEnd"/>
      <w:r w:rsidRPr="007F3D64">
        <w:rPr>
          <w:rFonts w:ascii="Arial" w:hAnsi="Arial" w:cs="Arial"/>
          <w:color w:val="000000"/>
          <w:sz w:val="20"/>
          <w:szCs w:val="20"/>
        </w:rPr>
        <w:t xml:space="preserve"> праћење достигнутих исхода и нивоа постигнутих компетенција (знања, вештине и ставове)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однос</w:t>
      </w:r>
      <w:proofErr w:type="gramEnd"/>
      <w:r w:rsidRPr="007F3D64">
        <w:rPr>
          <w:rFonts w:ascii="Arial" w:hAnsi="Arial" w:cs="Arial"/>
          <w:color w:val="000000"/>
          <w:sz w:val="20"/>
          <w:szCs w:val="20"/>
        </w:rPr>
        <w:t xml:space="preserve"> према опреми и лабораторијском посуђу, хемикалијама, заштити при раду, заштити животне средине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праћење</w:t>
      </w:r>
      <w:proofErr w:type="gramEnd"/>
      <w:r w:rsidRPr="007F3D64">
        <w:rPr>
          <w:rFonts w:ascii="Arial" w:hAnsi="Arial" w:cs="Arial"/>
          <w:color w:val="000000"/>
          <w:sz w:val="20"/>
          <w:szCs w:val="20"/>
        </w:rPr>
        <w:t xml:space="preserve"> дневника рада током вежби</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Сумативно оцењивање </w:t>
      </w:r>
      <w:r w:rsidRPr="007F3D64">
        <w:rPr>
          <w:rFonts w:ascii="Arial" w:hAnsi="Arial" w:cs="Arial"/>
          <w:color w:val="000000"/>
          <w:sz w:val="20"/>
          <w:szCs w:val="20"/>
        </w:rPr>
        <w:t>се може извршити на основу:</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усмене</w:t>
      </w:r>
      <w:proofErr w:type="gramEnd"/>
      <w:r w:rsidRPr="007F3D64">
        <w:rPr>
          <w:rFonts w:ascii="Arial" w:hAnsi="Arial" w:cs="Arial"/>
          <w:color w:val="000000"/>
          <w:sz w:val="20"/>
          <w:szCs w:val="20"/>
        </w:rPr>
        <w:t xml:space="preserve"> провере знања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писане</w:t>
      </w:r>
      <w:proofErr w:type="gramEnd"/>
      <w:r w:rsidRPr="007F3D64">
        <w:rPr>
          <w:rFonts w:ascii="Arial" w:hAnsi="Arial" w:cs="Arial"/>
          <w:color w:val="000000"/>
          <w:sz w:val="20"/>
          <w:szCs w:val="20"/>
        </w:rPr>
        <w:t xml:space="preserve"> провере знања (контролне вежбе, тест)</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самосталних</w:t>
      </w:r>
      <w:proofErr w:type="gramEnd"/>
      <w:r w:rsidRPr="007F3D64">
        <w:rPr>
          <w:rFonts w:ascii="Arial" w:hAnsi="Arial" w:cs="Arial"/>
          <w:color w:val="000000"/>
          <w:sz w:val="20"/>
          <w:szCs w:val="20"/>
        </w:rPr>
        <w:t xml:space="preserve"> или групних радова ученика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провере</w:t>
      </w:r>
      <w:proofErr w:type="gramEnd"/>
      <w:r w:rsidRPr="007F3D64">
        <w:rPr>
          <w:rFonts w:ascii="Arial" w:hAnsi="Arial" w:cs="Arial"/>
          <w:color w:val="000000"/>
          <w:sz w:val="20"/>
          <w:szCs w:val="20"/>
        </w:rPr>
        <w:t xml:space="preserve"> практичних вештина и решавања практичних задатака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формативног</w:t>
      </w:r>
      <w:proofErr w:type="gramEnd"/>
      <w:r w:rsidRPr="007F3D64">
        <w:rPr>
          <w:rFonts w:ascii="Arial" w:hAnsi="Arial" w:cs="Arial"/>
          <w:color w:val="000000"/>
          <w:sz w:val="20"/>
          <w:szCs w:val="20"/>
        </w:rPr>
        <w:t xml:space="preserve"> оцењивања периодично</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резултата/решења</w:t>
      </w:r>
      <w:proofErr w:type="gramEnd"/>
      <w:r w:rsidRPr="007F3D64">
        <w:rPr>
          <w:rFonts w:ascii="Arial" w:hAnsi="Arial" w:cs="Arial"/>
          <w:color w:val="000000"/>
          <w:sz w:val="20"/>
          <w:szCs w:val="20"/>
        </w:rPr>
        <w:t xml:space="preserve"> проблемског или пројектног задатка</w:t>
      </w:r>
    </w:p>
    <w:p w:rsidR="007F3D64" w:rsidRPr="007F3D64" w:rsidRDefault="007F3D64" w:rsidP="001C6B43">
      <w:pPr>
        <w:widowControl/>
        <w:autoSpaceDE/>
        <w:autoSpaceDN/>
        <w:spacing w:before="0" w:after="0"/>
        <w:ind w:firstLine="480"/>
        <w:jc w:val="center"/>
        <w:rPr>
          <w:rFonts w:ascii="Arial" w:hAnsi="Arial" w:cs="Arial"/>
          <w:b/>
          <w:bCs/>
          <w:color w:val="000000"/>
          <w:sz w:val="20"/>
          <w:szCs w:val="20"/>
        </w:rPr>
      </w:pPr>
      <w:r w:rsidRPr="001C6B43">
        <w:rPr>
          <w:rFonts w:ascii="Arial" w:hAnsi="Arial" w:cs="Arial"/>
          <w:b/>
          <w:bCs/>
          <w:color w:val="000000"/>
          <w:sz w:val="20"/>
          <w:szCs w:val="20"/>
        </w:rPr>
        <w:t>Назив предмета: АНАЛИТИЧКА ХЕМИЈА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1. ОСТВАРИВАЊА ОБРАЗОВНО-ВАСПИТНОГ РАДА – ОБЛИЦИ И ТРАЈАЊЕ</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2245"/>
        <w:gridCol w:w="844"/>
        <w:gridCol w:w="2337"/>
        <w:gridCol w:w="2003"/>
        <w:gridCol w:w="1098"/>
        <w:gridCol w:w="1111"/>
      </w:tblGrid>
      <w:tr w:rsidR="007F3D64" w:rsidRPr="007F3D64" w:rsidTr="005F2AF0">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bookmarkStart w:id="1" w:name="_GoBack"/>
            <w:r w:rsidRPr="007F3D64">
              <w:rPr>
                <w:rFonts w:ascii="Arial" w:hAnsi="Arial" w:cs="Arial"/>
                <w:color w:val="000000"/>
                <w:sz w:val="20"/>
                <w:szCs w:val="20"/>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ПРАКСА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УКУПНО</w:t>
            </w:r>
          </w:p>
        </w:tc>
      </w:tr>
      <w:tr w:rsidR="005F2AF0" w:rsidRPr="007F3D64" w:rsidTr="005F2AF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r>
      <w:tr w:rsidR="005F2AF0"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105</w:t>
            </w:r>
          </w:p>
        </w:tc>
      </w:tr>
    </w:tbl>
    <w:bookmarkEnd w:id="1"/>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Напомена: у табели је приказан годишњи фонд часова за сваки облик рада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2. ЦИЉЕВИ УЧЕЊА: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Упознавање основних хемијских реакција и метода за доказивање и одређивање елемената у појединим супстанцама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Усвајање знања о принципима одређивања појединих елемената у узорку</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Оспособљавање ученика за рад са реагенсима и извођење хемијских реакција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Оспособљавање ученика да изводе израчунавања при квантитативној хемијској анализи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Стицање практичних знања и вештина за самостално вршење квалитативне и квантитативне анализе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Примена стечених теоријских знања у практичном раду у лабораторији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Оспособљавање ученика да уоче значај метода квалитативне и квантитативне анализе у испитивању животних намирница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3. НАЗИВ И ТРАЈАЊЕ МОДУЛА ПРЕДМЕТА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Разред: други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74"/>
        <w:gridCol w:w="5264"/>
        <w:gridCol w:w="2039"/>
        <w:gridCol w:w="2039"/>
      </w:tblGrid>
      <w:tr w:rsidR="007F3D64" w:rsidRPr="007F3D64" w:rsidTr="005F2AF0">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lastRenderedPageBreak/>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НАЗИВ МОДУЛА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Трајање модула (часови)</w:t>
            </w:r>
          </w:p>
        </w:tc>
      </w:tr>
      <w:tr w:rsidR="007F3D64" w:rsidRPr="007F3D64" w:rsidTr="005F2AF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В</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Квалитативна хемијска анализа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18</w:t>
            </w:r>
          </w:p>
        </w:tc>
      </w:tr>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Квантитативна хемијска анализа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52</w:t>
            </w:r>
          </w:p>
        </w:tc>
      </w:tr>
    </w:tbl>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4. НАЗИВИ МОДУЛА, ИСХОДИ УЧЕЊА, ПРЕПОРУЧЕНИ САДРЖАЈИ И КЉУЧНИ ПОЈМОВИ САДРЖАЈА</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1"/>
        <w:gridCol w:w="3368"/>
        <w:gridCol w:w="5447"/>
      </w:tblGrid>
      <w:tr w:rsidR="007F3D64" w:rsidRPr="007F3D64" w:rsidTr="005F2AF0">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НАЗИВ МОДУЛА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ИСХОДИ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ПРЕПОРУЧЕНИ САДРЖАЈ / КЉУЧНИ ПОЈМОВИ САДРЖАЈА</w:t>
            </w:r>
          </w:p>
        </w:tc>
      </w:tr>
      <w:tr w:rsidR="007F3D64" w:rsidRPr="007F3D64" w:rsidTr="005F2AF0">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Квалитативна хемијска анализа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предмет изучавања аналитичке хемије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разуме значај квалитативне хемијске анализе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дисоцијацију електролита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доказне реакције елемената I аналитичке групе катјона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доказне реакције елемената II аналитичке групе катјона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доказне реакције елемената IIIа и IIIb аналитичке групе катјона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доказне реакције елемената IV аналитичке групе катјона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доказне реакције елемената V аналитичке групе катјона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производ растворљивости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аналитичка хемија као наука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дисоцијација електролита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подела катјона на аналитичке групе (групни реагенс, специфичне и селективне реакције)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доказне реакције за катјоне и анјоне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производ растворљивости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хидролиза соли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подела анјона на аналитичке групе</w:t>
            </w:r>
          </w:p>
        </w:tc>
      </w:tr>
      <w:tr w:rsidR="007F3D64" w:rsidRPr="007F3D64" w:rsidTr="005F2AF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изврши анализу катјона I аналитичке групе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изврши анализу катјона II аналитичке групе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изврши анализу катјона IIIa и IIIb аналитичке групе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изврши анализу катјона IV и V аналитичке групе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изврши анализу анјона I, II и III аналитичке групе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анализа катјона I аналитичке групе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анализа катјона II аналитичке групе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анализа катјона IIIa аналитичке групе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анализа катјона IIIb аналитичке групе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анализа катјона IV аналитичке групе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анализа катјона V аналитичке групе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aнализа анјона I, II и III аналитичке групе</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Дисоцијација електролита, катјони, анјони, производ растворљивости</w:t>
            </w:r>
          </w:p>
        </w:tc>
      </w:tr>
      <w:tr w:rsidR="007F3D64" w:rsidRPr="007F3D64" w:rsidTr="005F2AF0">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Квантитативна хемијска анализа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дефинише појам квантитативна хемијска анализа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разликује хемијске методе квантитативне анализе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основне принципе гравиметријских метода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lastRenderedPageBreak/>
              <w:t>– разликује методе волуметријске анализе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принцип одређивања база и киселина методама неутрализације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принцип одређивања таложних метода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принцип одређивања метода оксидоредукције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објасни принцип одређивања јона метала комплексометријском методом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lastRenderedPageBreak/>
              <w:t>Теорија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Квантитативна хемијска анализа- појам, подела метода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Гравиметријска хемијска анализа-принцип одређивања</w:t>
            </w:r>
          </w:p>
          <w:p w:rsidR="007F3D64" w:rsidRPr="007F3D64" w:rsidRDefault="007F3D64" w:rsidP="001C6B43">
            <w:pPr>
              <w:widowControl/>
              <w:autoSpaceDE/>
              <w:autoSpaceDN/>
              <w:spacing w:before="0" w:after="0"/>
              <w:rPr>
                <w:rFonts w:ascii="Arial" w:hAnsi="Arial" w:cs="Arial"/>
                <w:color w:val="000000"/>
                <w:sz w:val="20"/>
                <w:szCs w:val="20"/>
              </w:rPr>
            </w:pPr>
            <w:r w:rsidRPr="007F3D64">
              <w:rPr>
                <w:rFonts w:ascii="Arial" w:hAnsi="Arial" w:cs="Arial"/>
                <w:color w:val="000000"/>
                <w:sz w:val="20"/>
                <w:szCs w:val="20"/>
              </w:rPr>
              <w:t>– Волуметријске методе-подела, принцип</w:t>
            </w:r>
            <w:r w:rsidRPr="001C6B43">
              <w:rPr>
                <w:rFonts w:ascii="Arial" w:hAnsi="Arial" w:cs="Arial"/>
                <w:b/>
                <w:bCs/>
                <w:color w:val="000000"/>
                <w:sz w:val="20"/>
                <w:szCs w:val="20"/>
              </w:rPr>
              <w:t> </w:t>
            </w:r>
            <w:r w:rsidRPr="007F3D64">
              <w:rPr>
                <w:rFonts w:ascii="Arial" w:hAnsi="Arial" w:cs="Arial"/>
                <w:color w:val="000000"/>
                <w:sz w:val="20"/>
                <w:szCs w:val="20"/>
              </w:rPr>
              <w:t>одређивања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Количинска концентрација раствора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xml:space="preserve">– Стандардни раствори, ндикатори, завршна тачка </w:t>
            </w:r>
            <w:r w:rsidRPr="007F3D64">
              <w:rPr>
                <w:rFonts w:ascii="Arial" w:hAnsi="Arial" w:cs="Arial"/>
                <w:color w:val="000000"/>
                <w:sz w:val="20"/>
                <w:szCs w:val="20"/>
              </w:rPr>
              <w:lastRenderedPageBreak/>
              <w:t>еквиваленције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Ацидометрија и алкалиметрија</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Крива титрације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Таложне методе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Оксидоредукционе методе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Комплексометријска волуметријска анализа</w:t>
            </w:r>
          </w:p>
        </w:tc>
      </w:tr>
      <w:tr w:rsidR="007F3D64" w:rsidRPr="007F3D64" w:rsidTr="005F2AF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3D64" w:rsidRPr="007F3D64" w:rsidRDefault="007F3D64" w:rsidP="001C6B43">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самостално изврши гравиметријско одређивање никла, гвожђа и сулфата у узорку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припреми и стандардизује растворе NaOH</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припреми и стандардизује раствор HCl</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припреми и стандардизује раствор AgNO3</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припреми и стандардизује раствор KMnO4</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припреми и стандардизује раствор Na2S2O3</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припреми и стандардизује раствор комплексона III</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волуметријским методама одреди масе NaOH, HCl, CH3COOH, NaCl, Fe, Cu, Са у узорку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самостално врши израчунавања за све квантитативне анализе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Вежбе</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Гравиметријско одређивање никла у узорку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Гравиметријско одређивање гвожђа у узорку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Гравиметријско одређивање сулафата у узорку</w:t>
            </w:r>
          </w:p>
          <w:p w:rsidR="007F3D64" w:rsidRPr="007F3D64" w:rsidRDefault="007F3D64" w:rsidP="001C6B43">
            <w:pPr>
              <w:widowControl/>
              <w:autoSpaceDE/>
              <w:autoSpaceDN/>
              <w:spacing w:before="0" w:after="0"/>
              <w:rPr>
                <w:rFonts w:ascii="Arial" w:hAnsi="Arial" w:cs="Arial"/>
                <w:color w:val="000000"/>
                <w:sz w:val="20"/>
                <w:szCs w:val="20"/>
              </w:rPr>
            </w:pPr>
            <w:r w:rsidRPr="007F3D64">
              <w:rPr>
                <w:rFonts w:ascii="Arial" w:hAnsi="Arial" w:cs="Arial"/>
                <w:color w:val="000000"/>
                <w:sz w:val="20"/>
                <w:szCs w:val="20"/>
              </w:rPr>
              <w:t>– Припрема и стандардизација раствора HCl, NaOH, AgNO</w:t>
            </w:r>
            <w:r w:rsidRPr="001C6B43">
              <w:rPr>
                <w:rFonts w:ascii="Arial" w:hAnsi="Arial" w:cs="Arial"/>
                <w:color w:val="000000"/>
                <w:sz w:val="20"/>
                <w:szCs w:val="20"/>
                <w:vertAlign w:val="subscript"/>
              </w:rPr>
              <w:t>3</w:t>
            </w:r>
            <w:r w:rsidRPr="007F3D64">
              <w:rPr>
                <w:rFonts w:ascii="Arial" w:hAnsi="Arial" w:cs="Arial"/>
                <w:color w:val="000000"/>
                <w:sz w:val="20"/>
                <w:szCs w:val="20"/>
              </w:rPr>
              <w:t>, KMnO</w:t>
            </w:r>
            <w:r w:rsidRPr="001C6B43">
              <w:rPr>
                <w:rFonts w:ascii="Arial" w:hAnsi="Arial" w:cs="Arial"/>
                <w:color w:val="000000"/>
                <w:sz w:val="20"/>
                <w:szCs w:val="20"/>
                <w:vertAlign w:val="subscript"/>
              </w:rPr>
              <w:t>4</w:t>
            </w:r>
            <w:r w:rsidRPr="007F3D64">
              <w:rPr>
                <w:rFonts w:ascii="Arial" w:hAnsi="Arial" w:cs="Arial"/>
                <w:color w:val="000000"/>
                <w:sz w:val="20"/>
                <w:szCs w:val="20"/>
              </w:rPr>
              <w:t>, Na</w:t>
            </w:r>
            <w:r w:rsidRPr="001C6B43">
              <w:rPr>
                <w:rFonts w:ascii="Arial" w:hAnsi="Arial" w:cs="Arial"/>
                <w:color w:val="000000"/>
                <w:sz w:val="20"/>
                <w:szCs w:val="20"/>
                <w:vertAlign w:val="subscript"/>
              </w:rPr>
              <w:t>2</w:t>
            </w:r>
            <w:r w:rsidRPr="007F3D64">
              <w:rPr>
                <w:rFonts w:ascii="Arial" w:hAnsi="Arial" w:cs="Arial"/>
                <w:color w:val="000000"/>
                <w:sz w:val="20"/>
                <w:szCs w:val="20"/>
              </w:rPr>
              <w:t>S</w:t>
            </w:r>
            <w:r w:rsidRPr="001C6B43">
              <w:rPr>
                <w:rFonts w:ascii="Arial" w:hAnsi="Arial" w:cs="Arial"/>
                <w:color w:val="000000"/>
                <w:sz w:val="20"/>
                <w:szCs w:val="20"/>
                <w:vertAlign w:val="subscript"/>
              </w:rPr>
              <w:t>2</w:t>
            </w:r>
            <w:r w:rsidRPr="007F3D64">
              <w:rPr>
                <w:rFonts w:ascii="Arial" w:hAnsi="Arial" w:cs="Arial"/>
                <w:color w:val="000000"/>
                <w:sz w:val="20"/>
                <w:szCs w:val="20"/>
              </w:rPr>
              <w:t>O</w:t>
            </w:r>
            <w:r w:rsidRPr="001C6B43">
              <w:rPr>
                <w:rFonts w:ascii="Arial" w:hAnsi="Arial" w:cs="Arial"/>
                <w:color w:val="000000"/>
                <w:sz w:val="20"/>
                <w:szCs w:val="20"/>
                <w:vertAlign w:val="subscript"/>
              </w:rPr>
              <w:t>3</w:t>
            </w:r>
            <w:r w:rsidRPr="007F3D64">
              <w:rPr>
                <w:rFonts w:ascii="Arial" w:hAnsi="Arial" w:cs="Arial"/>
                <w:color w:val="000000"/>
                <w:sz w:val="20"/>
                <w:szCs w:val="20"/>
              </w:rPr>
              <w:t>, комплексона III</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Волуметријско одређивање масе NaOH у узорку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Волуметријско одређивање масе HCl у узорку</w:t>
            </w:r>
          </w:p>
          <w:p w:rsidR="007F3D64" w:rsidRPr="007F3D64" w:rsidRDefault="007F3D64" w:rsidP="001C6B43">
            <w:pPr>
              <w:widowControl/>
              <w:autoSpaceDE/>
              <w:autoSpaceDN/>
              <w:spacing w:before="0" w:after="0"/>
              <w:rPr>
                <w:rFonts w:ascii="Arial" w:hAnsi="Arial" w:cs="Arial"/>
                <w:color w:val="000000"/>
                <w:sz w:val="20"/>
                <w:szCs w:val="20"/>
              </w:rPr>
            </w:pPr>
            <w:r w:rsidRPr="007F3D64">
              <w:rPr>
                <w:rFonts w:ascii="Arial" w:hAnsi="Arial" w:cs="Arial"/>
                <w:color w:val="000000"/>
                <w:sz w:val="20"/>
                <w:szCs w:val="20"/>
              </w:rPr>
              <w:t>– Волуметријско одређивање масе CH</w:t>
            </w:r>
            <w:r w:rsidRPr="001C6B43">
              <w:rPr>
                <w:rFonts w:ascii="Arial" w:hAnsi="Arial" w:cs="Arial"/>
                <w:color w:val="000000"/>
                <w:sz w:val="20"/>
                <w:szCs w:val="20"/>
                <w:vertAlign w:val="subscript"/>
              </w:rPr>
              <w:t>3</w:t>
            </w:r>
            <w:r w:rsidRPr="007F3D64">
              <w:rPr>
                <w:rFonts w:ascii="Arial" w:hAnsi="Arial" w:cs="Arial"/>
                <w:color w:val="000000"/>
                <w:sz w:val="20"/>
                <w:szCs w:val="20"/>
              </w:rPr>
              <w:t>COOH у узорку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Волуметријско одређивање масе NaCl у узорку по Мору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Волуметријско одређивање масе Fe у узорку</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 Волуметријско одређивање масе Cu у узорку</w:t>
            </w:r>
          </w:p>
          <w:p w:rsidR="007F3D64" w:rsidRPr="007F3D64" w:rsidRDefault="007F3D64" w:rsidP="001C6B43">
            <w:pPr>
              <w:widowControl/>
              <w:autoSpaceDE/>
              <w:autoSpaceDN/>
              <w:spacing w:before="0" w:after="0"/>
              <w:rPr>
                <w:rFonts w:ascii="Arial" w:hAnsi="Arial" w:cs="Arial"/>
                <w:color w:val="000000"/>
                <w:sz w:val="20"/>
                <w:szCs w:val="20"/>
              </w:rPr>
            </w:pPr>
            <w:r w:rsidRPr="007F3D64">
              <w:rPr>
                <w:rFonts w:ascii="Arial" w:hAnsi="Arial" w:cs="Arial"/>
                <w:color w:val="000000"/>
                <w:sz w:val="20"/>
                <w:szCs w:val="20"/>
              </w:rPr>
              <w:t>– Комплексометријско одређивање Са у узорку</w:t>
            </w:r>
          </w:p>
          <w:p w:rsidR="007F3D64" w:rsidRPr="007F3D64" w:rsidRDefault="007F3D64" w:rsidP="001C6B43">
            <w:pPr>
              <w:widowControl/>
              <w:autoSpaceDE/>
              <w:autoSpaceDN/>
              <w:spacing w:before="0" w:after="0"/>
              <w:rPr>
                <w:rFonts w:ascii="Arial" w:hAnsi="Arial" w:cs="Arial"/>
                <w:color w:val="000000"/>
                <w:sz w:val="20"/>
                <w:szCs w:val="20"/>
              </w:rPr>
            </w:pPr>
            <w:r w:rsidRPr="001C6B43">
              <w:rPr>
                <w:rFonts w:ascii="Arial" w:hAnsi="Arial" w:cs="Arial"/>
                <w:b/>
                <w:bCs/>
                <w:color w:val="000000"/>
                <w:sz w:val="20"/>
                <w:szCs w:val="20"/>
              </w:rPr>
              <w:t>Кључни појмови:</w:t>
            </w:r>
          </w:p>
          <w:p w:rsidR="007F3D64" w:rsidRPr="007F3D64" w:rsidRDefault="007F3D64" w:rsidP="001C6B43">
            <w:pPr>
              <w:widowControl/>
              <w:autoSpaceDE/>
              <w:autoSpaceDN/>
              <w:spacing w:before="0" w:after="150"/>
              <w:rPr>
                <w:rFonts w:ascii="Arial" w:hAnsi="Arial" w:cs="Arial"/>
                <w:color w:val="000000"/>
                <w:sz w:val="20"/>
                <w:szCs w:val="20"/>
              </w:rPr>
            </w:pPr>
            <w:r w:rsidRPr="007F3D64">
              <w:rPr>
                <w:rFonts w:ascii="Arial" w:hAnsi="Arial" w:cs="Arial"/>
                <w:color w:val="000000"/>
                <w:sz w:val="20"/>
                <w:szCs w:val="20"/>
              </w:rPr>
              <w:t>Волуметријско хемијска анализа, гравиметријске хемијска анализа, масени удео, количинска концентрација, алкалиметрија, ацидиметрија, таложне методе, оксидоредукционе методе, комплексометрија</w:t>
            </w:r>
          </w:p>
        </w:tc>
      </w:tr>
    </w:tbl>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5. УПУТСТВО ЗА ДИДАКТИЧКО-МЕТОДИЧКО ОСТВАРИВАЊЕ ПРОГРАМА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При планирању наставног процеса наставник, на основу дефинисаних циљева предмета, исхода и нивоа постигнућа, самостално планира број часова обраде, утврђивања, као и методе и облике рада са ученицима.</w:t>
      </w:r>
      <w:proofErr w:type="gramEnd"/>
      <w:r w:rsidRPr="007F3D64">
        <w:rPr>
          <w:rFonts w:ascii="Arial" w:hAnsi="Arial" w:cs="Arial"/>
          <w:color w:val="000000"/>
          <w:sz w:val="20"/>
          <w:szCs w:val="20"/>
        </w:rPr>
        <w:t xml:space="preserve"> При планирању наставе водити рачуна о способности и потреба ученика у одељењу и резултатима иницијалног теста, степену опремљености кабинета, степену опремљености школе (ИТ опрема, библиотека, ...), наставног садржаја, уџбеницима и другим наставним материјалима који ће се користити.</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Полазећи од исхода и кључних појмова садржаја наставник креира свој глобални план рада из кога касније развија своје оперативне планове.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Исходе дефинисане по областима користити за даљу операционализацију специфичних исхода на нивоу конкретне наставне јединице.</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При планирању треба имати у виду да се исходи разликују, да се неки лакше и брже могу остварити, али је за већину исхода потребно више времена и више различитих активности.</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Препорука је да наставник планира и припрема наставу у сарадњи са колегама и на тај начин обезбеди међупредметну корелацију.</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 почетку сваког модула ученике упознати са циљевима и исходима наставе/учења, планом рада и начинима оцењивања.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Облици наставе по модулима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Квалитативна хемијска анализа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(9 часова)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вежбе</w:t>
      </w:r>
      <w:proofErr w:type="gramEnd"/>
      <w:r w:rsidRPr="007F3D64">
        <w:rPr>
          <w:rFonts w:ascii="Arial" w:hAnsi="Arial" w:cs="Arial"/>
          <w:color w:val="000000"/>
          <w:sz w:val="20"/>
          <w:szCs w:val="20"/>
        </w:rPr>
        <w:t xml:space="preserve"> (18 часова)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Квантитативна хемијска анализа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теоријска</w:t>
      </w:r>
      <w:proofErr w:type="gramEnd"/>
      <w:r w:rsidRPr="007F3D64">
        <w:rPr>
          <w:rFonts w:ascii="Arial" w:hAnsi="Arial" w:cs="Arial"/>
          <w:color w:val="000000"/>
          <w:sz w:val="20"/>
          <w:szCs w:val="20"/>
        </w:rPr>
        <w:t xml:space="preserve"> настава (26 часова)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вежбе</w:t>
      </w:r>
      <w:proofErr w:type="gramEnd"/>
      <w:r w:rsidRPr="007F3D64">
        <w:rPr>
          <w:rFonts w:ascii="Arial" w:hAnsi="Arial" w:cs="Arial"/>
          <w:color w:val="000000"/>
          <w:sz w:val="20"/>
          <w:szCs w:val="20"/>
        </w:rPr>
        <w:t xml:space="preserve"> (52 часа)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Подела одељења на групе</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lastRenderedPageBreak/>
        <w:t>Одељење се на лабораторијским вежбама дели на групе.</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Препоруке за реализацију наставе по модулима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Квалитативна хемијска анализа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приказати</w:t>
      </w:r>
      <w:proofErr w:type="gramEnd"/>
      <w:r w:rsidRPr="007F3D64">
        <w:rPr>
          <w:rFonts w:ascii="Arial" w:hAnsi="Arial" w:cs="Arial"/>
          <w:color w:val="000000"/>
          <w:sz w:val="20"/>
          <w:szCs w:val="20"/>
        </w:rPr>
        <w:t xml:space="preserve"> важност аналитичке хемије на примерима анализе земљишта, воде, ваздуха и прехрамбених производа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w:t>
      </w:r>
      <w:proofErr w:type="gramEnd"/>
      <w:r w:rsidRPr="007F3D64">
        <w:rPr>
          <w:rFonts w:ascii="Arial" w:hAnsi="Arial" w:cs="Arial"/>
          <w:color w:val="000000"/>
          <w:sz w:val="20"/>
          <w:szCs w:val="20"/>
        </w:rPr>
        <w:t xml:space="preserve"> примерима различитих електролита применити дисоцијацију и протолизу</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користити</w:t>
      </w:r>
      <w:proofErr w:type="gramEnd"/>
      <w:r w:rsidRPr="007F3D64">
        <w:rPr>
          <w:rFonts w:ascii="Arial" w:hAnsi="Arial" w:cs="Arial"/>
          <w:color w:val="000000"/>
          <w:sz w:val="20"/>
          <w:szCs w:val="20"/>
        </w:rPr>
        <w:t xml:space="preserve"> шему за доказивање катјона на аналитичке групе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направити</w:t>
      </w:r>
      <w:proofErr w:type="gramEnd"/>
      <w:r w:rsidRPr="007F3D64">
        <w:rPr>
          <w:rFonts w:ascii="Arial" w:hAnsi="Arial" w:cs="Arial"/>
          <w:color w:val="000000"/>
          <w:sz w:val="20"/>
          <w:szCs w:val="20"/>
        </w:rPr>
        <w:t xml:space="preserve"> постере са доказним реакцијама за катјоне и анјоне по аналитичким групама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радити</w:t>
      </w:r>
      <w:proofErr w:type="gramEnd"/>
      <w:r w:rsidRPr="007F3D64">
        <w:rPr>
          <w:rFonts w:ascii="Arial" w:hAnsi="Arial" w:cs="Arial"/>
          <w:color w:val="000000"/>
          <w:sz w:val="20"/>
          <w:szCs w:val="20"/>
        </w:rPr>
        <w:t xml:space="preserve"> задатке из производа растворљивости</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користити</w:t>
      </w:r>
      <w:proofErr w:type="gramEnd"/>
      <w:r w:rsidRPr="007F3D64">
        <w:rPr>
          <w:rFonts w:ascii="Arial" w:hAnsi="Arial" w:cs="Arial"/>
          <w:color w:val="000000"/>
          <w:sz w:val="20"/>
          <w:szCs w:val="20"/>
        </w:rPr>
        <w:t xml:space="preserve"> одговарајуће реагенсе, лабораторијско посуђе и прибор</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демонстрирати</w:t>
      </w:r>
      <w:proofErr w:type="gramEnd"/>
      <w:r w:rsidRPr="007F3D64">
        <w:rPr>
          <w:rFonts w:ascii="Arial" w:hAnsi="Arial" w:cs="Arial"/>
          <w:color w:val="000000"/>
          <w:sz w:val="20"/>
          <w:szCs w:val="20"/>
        </w:rPr>
        <w:t xml:space="preserve"> поједине квалитативне анализе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мотивисати</w:t>
      </w:r>
      <w:proofErr w:type="gramEnd"/>
      <w:r w:rsidRPr="007F3D64">
        <w:rPr>
          <w:rFonts w:ascii="Arial" w:hAnsi="Arial" w:cs="Arial"/>
          <w:color w:val="000000"/>
          <w:sz w:val="20"/>
          <w:szCs w:val="20"/>
        </w:rPr>
        <w:t xml:space="preserve"> за рад у паровима и групама на лабораторијским вежбама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водити</w:t>
      </w:r>
      <w:proofErr w:type="gramEnd"/>
      <w:r w:rsidRPr="007F3D64">
        <w:rPr>
          <w:rFonts w:ascii="Arial" w:hAnsi="Arial" w:cs="Arial"/>
          <w:color w:val="000000"/>
          <w:sz w:val="20"/>
          <w:szCs w:val="20"/>
        </w:rPr>
        <w:t xml:space="preserve"> дневник рада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Квантитативна хемијска анализа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користити</w:t>
      </w:r>
      <w:proofErr w:type="gramEnd"/>
      <w:r w:rsidRPr="007F3D64">
        <w:rPr>
          <w:rFonts w:ascii="Arial" w:hAnsi="Arial" w:cs="Arial"/>
          <w:color w:val="000000"/>
          <w:sz w:val="20"/>
          <w:szCs w:val="20"/>
        </w:rPr>
        <w:t xml:space="preserve"> скице, схеме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за</w:t>
      </w:r>
      <w:proofErr w:type="gramEnd"/>
      <w:r w:rsidRPr="007F3D64">
        <w:rPr>
          <w:rFonts w:ascii="Arial" w:hAnsi="Arial" w:cs="Arial"/>
          <w:color w:val="000000"/>
          <w:sz w:val="20"/>
          <w:szCs w:val="20"/>
        </w:rPr>
        <w:t xml:space="preserve"> сваку методу вршити стехиометријски прорачун</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направити</w:t>
      </w:r>
      <w:proofErr w:type="gramEnd"/>
      <w:r w:rsidRPr="007F3D64">
        <w:rPr>
          <w:rFonts w:ascii="Arial" w:hAnsi="Arial" w:cs="Arial"/>
          <w:color w:val="000000"/>
          <w:sz w:val="20"/>
          <w:szCs w:val="20"/>
        </w:rPr>
        <w:t xml:space="preserve"> постер за сваку методу</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користити</w:t>
      </w:r>
      <w:proofErr w:type="gramEnd"/>
      <w:r w:rsidRPr="007F3D64">
        <w:rPr>
          <w:rFonts w:ascii="Arial" w:hAnsi="Arial" w:cs="Arial"/>
          <w:color w:val="000000"/>
          <w:sz w:val="20"/>
          <w:szCs w:val="20"/>
        </w:rPr>
        <w:t xml:space="preserve"> одговарајуће реагенсе, лабораторијско посуђе и прибор</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демонстрирати</w:t>
      </w:r>
      <w:proofErr w:type="gramEnd"/>
      <w:r w:rsidRPr="007F3D64">
        <w:rPr>
          <w:rFonts w:ascii="Arial" w:hAnsi="Arial" w:cs="Arial"/>
          <w:color w:val="000000"/>
          <w:sz w:val="20"/>
          <w:szCs w:val="20"/>
        </w:rPr>
        <w:t xml:space="preserve"> различите квантитативне анализе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мотивисати</w:t>
      </w:r>
      <w:proofErr w:type="gramEnd"/>
      <w:r w:rsidRPr="007F3D64">
        <w:rPr>
          <w:rFonts w:ascii="Arial" w:hAnsi="Arial" w:cs="Arial"/>
          <w:color w:val="000000"/>
          <w:sz w:val="20"/>
          <w:szCs w:val="20"/>
        </w:rPr>
        <w:t xml:space="preserve"> индивидуални рад, као и рад у паровима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уз</w:t>
      </w:r>
      <w:proofErr w:type="gramEnd"/>
      <w:r w:rsidRPr="007F3D64">
        <w:rPr>
          <w:rFonts w:ascii="Arial" w:hAnsi="Arial" w:cs="Arial"/>
          <w:color w:val="000000"/>
          <w:sz w:val="20"/>
          <w:szCs w:val="20"/>
        </w:rPr>
        <w:t xml:space="preserve"> сваку наставну јединицу обавезно радити рачунске задатке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задавати</w:t>
      </w:r>
      <w:proofErr w:type="gramEnd"/>
      <w:r w:rsidRPr="007F3D64">
        <w:rPr>
          <w:rFonts w:ascii="Arial" w:hAnsi="Arial" w:cs="Arial"/>
          <w:color w:val="000000"/>
          <w:sz w:val="20"/>
          <w:szCs w:val="20"/>
        </w:rPr>
        <w:t xml:space="preserve"> домаће рачунске задатке за сваку гравиметријску и волуметријску методу</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водити</w:t>
      </w:r>
      <w:proofErr w:type="gramEnd"/>
      <w:r w:rsidRPr="007F3D64">
        <w:rPr>
          <w:rFonts w:ascii="Arial" w:hAnsi="Arial" w:cs="Arial"/>
          <w:color w:val="000000"/>
          <w:sz w:val="20"/>
          <w:szCs w:val="20"/>
        </w:rPr>
        <w:t xml:space="preserve"> дневник рада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Предлози за пројектну наставу</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Одређивање pH вредности различитих намирница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7F3D64">
        <w:rPr>
          <w:rFonts w:ascii="Arial" w:hAnsi="Arial" w:cs="Arial"/>
          <w:color w:val="000000"/>
          <w:sz w:val="20"/>
          <w:szCs w:val="20"/>
        </w:rPr>
        <w:t>– Волуметријско одређивање масе CH</w:t>
      </w:r>
      <w:r w:rsidRPr="001C6B43">
        <w:rPr>
          <w:rFonts w:ascii="Arial" w:hAnsi="Arial" w:cs="Arial"/>
          <w:color w:val="000000"/>
          <w:sz w:val="20"/>
          <w:szCs w:val="20"/>
          <w:vertAlign w:val="subscript"/>
        </w:rPr>
        <w:t>3</w:t>
      </w:r>
      <w:r w:rsidRPr="007F3D64">
        <w:rPr>
          <w:rFonts w:ascii="Arial" w:hAnsi="Arial" w:cs="Arial"/>
          <w:color w:val="000000"/>
          <w:sz w:val="20"/>
          <w:szCs w:val="20"/>
        </w:rPr>
        <w:t>COOH у узорцима различитих врста сирћета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Волуметријско одређивање масе NaCl у прехрамбеним производима</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6. УПУТСТВО ЗА ФОРМАТИВНО И СУМАТИВНО ОЦЕЊИВАЊЕ УЧЕНИКА</w:t>
      </w:r>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Наставник на почетку школске године или на почетку модула упознаје ученике са критеријумима формативног и сумативног оцењивања.</w:t>
      </w:r>
      <w:proofErr w:type="gramEnd"/>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Вредновање нивоа/стандарда постигнућа и напредовања током процеса учења потребно је да буде усклађено са Правилником о оцењивању у средњој школи.</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На почетку школске године потребно је спровести иницијални тест као инструмент провере предзнања ученика.</w:t>
      </w:r>
      <w:proofErr w:type="gramEnd"/>
    </w:p>
    <w:p w:rsidR="007F3D64" w:rsidRPr="007F3D64" w:rsidRDefault="007F3D64" w:rsidP="001C6B43">
      <w:pPr>
        <w:widowControl/>
        <w:autoSpaceDE/>
        <w:autoSpaceDN/>
        <w:spacing w:before="0" w:after="150"/>
        <w:ind w:firstLine="480"/>
        <w:rPr>
          <w:rFonts w:ascii="Arial" w:hAnsi="Arial" w:cs="Arial"/>
          <w:color w:val="000000"/>
          <w:sz w:val="20"/>
          <w:szCs w:val="20"/>
        </w:rPr>
      </w:pPr>
      <w:proofErr w:type="gramStart"/>
      <w:r w:rsidRPr="007F3D64">
        <w:rPr>
          <w:rFonts w:ascii="Arial" w:hAnsi="Arial" w:cs="Arial"/>
          <w:color w:val="000000"/>
          <w:sz w:val="20"/>
          <w:szCs w:val="20"/>
        </w:rPr>
        <w:t>На крају школске године спровести тест систематизације градива да би се постигао ниво постигнућа остварености исхода.</w:t>
      </w:r>
      <w:proofErr w:type="gramEnd"/>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Формативно оцењивање </w:t>
      </w:r>
      <w:r w:rsidRPr="007F3D64">
        <w:rPr>
          <w:rFonts w:ascii="Arial" w:hAnsi="Arial" w:cs="Arial"/>
          <w:color w:val="000000"/>
          <w:sz w:val="20"/>
          <w:szCs w:val="20"/>
        </w:rPr>
        <w:t>се одвија на сваком часу и постигнућа ученика је могуће вредновати кроз:</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праћење</w:t>
      </w:r>
      <w:proofErr w:type="gramEnd"/>
      <w:r w:rsidRPr="007F3D64">
        <w:rPr>
          <w:rFonts w:ascii="Arial" w:hAnsi="Arial" w:cs="Arial"/>
          <w:color w:val="000000"/>
          <w:sz w:val="20"/>
          <w:szCs w:val="20"/>
        </w:rPr>
        <w:t xml:space="preserve"> активности ученика на часу (тј. процесу учења)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континуирано</w:t>
      </w:r>
      <w:proofErr w:type="gramEnd"/>
      <w:r w:rsidRPr="007F3D64">
        <w:rPr>
          <w:rFonts w:ascii="Arial" w:hAnsi="Arial" w:cs="Arial"/>
          <w:color w:val="000000"/>
          <w:sz w:val="20"/>
          <w:szCs w:val="20"/>
        </w:rPr>
        <w:t xml:space="preserve"> праћење достигнутих исхода и нивоа постигнутих компетенција(знања, вештине и ставове)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однос</w:t>
      </w:r>
      <w:proofErr w:type="gramEnd"/>
      <w:r w:rsidRPr="007F3D64">
        <w:rPr>
          <w:rFonts w:ascii="Arial" w:hAnsi="Arial" w:cs="Arial"/>
          <w:color w:val="000000"/>
          <w:sz w:val="20"/>
          <w:szCs w:val="20"/>
        </w:rPr>
        <w:t xml:space="preserve"> према опреми и лабораторијском посуђу, хемикалијама, заштити при раду, заштити животне средине</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праћење</w:t>
      </w:r>
      <w:proofErr w:type="gramEnd"/>
      <w:r w:rsidRPr="007F3D64">
        <w:rPr>
          <w:rFonts w:ascii="Arial" w:hAnsi="Arial" w:cs="Arial"/>
          <w:color w:val="000000"/>
          <w:sz w:val="20"/>
          <w:szCs w:val="20"/>
        </w:rPr>
        <w:t xml:space="preserve"> дневника рада током вежби</w:t>
      </w:r>
    </w:p>
    <w:p w:rsidR="007F3D64" w:rsidRPr="007F3D64" w:rsidRDefault="007F3D64" w:rsidP="001C6B43">
      <w:pPr>
        <w:widowControl/>
        <w:autoSpaceDE/>
        <w:autoSpaceDN/>
        <w:spacing w:before="0" w:after="0"/>
        <w:ind w:firstLine="480"/>
        <w:rPr>
          <w:rFonts w:ascii="Arial" w:hAnsi="Arial" w:cs="Arial"/>
          <w:color w:val="000000"/>
          <w:sz w:val="20"/>
          <w:szCs w:val="20"/>
        </w:rPr>
      </w:pPr>
      <w:r w:rsidRPr="001C6B43">
        <w:rPr>
          <w:rFonts w:ascii="Arial" w:hAnsi="Arial" w:cs="Arial"/>
          <w:b/>
          <w:bCs/>
          <w:color w:val="000000"/>
          <w:sz w:val="20"/>
          <w:szCs w:val="20"/>
        </w:rPr>
        <w:t>Сумативно оцењивање </w:t>
      </w:r>
      <w:r w:rsidRPr="007F3D64">
        <w:rPr>
          <w:rFonts w:ascii="Arial" w:hAnsi="Arial" w:cs="Arial"/>
          <w:color w:val="000000"/>
          <w:sz w:val="20"/>
          <w:szCs w:val="20"/>
        </w:rPr>
        <w:t>се може извршити на основу:</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усмене</w:t>
      </w:r>
      <w:proofErr w:type="gramEnd"/>
      <w:r w:rsidRPr="007F3D64">
        <w:rPr>
          <w:rFonts w:ascii="Arial" w:hAnsi="Arial" w:cs="Arial"/>
          <w:color w:val="000000"/>
          <w:sz w:val="20"/>
          <w:szCs w:val="20"/>
        </w:rPr>
        <w:t xml:space="preserve"> провере знања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писане</w:t>
      </w:r>
      <w:proofErr w:type="gramEnd"/>
      <w:r w:rsidRPr="007F3D64">
        <w:rPr>
          <w:rFonts w:ascii="Arial" w:hAnsi="Arial" w:cs="Arial"/>
          <w:color w:val="000000"/>
          <w:sz w:val="20"/>
          <w:szCs w:val="20"/>
        </w:rPr>
        <w:t xml:space="preserve"> провере знања (контролне вежбе, тест)</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самосталних</w:t>
      </w:r>
      <w:proofErr w:type="gramEnd"/>
      <w:r w:rsidRPr="007F3D64">
        <w:rPr>
          <w:rFonts w:ascii="Arial" w:hAnsi="Arial" w:cs="Arial"/>
          <w:color w:val="000000"/>
          <w:sz w:val="20"/>
          <w:szCs w:val="20"/>
        </w:rPr>
        <w:t xml:space="preserve"> или групних радова ученика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lastRenderedPageBreak/>
        <w:t xml:space="preserve">– </w:t>
      </w:r>
      <w:proofErr w:type="gramStart"/>
      <w:r w:rsidRPr="007F3D64">
        <w:rPr>
          <w:rFonts w:ascii="Arial" w:hAnsi="Arial" w:cs="Arial"/>
          <w:color w:val="000000"/>
          <w:sz w:val="20"/>
          <w:szCs w:val="20"/>
        </w:rPr>
        <w:t>провере</w:t>
      </w:r>
      <w:proofErr w:type="gramEnd"/>
      <w:r w:rsidRPr="007F3D64">
        <w:rPr>
          <w:rFonts w:ascii="Arial" w:hAnsi="Arial" w:cs="Arial"/>
          <w:color w:val="000000"/>
          <w:sz w:val="20"/>
          <w:szCs w:val="20"/>
        </w:rPr>
        <w:t xml:space="preserve"> практичних вештина и решавања практичних задатака</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формативног</w:t>
      </w:r>
      <w:proofErr w:type="gramEnd"/>
      <w:r w:rsidRPr="007F3D64">
        <w:rPr>
          <w:rFonts w:ascii="Arial" w:hAnsi="Arial" w:cs="Arial"/>
          <w:color w:val="000000"/>
          <w:sz w:val="20"/>
          <w:szCs w:val="20"/>
        </w:rPr>
        <w:t xml:space="preserve"> оцењивања периодично</w:t>
      </w:r>
    </w:p>
    <w:p w:rsidR="007F3D64" w:rsidRPr="007F3D64" w:rsidRDefault="007F3D64" w:rsidP="001C6B43">
      <w:pPr>
        <w:widowControl/>
        <w:autoSpaceDE/>
        <w:autoSpaceDN/>
        <w:spacing w:before="0" w:after="150"/>
        <w:ind w:firstLine="480"/>
        <w:rPr>
          <w:rFonts w:ascii="Arial" w:hAnsi="Arial" w:cs="Arial"/>
          <w:color w:val="000000"/>
          <w:sz w:val="20"/>
          <w:szCs w:val="20"/>
        </w:rPr>
      </w:pPr>
      <w:r w:rsidRPr="007F3D64">
        <w:rPr>
          <w:rFonts w:ascii="Arial" w:hAnsi="Arial" w:cs="Arial"/>
          <w:color w:val="000000"/>
          <w:sz w:val="20"/>
          <w:szCs w:val="20"/>
        </w:rPr>
        <w:t xml:space="preserve">– </w:t>
      </w:r>
      <w:proofErr w:type="gramStart"/>
      <w:r w:rsidRPr="007F3D64">
        <w:rPr>
          <w:rFonts w:ascii="Arial" w:hAnsi="Arial" w:cs="Arial"/>
          <w:color w:val="000000"/>
          <w:sz w:val="20"/>
          <w:szCs w:val="20"/>
        </w:rPr>
        <w:t>резултата/решења</w:t>
      </w:r>
      <w:proofErr w:type="gramEnd"/>
      <w:r w:rsidRPr="007F3D64">
        <w:rPr>
          <w:rFonts w:ascii="Arial" w:hAnsi="Arial" w:cs="Arial"/>
          <w:color w:val="000000"/>
          <w:sz w:val="20"/>
          <w:szCs w:val="20"/>
        </w:rPr>
        <w:t xml:space="preserve"> проблемског или пројектног задатка</w:t>
      </w:r>
    </w:p>
    <w:p w:rsidR="007F3D64" w:rsidRDefault="007F3D64" w:rsidP="006C7AC1">
      <w:pPr>
        <w:pStyle w:val="basic-paragraph"/>
        <w:spacing w:before="0" w:beforeAutospacing="0" w:after="150" w:afterAutospacing="0"/>
        <w:ind w:firstLine="480"/>
        <w:rPr>
          <w:rFonts w:ascii="Arial" w:hAnsi="Arial" w:cs="Arial"/>
          <w:color w:val="000000"/>
          <w:sz w:val="20"/>
          <w:szCs w:val="20"/>
        </w:rPr>
      </w:pPr>
    </w:p>
    <w:sectPr w:rsidR="007F3D64"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1647A9"/>
    <w:rsid w:val="001A690E"/>
    <w:rsid w:val="001C6B43"/>
    <w:rsid w:val="001D2D04"/>
    <w:rsid w:val="001D4FD6"/>
    <w:rsid w:val="00280660"/>
    <w:rsid w:val="002B25F1"/>
    <w:rsid w:val="002D2C74"/>
    <w:rsid w:val="003750F5"/>
    <w:rsid w:val="003B0F98"/>
    <w:rsid w:val="003B6DA6"/>
    <w:rsid w:val="003F20A9"/>
    <w:rsid w:val="00427B92"/>
    <w:rsid w:val="004E6290"/>
    <w:rsid w:val="005531CB"/>
    <w:rsid w:val="00571AB9"/>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A1F17"/>
    <w:rsid w:val="009E17AD"/>
    <w:rsid w:val="00A303D8"/>
    <w:rsid w:val="00A3252E"/>
    <w:rsid w:val="00A73C32"/>
    <w:rsid w:val="00AF5B6B"/>
    <w:rsid w:val="00B003AF"/>
    <w:rsid w:val="00B3102E"/>
    <w:rsid w:val="00B34C0C"/>
    <w:rsid w:val="00B77BDD"/>
    <w:rsid w:val="00B86859"/>
    <w:rsid w:val="00BB2E57"/>
    <w:rsid w:val="00BC5930"/>
    <w:rsid w:val="00BC5B96"/>
    <w:rsid w:val="00D23D60"/>
    <w:rsid w:val="00D41C33"/>
    <w:rsid w:val="00D74FA2"/>
    <w:rsid w:val="00DA63C7"/>
    <w:rsid w:val="00DF0304"/>
    <w:rsid w:val="00E5259C"/>
    <w:rsid w:val="00E621AF"/>
    <w:rsid w:val="00E75990"/>
    <w:rsid w:val="00EB6ED1"/>
    <w:rsid w:val="00ED2638"/>
    <w:rsid w:val="00F01995"/>
    <w:rsid w:val="00F578C4"/>
    <w:rsid w:val="00F65DDB"/>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3370-AA92-4853-A9CE-CF631638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6408</Words>
  <Characters>36528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6</cp:revision>
  <dcterms:created xsi:type="dcterms:W3CDTF">2025-06-04T09:38:00Z</dcterms:created>
  <dcterms:modified xsi:type="dcterms:W3CDTF">2025-06-04T09:48:00Z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