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147E3F" w:rsidP="00F750CE">
            <w:pPr>
              <w:spacing w:line="276" w:lineRule="auto"/>
              <w:jc w:val="center"/>
              <w:rPr>
                <w:rFonts w:ascii="Arial" w:hAnsi="Arial" w:cs="Arial"/>
                <w:b/>
                <w:bCs/>
                <w:noProof/>
                <w:color w:val="FFFFFF"/>
                <w:kern w:val="28"/>
                <w:sz w:val="24"/>
                <w:szCs w:val="24"/>
                <w:lang w:eastAsia="sr-Latn-RS"/>
              </w:rPr>
            </w:pPr>
            <w:r w:rsidRPr="00147E3F">
              <w:rPr>
                <w:rFonts w:ascii="Arial" w:hAnsi="Arial" w:cs="Arial"/>
                <w:b/>
                <w:bCs/>
                <w:noProof/>
                <w:color w:val="FFFFFF"/>
                <w:kern w:val="28"/>
                <w:sz w:val="24"/>
                <w:szCs w:val="24"/>
                <w:lang w:val="sr-Cyrl-RS" w:eastAsia="sr-Latn-RS"/>
              </w:rPr>
              <w:t>О ДОПУНИ ПРАВИЛНИКА О ПЛАНУ И ПРОГРАМУ НАСТАВЕ И УЧЕЊА СТРУЧНИХ ПРЕДМЕТА СРЕДЊЕГ СТРУЧНОГ ОБРАЗОВАЊА ЗА ОБРАЗОВНЕ ПРОФИЛЕ САРАДНИК У ДИГИТАЛНИМ МЕДИЈИМА, САРАДНИК У ФИЛМСКОЈ И ТЕЛЕВИЗИЈСКОЈ ПРОДУКЦИЈИ, САРАДНИК У АУДИО ПРОДУКЦИЈИ И САРАДНИК У НОВИНАРСТВУ</w:t>
            </w:r>
            <w:r w:rsidR="00216E5B" w:rsidRPr="00F750CE">
              <w:rPr>
                <w:rFonts w:ascii="Arial" w:hAnsi="Arial" w:cs="Arial"/>
                <w:b/>
                <w:bCs/>
                <w:noProof/>
                <w:color w:val="FFFFFF"/>
                <w:kern w:val="28"/>
                <w:sz w:val="24"/>
                <w:szCs w:val="24"/>
                <w:lang w:val="sr-Cyrl-RS" w:eastAsia="sr-Latn-RS"/>
              </w:rPr>
              <w:t xml:space="preserve"> </w:t>
            </w:r>
          </w:p>
          <w:p w:rsidR="00E621AF" w:rsidRPr="00B34C0C" w:rsidRDefault="007F3D64" w:rsidP="007F3D64">
            <w:pPr>
              <w:pStyle w:val="podnaslovpropisa"/>
              <w:rPr>
                <w:sz w:val="22"/>
                <w:szCs w:val="22"/>
              </w:rPr>
            </w:pPr>
            <w:r w:rsidRPr="007F3D64">
              <w:rPr>
                <w:sz w:val="22"/>
                <w:szCs w:val="22"/>
              </w:rPr>
              <w:t xml:space="preserve">("Сл. гласник РС - Просветни гласник", бр. </w:t>
            </w:r>
            <w:r>
              <w:rPr>
                <w:sz w:val="22"/>
                <w:szCs w:val="22"/>
              </w:rPr>
              <w:t>5</w:t>
            </w:r>
            <w:r w:rsidRPr="007F3D64">
              <w:rPr>
                <w:sz w:val="22"/>
                <w:szCs w:val="22"/>
              </w:rPr>
              <w:t>/202</w:t>
            </w:r>
            <w:r>
              <w:rPr>
                <w:sz w:val="22"/>
                <w:szCs w:val="22"/>
              </w:rPr>
              <w:t>5</w:t>
            </w:r>
            <w:r w:rsidRPr="007F3D64">
              <w:rPr>
                <w:sz w:val="22"/>
                <w:szCs w:val="22"/>
              </w:rPr>
              <w:t>)</w:t>
            </w:r>
          </w:p>
        </w:tc>
      </w:tr>
    </w:tbl>
    <w:p w:rsidR="00280660" w:rsidRPr="00A22277" w:rsidRDefault="00280660" w:rsidP="001C6B43">
      <w:pPr>
        <w:pStyle w:val="basic-paragraph"/>
        <w:spacing w:before="0" w:beforeAutospacing="0" w:after="150" w:afterAutospacing="0"/>
        <w:rPr>
          <w:rFonts w:ascii="Arial" w:hAnsi="Arial" w:cs="Arial"/>
          <w:color w:val="000000"/>
          <w:sz w:val="20"/>
          <w:szCs w:val="20"/>
          <w:lang w:val="sr-Latn-RS"/>
        </w:rPr>
      </w:pPr>
      <w:bookmarkStart w:id="0" w:name="str_1"/>
      <w:bookmarkEnd w:id="0"/>
    </w:p>
    <w:p w:rsidR="00147E3F" w:rsidRPr="00147E3F" w:rsidRDefault="00147E3F" w:rsidP="00147E3F">
      <w:pPr>
        <w:widowControl/>
        <w:autoSpaceDE/>
        <w:autoSpaceDN/>
        <w:spacing w:before="330"/>
        <w:ind w:firstLine="480"/>
        <w:jc w:val="center"/>
        <w:rPr>
          <w:rFonts w:ascii="Arial" w:hAnsi="Arial" w:cs="Arial"/>
          <w:color w:val="000000"/>
          <w:sz w:val="20"/>
          <w:szCs w:val="20"/>
        </w:rPr>
      </w:pPr>
      <w:proofErr w:type="gramStart"/>
      <w:r w:rsidRPr="00147E3F">
        <w:rPr>
          <w:rFonts w:ascii="Arial" w:hAnsi="Arial" w:cs="Arial"/>
          <w:color w:val="000000"/>
          <w:sz w:val="20"/>
          <w:szCs w:val="20"/>
        </w:rPr>
        <w:t>Члан 1.</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У Правилнику о плану и програму наставе и учења стручних предмета средњег стручног образовања за образовне профиле сарадник у дигиталним медијима, сарадник у филмској и телевизијској продукцији, сарадник у аудио продукцији и сарадник у новинарству („Службени гласник РС – Просветни гласник”, бр. 16/21 и 8/24), у делу: „ПЛАН И ПРОГРАМ НАСТАВЕ И УЧЕЊА ЗА ОБРАЗОВНИ ПРОФИЛ САРАДНИК У ДИГИТАЛНИМ МЕДИЈИМА”, после програма предмета: „ЕТИКА У МЕДИЈИМА (ИЗБОРНИ ПРОГРАМ)”, додаје се Програм матурског испита за образовни профил сарадник у дигиталним медијима, који је одштампан уз овај правилник и чини његов саставни део.</w:t>
      </w:r>
    </w:p>
    <w:p w:rsidR="00147E3F" w:rsidRPr="00147E3F" w:rsidRDefault="00147E3F" w:rsidP="00147E3F">
      <w:pPr>
        <w:widowControl/>
        <w:autoSpaceDE/>
        <w:autoSpaceDN/>
        <w:spacing w:before="330"/>
        <w:ind w:firstLine="480"/>
        <w:jc w:val="center"/>
        <w:rPr>
          <w:rFonts w:ascii="Arial" w:hAnsi="Arial" w:cs="Arial"/>
          <w:color w:val="000000"/>
          <w:sz w:val="20"/>
          <w:szCs w:val="20"/>
        </w:rPr>
      </w:pPr>
      <w:proofErr w:type="gramStart"/>
      <w:r w:rsidRPr="00147E3F">
        <w:rPr>
          <w:rFonts w:ascii="Arial" w:hAnsi="Arial" w:cs="Arial"/>
          <w:color w:val="000000"/>
          <w:sz w:val="20"/>
          <w:szCs w:val="20"/>
        </w:rPr>
        <w:t>Члан 2.</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Овај правилник ступа на снагу наредног дана од дана објављивања у „Службеном гласнику Републике Србије – Просветном гласнику”.</w:t>
      </w:r>
      <w:proofErr w:type="gramEnd"/>
    </w:p>
    <w:p w:rsidR="00147E3F" w:rsidRPr="00147E3F" w:rsidRDefault="00147E3F" w:rsidP="00147E3F">
      <w:pPr>
        <w:widowControl/>
        <w:autoSpaceDE/>
        <w:autoSpaceDN/>
        <w:spacing w:before="0" w:after="150"/>
        <w:ind w:firstLine="480"/>
        <w:jc w:val="right"/>
        <w:rPr>
          <w:rFonts w:ascii="Arial" w:hAnsi="Arial" w:cs="Arial"/>
          <w:color w:val="000000"/>
          <w:sz w:val="20"/>
          <w:szCs w:val="20"/>
        </w:rPr>
      </w:pPr>
      <w:r w:rsidRPr="00147E3F">
        <w:rPr>
          <w:rFonts w:ascii="Arial" w:hAnsi="Arial" w:cs="Arial"/>
          <w:color w:val="000000"/>
          <w:sz w:val="20"/>
          <w:szCs w:val="20"/>
        </w:rPr>
        <w:t>Број 110-00-95/1/2024-03</w:t>
      </w:r>
    </w:p>
    <w:p w:rsidR="00147E3F" w:rsidRPr="00147E3F" w:rsidRDefault="00147E3F" w:rsidP="00147E3F">
      <w:pPr>
        <w:widowControl/>
        <w:autoSpaceDE/>
        <w:autoSpaceDN/>
        <w:spacing w:before="0" w:after="150"/>
        <w:ind w:firstLine="480"/>
        <w:jc w:val="right"/>
        <w:rPr>
          <w:rFonts w:ascii="Arial" w:hAnsi="Arial" w:cs="Arial"/>
          <w:color w:val="000000"/>
          <w:sz w:val="20"/>
          <w:szCs w:val="20"/>
        </w:rPr>
      </w:pPr>
      <w:proofErr w:type="gramStart"/>
      <w:r w:rsidRPr="00147E3F">
        <w:rPr>
          <w:rFonts w:ascii="Arial" w:hAnsi="Arial" w:cs="Arial"/>
          <w:color w:val="000000"/>
          <w:sz w:val="20"/>
          <w:szCs w:val="20"/>
        </w:rPr>
        <w:t>У Београду, 28.</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маја</w:t>
      </w:r>
      <w:proofErr w:type="gramEnd"/>
      <w:r w:rsidRPr="00147E3F">
        <w:rPr>
          <w:rFonts w:ascii="Arial" w:hAnsi="Arial" w:cs="Arial"/>
          <w:color w:val="000000"/>
          <w:sz w:val="20"/>
          <w:szCs w:val="20"/>
        </w:rPr>
        <w:t xml:space="preserve"> 2025. </w:t>
      </w:r>
      <w:proofErr w:type="gramStart"/>
      <w:r w:rsidRPr="00147E3F">
        <w:rPr>
          <w:rFonts w:ascii="Arial" w:hAnsi="Arial" w:cs="Arial"/>
          <w:color w:val="000000"/>
          <w:sz w:val="20"/>
          <w:szCs w:val="20"/>
        </w:rPr>
        <w:t>године</w:t>
      </w:r>
      <w:proofErr w:type="gramEnd"/>
    </w:p>
    <w:p w:rsidR="00147E3F" w:rsidRPr="00147E3F" w:rsidRDefault="00147E3F" w:rsidP="00147E3F">
      <w:pPr>
        <w:widowControl/>
        <w:autoSpaceDE/>
        <w:autoSpaceDN/>
        <w:spacing w:before="0" w:after="150"/>
        <w:ind w:firstLine="480"/>
        <w:jc w:val="right"/>
        <w:rPr>
          <w:rFonts w:ascii="Arial" w:hAnsi="Arial" w:cs="Arial"/>
          <w:color w:val="000000"/>
          <w:sz w:val="20"/>
          <w:szCs w:val="20"/>
        </w:rPr>
      </w:pPr>
      <w:r w:rsidRPr="00147E3F">
        <w:rPr>
          <w:rFonts w:ascii="Arial" w:hAnsi="Arial" w:cs="Arial"/>
          <w:color w:val="000000"/>
          <w:sz w:val="20"/>
          <w:szCs w:val="20"/>
        </w:rPr>
        <w:t>Министар,</w:t>
      </w:r>
    </w:p>
    <w:p w:rsidR="00147E3F" w:rsidRPr="00147E3F" w:rsidRDefault="00147E3F" w:rsidP="00147E3F">
      <w:pPr>
        <w:widowControl/>
        <w:autoSpaceDE/>
        <w:autoSpaceDN/>
        <w:spacing w:before="0" w:after="0"/>
        <w:ind w:firstLine="480"/>
        <w:jc w:val="right"/>
        <w:rPr>
          <w:rFonts w:ascii="Arial" w:hAnsi="Arial" w:cs="Arial"/>
          <w:color w:val="000000"/>
          <w:sz w:val="20"/>
          <w:szCs w:val="20"/>
        </w:rPr>
      </w:pPr>
      <w:proofErr w:type="gramStart"/>
      <w:r w:rsidRPr="00147E3F">
        <w:rPr>
          <w:rFonts w:ascii="Arial" w:hAnsi="Arial" w:cs="Arial"/>
          <w:color w:val="000000"/>
          <w:sz w:val="20"/>
          <w:szCs w:val="20"/>
        </w:rPr>
        <w:t>проф</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др</w:t>
      </w:r>
      <w:proofErr w:type="gramEnd"/>
      <w:r w:rsidRPr="00147E3F">
        <w:rPr>
          <w:rFonts w:ascii="Arial" w:hAnsi="Arial" w:cs="Arial"/>
          <w:color w:val="000000"/>
          <w:sz w:val="20"/>
          <w:szCs w:val="20"/>
        </w:rPr>
        <w:t> </w:t>
      </w:r>
      <w:r w:rsidRPr="00147E3F">
        <w:rPr>
          <w:rFonts w:ascii="Arial" w:hAnsi="Arial" w:cs="Arial"/>
          <w:b/>
          <w:bCs/>
          <w:color w:val="000000"/>
          <w:sz w:val="20"/>
          <w:szCs w:val="20"/>
        </w:rPr>
        <w:t>Дејан Вук Станковић, </w:t>
      </w:r>
      <w:r w:rsidRPr="00147E3F">
        <w:rPr>
          <w:rFonts w:ascii="Arial" w:hAnsi="Arial" w:cs="Arial"/>
          <w:color w:val="000000"/>
          <w:sz w:val="20"/>
          <w:szCs w:val="20"/>
        </w:rPr>
        <w:t>с.р.</w:t>
      </w:r>
    </w:p>
    <w:p w:rsidR="00147E3F" w:rsidRDefault="00147E3F" w:rsidP="00147E3F">
      <w:pPr>
        <w:widowControl/>
        <w:autoSpaceDE/>
        <w:autoSpaceDN/>
        <w:spacing w:before="330" w:after="0"/>
        <w:ind w:firstLine="480"/>
        <w:jc w:val="center"/>
        <w:rPr>
          <w:rFonts w:ascii="Arial" w:hAnsi="Arial" w:cs="Arial"/>
          <w:b/>
          <w:bCs/>
          <w:color w:val="000000"/>
          <w:sz w:val="20"/>
          <w:szCs w:val="20"/>
        </w:rPr>
      </w:pPr>
      <w:r w:rsidRPr="00147E3F">
        <w:rPr>
          <w:rFonts w:ascii="Arial" w:hAnsi="Arial" w:cs="Arial"/>
          <w:b/>
          <w:bCs/>
          <w:color w:val="000000"/>
          <w:sz w:val="20"/>
          <w:szCs w:val="20"/>
        </w:rPr>
        <w:t>ПРОГРАМ МАТУРСКОГ ИСПИТА</w:t>
      </w:r>
      <w:r w:rsidRPr="00147E3F">
        <w:rPr>
          <w:rFonts w:ascii="Arial" w:hAnsi="Arial" w:cs="Arial"/>
          <w:b/>
          <w:bCs/>
          <w:color w:val="000000"/>
          <w:sz w:val="20"/>
          <w:szCs w:val="20"/>
        </w:rPr>
        <w:br/>
        <w:t>ЗА ОБРАЗОВНИ ПРОФИЛ САРАДНИК У ДИГИТАЛНИМ МЕДИЈИМА</w:t>
      </w:r>
    </w:p>
    <w:p w:rsidR="002F676D" w:rsidRPr="00147E3F" w:rsidRDefault="002F676D" w:rsidP="00147E3F">
      <w:pPr>
        <w:widowControl/>
        <w:autoSpaceDE/>
        <w:autoSpaceDN/>
        <w:spacing w:before="330" w:after="0"/>
        <w:ind w:firstLine="480"/>
        <w:jc w:val="center"/>
        <w:rPr>
          <w:rFonts w:ascii="Arial" w:hAnsi="Arial" w:cs="Arial"/>
          <w:b/>
          <w:bCs/>
          <w:color w:val="000000"/>
          <w:sz w:val="20"/>
          <w:szCs w:val="20"/>
        </w:rPr>
      </w:pPr>
      <w:bookmarkStart w:id="1" w:name="_GoBack"/>
      <w:bookmarkEnd w:id="1"/>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ЦИЉ МАТУРСКОГ ИСПИТА</w:t>
      </w:r>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Матурским испитом проверава се да ли је ученик, по успешно завршеном образовању за образовни профил сарадник у дигиталним медијима, стекао стручне компетенције прописане Стандардом квалификације – сарадник у дигиталним медијима („Службени гласник РС – Просветни гласник”, број 12/20).</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СТРУКТУРА МАТУРСКОГ ИСПИТА</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Матурски испит за ученике који су се школовали по плану и програму наставе и учења за образовни профил сарадник у дигиталним медијима, састоји се из три дела:</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испит</w:t>
      </w:r>
      <w:proofErr w:type="gramEnd"/>
      <w:r w:rsidRPr="00147E3F">
        <w:rPr>
          <w:rFonts w:ascii="Arial" w:hAnsi="Arial" w:cs="Arial"/>
          <w:color w:val="000000"/>
          <w:sz w:val="20"/>
          <w:szCs w:val="20"/>
        </w:rPr>
        <w:t xml:space="preserve"> из матерњег језика и књижевности;</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испит</w:t>
      </w:r>
      <w:proofErr w:type="gramEnd"/>
      <w:r w:rsidRPr="00147E3F">
        <w:rPr>
          <w:rFonts w:ascii="Arial" w:hAnsi="Arial" w:cs="Arial"/>
          <w:color w:val="000000"/>
          <w:sz w:val="20"/>
          <w:szCs w:val="20"/>
        </w:rPr>
        <w:t xml:space="preserve"> за проверу стручно-теоријских знања;</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матурски</w:t>
      </w:r>
      <w:proofErr w:type="gramEnd"/>
      <w:r w:rsidRPr="00147E3F">
        <w:rPr>
          <w:rFonts w:ascii="Arial" w:hAnsi="Arial" w:cs="Arial"/>
          <w:color w:val="000000"/>
          <w:sz w:val="20"/>
          <w:szCs w:val="20"/>
        </w:rPr>
        <w:t xml:space="preserve"> практични рад.</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ПРЕДУСЛОВИ ЗА ПОЛАГАЊЕ МАТУРСКОГ ИСПИТА</w:t>
      </w:r>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Ученик полаже матурски испит у складу са законом.</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Матурски испит може да полаже ученик који је успешно завршио четири разреда средње школе по плану и програму наставе и учења за образовни профил сарадник у дигиталним медијима.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У Приручнику о полагању матурског испита за образовни профил сарадник у дигиталним медијима (у даљем тексту: Приручник) су утврђени посебни предуслови за полагање матурског испита у складу са планом и програмом наставе и учења.</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ПРИРУЧНИК О ПОЛАГАЊУ МАТУРСКОГ ИСПИТА</w:t>
      </w:r>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Матурски испит спроводи се у складу са овим правилником и Приручником.</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lastRenderedPageBreak/>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Приручником се утврђују:</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посебни</w:t>
      </w:r>
      <w:proofErr w:type="gramEnd"/>
      <w:r w:rsidRPr="00147E3F">
        <w:rPr>
          <w:rFonts w:ascii="Arial" w:hAnsi="Arial" w:cs="Arial"/>
          <w:color w:val="000000"/>
          <w:sz w:val="20"/>
          <w:szCs w:val="20"/>
        </w:rPr>
        <w:t xml:space="preserve"> предуслови за полагање и спровођење матурског испита;</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збирка</w:t>
      </w:r>
      <w:proofErr w:type="gramEnd"/>
      <w:r w:rsidRPr="00147E3F">
        <w:rPr>
          <w:rFonts w:ascii="Arial" w:hAnsi="Arial" w:cs="Arial"/>
          <w:color w:val="000000"/>
          <w:sz w:val="20"/>
          <w:szCs w:val="20"/>
        </w:rPr>
        <w:t xml:space="preserve"> теоријских задатака за матурски испит;</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листа</w:t>
      </w:r>
      <w:proofErr w:type="gramEnd"/>
      <w:r w:rsidRPr="00147E3F">
        <w:rPr>
          <w:rFonts w:ascii="Arial" w:hAnsi="Arial" w:cs="Arial"/>
          <w:color w:val="000000"/>
          <w:sz w:val="20"/>
          <w:szCs w:val="20"/>
        </w:rPr>
        <w:t xml:space="preserve"> радних задатака и комбинација, стандардизовани радни задаци и обрасци за оцењивање;</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начини</w:t>
      </w:r>
      <w:proofErr w:type="gramEnd"/>
      <w:r w:rsidRPr="00147E3F">
        <w:rPr>
          <w:rFonts w:ascii="Arial" w:hAnsi="Arial" w:cs="Arial"/>
          <w:color w:val="000000"/>
          <w:sz w:val="20"/>
          <w:szCs w:val="20"/>
        </w:rPr>
        <w:t xml:space="preserve"> организације и реализације свих делова у оквиру матурског испита.</w:t>
      </w:r>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Центар објављује Приручник на званичној интернет страници Завода за унапређивање образовања и васпитања.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ОРГАНИЗАЦИЈА МАТУРСКОГ ИСПИТА</w:t>
      </w:r>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Матурски испит се организује у школама у три испитна рока која се реализују у јуну, августу и јануару.</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За сваког ученика директор школе одређује менторе.</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Ментори су наставници стручних предмета који су обучавали ученика у току школовања.</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Они помажу ученику у припремама за полагање испита за проверу стручно-теоријских знања и матурског практичног рада.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Матурски испит за ученика може да траје највише три дана.</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У истом дану ученик може да полаже само један део матурског испита.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За сваки део матурског испита директор школе именује стручну испитну комисију, коју чине три члана, као и њихове замене.</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Сваки део матурског испита се оцењује и на основу тих оцена утврђује се општи успех на матурском испиту.</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ИСПИТ ИЗ МАТЕРЊЕГ ЈЕЗИКА И КЊИЖЕВНОСТИ</w:t>
      </w:r>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Циљ испита је провера језичке писмености, познавања књижевности као и опште културе.</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Испит из матерњег језика и књижевности полаже се писмено.</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На испиту ученик обрађује једну од четири понуђене теме.</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Ове теме утврђује Испитни одбор школе, на предлог стручног већа наставника матерњег језика и књижевности.</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Испит из матерњег језика и књижевности траје три сата.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Оцену писаног рада утврђује испитна комисија за матерњи језик и књижевност коју чине три наставника матерњег језика и књижевности.</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Сваки писани састав прегледају сва три члана комисије и изводе јединствену оцену на основу појединачних оцена сваког члана.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ИСПИТ ЗА ПРОВЕРУ СТРУЧНО-ТЕОРИЈСКИХ ЗНАЊА</w:t>
      </w:r>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w:t>
      </w:r>
      <w:proofErr w:type="gramEnd"/>
      <w:r w:rsidRPr="00147E3F">
        <w:rPr>
          <w:rFonts w:ascii="Arial" w:hAnsi="Arial" w:cs="Arial"/>
          <w:color w:val="000000"/>
          <w:sz w:val="20"/>
          <w:szCs w:val="20"/>
        </w:rPr>
        <w:t xml:space="preserve"> На испиту се проверавају знања која се стичу из предмета:</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 Културологија</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 Сценарио и драматургија</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 Мултимедија</w:t>
      </w:r>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 Продукција у култури и медијима</w:t>
      </w:r>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Испит се полаже писмено, решавањем теста за проверу стручно-теоријских знања, који садржи до 50 задатака, а вреднује се са укупно 100 бодова.</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Бодови се преводе у успех.</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Скала успешности је петостепена.</w:t>
      </w:r>
      <w:proofErr w:type="gramEnd"/>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18"/>
        <w:gridCol w:w="2898"/>
      </w:tblGrid>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0"/>
              <w:rPr>
                <w:rFonts w:ascii="Arial" w:hAnsi="Arial" w:cs="Arial"/>
                <w:color w:val="000000"/>
                <w:sz w:val="20"/>
                <w:szCs w:val="20"/>
              </w:rPr>
            </w:pPr>
            <w:r w:rsidRPr="00147E3F">
              <w:rPr>
                <w:rFonts w:ascii="Arial" w:hAnsi="Arial" w:cs="Arial"/>
                <w:b/>
                <w:bCs/>
                <w:color w:val="000000"/>
                <w:sz w:val="20"/>
                <w:szCs w:val="20"/>
              </w:rPr>
              <w:t>Укупан број бодова остварен на тесту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0"/>
              <w:rPr>
                <w:rFonts w:ascii="Arial" w:hAnsi="Arial" w:cs="Arial"/>
                <w:color w:val="000000"/>
                <w:sz w:val="20"/>
                <w:szCs w:val="20"/>
              </w:rPr>
            </w:pPr>
            <w:r w:rsidRPr="00147E3F">
              <w:rPr>
                <w:rFonts w:ascii="Arial" w:hAnsi="Arial" w:cs="Arial"/>
                <w:b/>
                <w:bCs/>
                <w:color w:val="000000"/>
                <w:sz w:val="20"/>
                <w:szCs w:val="20"/>
              </w:rPr>
              <w:t>УСПЕХ</w:t>
            </w:r>
          </w:p>
        </w:tc>
      </w:tr>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до 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недовољан (1)</w:t>
            </w:r>
          </w:p>
        </w:tc>
      </w:tr>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lastRenderedPageBreak/>
              <w:t>51–63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довољан (2)</w:t>
            </w:r>
          </w:p>
        </w:tc>
      </w:tr>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64–76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добар (3)</w:t>
            </w:r>
          </w:p>
        </w:tc>
      </w:tr>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77–88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врло добар (4)</w:t>
            </w:r>
          </w:p>
        </w:tc>
      </w:tr>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89–100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одличан (5)</w:t>
            </w:r>
          </w:p>
        </w:tc>
      </w:tr>
    </w:tbl>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Тест и кључ за оцењивање теста припрема Центар, на основу збирке теоријских задатака за матурски испит и доставља га школама.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Тест садржи познате задатке објављене у збирци (75 бодова) и делимично измењене задатке из збирке (25 бодова).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сарадник у дигиталним медијима.</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Комисију за преглед тестова чине три наставника стручних предмета.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МАТУРСКИ ПРАКТИЧНИ РАД</w:t>
      </w:r>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Циљ матурског практичног рада је провера стручних компетенција прописаних Стандардом квалификације за образовни профил сарадник у дигиталним медијима.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На матурском практичном раду ученик извршава један радни задатак којим се проверавају прописане компетенције.</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За проверу прописаних компетенција утврђује се листа стандардизованих радних задатака.</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Листа стандардизованих радних задатака, критеријуми и обрасци за оцењивање саставни су део Приручника.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На основу листе радних задатака из Приручника, школа формира школску листу у сваком испитном року.</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Број радних задатака у школској листи мора бити најмање за 10% већи од броја ученика у одељењу који полажу матурски практичан рад.</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Ученик извлачи радни задатак на дан полагања матурског практичног рада.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Радни задатак може да се оцени са највише 100 бодова.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Сваки члан испитне комисије у свом обрасцу за оцењивање радног задатка утврђује укупан број бодова које ученик остварује извршењем задатка.</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На основу појединачног бодовања свих чланова комисије утврђује се просечан број бодова за задатак.</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w:t>
      </w:r>
      <w:proofErr w:type="gramEnd"/>
      <w:r w:rsidRPr="00147E3F">
        <w:rPr>
          <w:rFonts w:ascii="Arial" w:hAnsi="Arial" w:cs="Arial"/>
          <w:color w:val="000000"/>
          <w:sz w:val="20"/>
          <w:szCs w:val="20"/>
        </w:rPr>
        <w:t xml:space="preserve"> </w:t>
      </w:r>
      <w:proofErr w:type="gramStart"/>
      <w:r w:rsidRPr="00147E3F">
        <w:rPr>
          <w:rFonts w:ascii="Arial" w:hAnsi="Arial" w:cs="Arial"/>
          <w:color w:val="000000"/>
          <w:sz w:val="20"/>
          <w:szCs w:val="20"/>
        </w:rPr>
        <w:t>У овом случају оцена успеха на матурском практичном раду је недовољан (1).</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Када кандидат оствари просечних 50 и више бодова на радном задатку, бодови се преводе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18"/>
        <w:gridCol w:w="3998"/>
      </w:tblGrid>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0"/>
              <w:rPr>
                <w:rFonts w:ascii="Arial" w:hAnsi="Arial" w:cs="Arial"/>
                <w:color w:val="000000"/>
                <w:sz w:val="20"/>
                <w:szCs w:val="20"/>
              </w:rPr>
            </w:pPr>
            <w:r w:rsidRPr="00147E3F">
              <w:rPr>
                <w:rFonts w:ascii="Arial" w:hAnsi="Arial" w:cs="Arial"/>
                <w:b/>
                <w:bCs/>
                <w:color w:val="000000"/>
                <w:sz w:val="20"/>
                <w:szCs w:val="20"/>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0"/>
              <w:rPr>
                <w:rFonts w:ascii="Arial" w:hAnsi="Arial" w:cs="Arial"/>
                <w:color w:val="000000"/>
                <w:sz w:val="20"/>
                <w:szCs w:val="20"/>
              </w:rPr>
            </w:pPr>
            <w:r w:rsidRPr="00147E3F">
              <w:rPr>
                <w:rFonts w:ascii="Arial" w:hAnsi="Arial" w:cs="Arial"/>
                <w:b/>
                <w:bCs/>
                <w:color w:val="000000"/>
                <w:sz w:val="20"/>
                <w:szCs w:val="20"/>
              </w:rPr>
              <w:t>УСПЕХ</w:t>
            </w:r>
          </w:p>
        </w:tc>
      </w:tr>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0–49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недовољан (1)</w:t>
            </w:r>
          </w:p>
        </w:tc>
      </w:tr>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50–62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довољан (2)</w:t>
            </w:r>
          </w:p>
        </w:tc>
      </w:tr>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63–75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добар (3)</w:t>
            </w:r>
          </w:p>
        </w:tc>
      </w:tr>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76–88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врло добар (4)</w:t>
            </w:r>
          </w:p>
        </w:tc>
      </w:tr>
      <w:tr w:rsidR="00147E3F" w:rsidRPr="00147E3F" w:rsidTr="00A22277">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89–100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47E3F" w:rsidRPr="00147E3F" w:rsidRDefault="00147E3F" w:rsidP="00147E3F">
            <w:pPr>
              <w:widowControl/>
              <w:autoSpaceDE/>
              <w:autoSpaceDN/>
              <w:spacing w:before="0" w:after="150"/>
              <w:rPr>
                <w:rFonts w:ascii="Arial" w:hAnsi="Arial" w:cs="Arial"/>
                <w:color w:val="000000"/>
                <w:sz w:val="20"/>
                <w:szCs w:val="20"/>
              </w:rPr>
            </w:pPr>
            <w:r w:rsidRPr="00147E3F">
              <w:rPr>
                <w:rFonts w:ascii="Arial" w:hAnsi="Arial" w:cs="Arial"/>
                <w:color w:val="000000"/>
                <w:sz w:val="20"/>
                <w:szCs w:val="20"/>
              </w:rPr>
              <w:t>одличан (5)</w:t>
            </w:r>
          </w:p>
        </w:tc>
      </w:tr>
    </w:tbl>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УСПЕХ НА МАТУРСКОМ ИСПИТУ</w:t>
      </w:r>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Након реализације појединачних делова матурског испита комисија утврђује и евидентира успех ученика.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lastRenderedPageBreak/>
        <w:t>На основу резултата свих појединачних делова Испитни одбор утврђује општи успех ученика на матурском испиту.</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Ученик је положио матурски испит ако је из свих појединачних делова матурског испита добио позитивну оцену.</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Ученик који је на једном или два појединачна дела матурског испита добио недовољну оцену упућује се на полагање поправног или поправних испита.</w:t>
      </w:r>
      <w:proofErr w:type="gramEnd"/>
    </w:p>
    <w:p w:rsidR="00147E3F" w:rsidRPr="00147E3F" w:rsidRDefault="00147E3F" w:rsidP="00147E3F">
      <w:pPr>
        <w:widowControl/>
        <w:autoSpaceDE/>
        <w:autoSpaceDN/>
        <w:spacing w:before="0" w:after="150"/>
        <w:ind w:firstLine="480"/>
        <w:rPr>
          <w:rFonts w:ascii="Arial" w:hAnsi="Arial" w:cs="Arial"/>
          <w:color w:val="000000"/>
          <w:sz w:val="20"/>
          <w:szCs w:val="20"/>
        </w:rPr>
      </w:pPr>
      <w:r w:rsidRPr="00147E3F">
        <w:rPr>
          <w:rFonts w:ascii="Arial" w:hAnsi="Arial" w:cs="Arial"/>
          <w:color w:val="000000"/>
          <w:sz w:val="20"/>
          <w:szCs w:val="20"/>
        </w:rPr>
        <w:t>ДИПЛОМА И УВЕРЕЊЕ</w:t>
      </w:r>
    </w:p>
    <w:p w:rsidR="00147E3F" w:rsidRPr="00147E3F" w:rsidRDefault="00147E3F" w:rsidP="00147E3F">
      <w:pPr>
        <w:widowControl/>
        <w:autoSpaceDE/>
        <w:autoSpaceDN/>
        <w:spacing w:before="0" w:after="150"/>
        <w:ind w:firstLine="480"/>
        <w:rPr>
          <w:rFonts w:ascii="Arial" w:hAnsi="Arial" w:cs="Arial"/>
          <w:color w:val="000000"/>
          <w:sz w:val="20"/>
          <w:szCs w:val="20"/>
        </w:rPr>
      </w:pPr>
      <w:proofErr w:type="gramStart"/>
      <w:r w:rsidRPr="00147E3F">
        <w:rPr>
          <w:rFonts w:ascii="Arial" w:hAnsi="Arial" w:cs="Arial"/>
          <w:color w:val="000000"/>
          <w:sz w:val="20"/>
          <w:szCs w:val="20"/>
        </w:rPr>
        <w:t>Ученик који је положио матурски испит, стиче право на издавање Дипломе о стеченом средњем образовању за одговарајући образовни профил.</w:t>
      </w:r>
      <w:proofErr w:type="gramEnd"/>
    </w:p>
    <w:p w:rsidR="00147E3F" w:rsidRPr="00147E3F" w:rsidRDefault="00147E3F" w:rsidP="00147E3F">
      <w:pPr>
        <w:widowControl/>
        <w:autoSpaceDE/>
        <w:autoSpaceDN/>
        <w:spacing w:before="0" w:after="0"/>
        <w:ind w:firstLine="480"/>
        <w:rPr>
          <w:rFonts w:ascii="Arial" w:hAnsi="Arial" w:cs="Arial"/>
          <w:color w:val="000000"/>
          <w:sz w:val="20"/>
          <w:szCs w:val="20"/>
        </w:rPr>
      </w:pPr>
      <w:proofErr w:type="gramStart"/>
      <w:r w:rsidRPr="00147E3F">
        <w:rPr>
          <w:rFonts w:ascii="Arial" w:hAnsi="Arial" w:cs="Arial"/>
          <w:color w:val="000000"/>
          <w:sz w:val="20"/>
          <w:szCs w:val="20"/>
        </w:rPr>
        <w:t>Уз диплому ученик добија и </w:t>
      </w:r>
      <w:r w:rsidRPr="00147E3F">
        <w:rPr>
          <w:rFonts w:ascii="Arial" w:hAnsi="Arial" w:cs="Arial"/>
          <w:i/>
          <w:iCs/>
          <w:color w:val="000000"/>
          <w:sz w:val="20"/>
          <w:szCs w:val="20"/>
        </w:rPr>
        <w:t>Уверење о положеним испитима у оквиру савладаног програма за образовни профил</w:t>
      </w:r>
      <w:r w:rsidRPr="00147E3F">
        <w:rPr>
          <w:rFonts w:ascii="Arial" w:hAnsi="Arial" w:cs="Arial"/>
          <w:color w:val="000000"/>
          <w:sz w:val="20"/>
          <w:szCs w:val="20"/>
        </w:rPr>
        <w:t>.</w:t>
      </w:r>
      <w:proofErr w:type="gramEnd"/>
    </w:p>
    <w:p w:rsidR="00DC21B7" w:rsidRPr="00147E3F" w:rsidRDefault="00DC21B7" w:rsidP="00147E3F">
      <w:pPr>
        <w:widowControl/>
        <w:autoSpaceDE/>
        <w:autoSpaceDN/>
        <w:spacing w:before="0" w:after="0"/>
        <w:ind w:firstLine="480"/>
        <w:rPr>
          <w:rFonts w:ascii="Arial" w:hAnsi="Arial" w:cs="Arial"/>
          <w:color w:val="000000"/>
          <w:sz w:val="20"/>
          <w:szCs w:val="20"/>
        </w:rPr>
      </w:pPr>
    </w:p>
    <w:p w:rsidR="00F750CE" w:rsidRPr="00F750CE" w:rsidRDefault="00F750CE" w:rsidP="00DC21B7">
      <w:pPr>
        <w:widowControl/>
        <w:autoSpaceDE/>
        <w:autoSpaceDN/>
        <w:spacing w:before="330"/>
        <w:ind w:firstLine="480"/>
        <w:jc w:val="center"/>
        <w:rPr>
          <w:rFonts w:ascii="Arial" w:hAnsi="Arial" w:cs="Arial"/>
          <w:color w:val="000000"/>
          <w:sz w:val="20"/>
          <w:szCs w:val="20"/>
        </w:rPr>
      </w:pPr>
    </w:p>
    <w:sectPr w:rsidR="00F750CE" w:rsidRPr="00F750CE"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11524A"/>
    <w:rsid w:val="00147E3F"/>
    <w:rsid w:val="001647A9"/>
    <w:rsid w:val="001A690E"/>
    <w:rsid w:val="001C6B43"/>
    <w:rsid w:val="001D2D04"/>
    <w:rsid w:val="001D4FD6"/>
    <w:rsid w:val="00216E5B"/>
    <w:rsid w:val="002549E8"/>
    <w:rsid w:val="00280660"/>
    <w:rsid w:val="002B25F1"/>
    <w:rsid w:val="002D2C74"/>
    <w:rsid w:val="002F676D"/>
    <w:rsid w:val="003750F5"/>
    <w:rsid w:val="003B0F98"/>
    <w:rsid w:val="003B6DA6"/>
    <w:rsid w:val="003F20A9"/>
    <w:rsid w:val="0041004F"/>
    <w:rsid w:val="00427B92"/>
    <w:rsid w:val="004E6290"/>
    <w:rsid w:val="005531CB"/>
    <w:rsid w:val="00571AB9"/>
    <w:rsid w:val="00596F24"/>
    <w:rsid w:val="00596F46"/>
    <w:rsid w:val="005F2AF0"/>
    <w:rsid w:val="00606F5D"/>
    <w:rsid w:val="006111BF"/>
    <w:rsid w:val="006150AB"/>
    <w:rsid w:val="006626C5"/>
    <w:rsid w:val="00674C25"/>
    <w:rsid w:val="0067634C"/>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A1F17"/>
    <w:rsid w:val="009E17AD"/>
    <w:rsid w:val="00A22277"/>
    <w:rsid w:val="00A303D8"/>
    <w:rsid w:val="00A3252E"/>
    <w:rsid w:val="00A73C32"/>
    <w:rsid w:val="00AF5B6B"/>
    <w:rsid w:val="00B003AF"/>
    <w:rsid w:val="00B3102E"/>
    <w:rsid w:val="00B34C0C"/>
    <w:rsid w:val="00B77BDD"/>
    <w:rsid w:val="00B86859"/>
    <w:rsid w:val="00BB2E57"/>
    <w:rsid w:val="00BC5930"/>
    <w:rsid w:val="00BC5B96"/>
    <w:rsid w:val="00C35BC5"/>
    <w:rsid w:val="00C93933"/>
    <w:rsid w:val="00D23D60"/>
    <w:rsid w:val="00D41C33"/>
    <w:rsid w:val="00D64667"/>
    <w:rsid w:val="00D74FA2"/>
    <w:rsid w:val="00DA5FEA"/>
    <w:rsid w:val="00DA63C7"/>
    <w:rsid w:val="00DC21B7"/>
    <w:rsid w:val="00DF0304"/>
    <w:rsid w:val="00E5259C"/>
    <w:rsid w:val="00E621AF"/>
    <w:rsid w:val="00E75990"/>
    <w:rsid w:val="00EB6ED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A4FB-CC28-4E3C-81CD-A70A3BFB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6</cp:revision>
  <dcterms:created xsi:type="dcterms:W3CDTF">2025-06-04T10:32:00Z</dcterms:created>
  <dcterms:modified xsi:type="dcterms:W3CDTF">2025-06-04T10:33:00Z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