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0E3DB4" w:rsidRPr="00932A9A" w:rsidTr="00E90379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0E3DB4" w:rsidRDefault="000E3DB4" w:rsidP="00E90379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5F4D46D2" wp14:editId="32A2D52F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0E3DB4" w:rsidRPr="00D70371" w:rsidRDefault="000E3DB4" w:rsidP="00E90379">
            <w:pPr>
              <w:pStyle w:val="NASLOVZLATO"/>
            </w:pPr>
            <w:bookmarkStart w:id="0" w:name="_GoBack"/>
            <w:r>
              <w:t>РЕШЕЊЕ</w:t>
            </w:r>
          </w:p>
          <w:p w:rsidR="000E3DB4" w:rsidRPr="00E47211" w:rsidRDefault="000E3DB4" w:rsidP="00E90379">
            <w:pPr>
              <w:pStyle w:val="NASLOVBELO"/>
              <w:rPr>
                <w:lang w:val="en-US"/>
              </w:rPr>
            </w:pPr>
            <w:r>
              <w:rPr>
                <w:lang w:val="en-US"/>
              </w:rPr>
              <w:t>О</w:t>
            </w:r>
            <w:r w:rsidRPr="000E3DB4">
              <w:rPr>
                <w:lang w:val="en-US"/>
              </w:rPr>
              <w:t xml:space="preserve"> </w:t>
            </w:r>
            <w:r>
              <w:rPr>
                <w:lang w:val="en-US"/>
              </w:rPr>
              <w:t>УСВАЈАЊУ</w:t>
            </w:r>
            <w:r w:rsidRPr="000E3DB4">
              <w:rPr>
                <w:lang w:val="en-US"/>
              </w:rPr>
              <w:t xml:space="preserve"> </w:t>
            </w:r>
            <w:r>
              <w:rPr>
                <w:lang w:val="en-US"/>
              </w:rPr>
              <w:t>СТАНДАРДА</w:t>
            </w:r>
            <w:r w:rsidRPr="000E3DB4">
              <w:rPr>
                <w:lang w:val="en-US"/>
              </w:rPr>
              <w:t xml:space="preserve"> </w:t>
            </w:r>
            <w:r>
              <w:rPr>
                <w:lang w:val="en-US"/>
              </w:rPr>
              <w:t>КВАЛИФИКАЦИЈЕ</w:t>
            </w:r>
            <w:r w:rsidRPr="000E3DB4">
              <w:rPr>
                <w:lang w:val="en-US"/>
              </w:rPr>
              <w:t xml:space="preserve"> "</w:t>
            </w:r>
            <w:r>
              <w:rPr>
                <w:lang w:val="en-US"/>
              </w:rPr>
              <w:t>МУЗИЧКИ</w:t>
            </w:r>
            <w:r w:rsidRPr="000E3DB4">
              <w:rPr>
                <w:lang w:val="en-US"/>
              </w:rPr>
              <w:t xml:space="preserve"> </w:t>
            </w:r>
            <w:r>
              <w:rPr>
                <w:lang w:val="en-US"/>
              </w:rPr>
              <w:t>ИЗВОЂАЧ</w:t>
            </w:r>
            <w:r w:rsidRPr="000E3DB4">
              <w:rPr>
                <w:lang w:val="en-US"/>
              </w:rPr>
              <w:t xml:space="preserve"> </w:t>
            </w:r>
            <w:r>
              <w:rPr>
                <w:lang w:val="en-US"/>
              </w:rPr>
              <w:t>ТРАДИЦИОНАЛНОГ</w:t>
            </w:r>
            <w:r w:rsidRPr="000E3DB4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ПЕВАЊА</w:t>
            </w:r>
            <w:r w:rsidRPr="000E3DB4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0E3DB4">
              <w:rPr>
                <w:lang w:val="en-US"/>
              </w:rPr>
              <w:t xml:space="preserve"> </w:t>
            </w:r>
            <w:r>
              <w:rPr>
                <w:lang w:val="en-US"/>
              </w:rPr>
              <w:t>СВИРАЊА</w:t>
            </w:r>
            <w:r w:rsidRPr="000E3DB4">
              <w:rPr>
                <w:lang w:val="en-US"/>
              </w:rPr>
              <w:t>"</w:t>
            </w:r>
          </w:p>
          <w:bookmarkEnd w:id="0"/>
          <w:p w:rsidR="000E3DB4" w:rsidRPr="00215591" w:rsidRDefault="000E3DB4" w:rsidP="00E90379">
            <w:pPr>
              <w:pStyle w:val="podnaslovpropisa"/>
              <w:rPr>
                <w:lang w:val="en-US"/>
              </w:rPr>
            </w:pPr>
            <w:r w:rsidRPr="00E47211">
              <w:rPr>
                <w:lang w:val="en-US"/>
              </w:rPr>
              <w:t xml:space="preserve"> </w:t>
            </w:r>
            <w:r w:rsidRPr="00D5247D">
              <w:t xml:space="preserve">("Сл. гласник РС - Просветни гласник", бр. </w:t>
            </w:r>
            <w:r>
              <w:t>8</w:t>
            </w:r>
            <w:r w:rsidRPr="00D5247D">
              <w:t>/2022)</w:t>
            </w:r>
          </w:p>
        </w:tc>
      </w:tr>
    </w:tbl>
    <w:p w:rsidR="000E3DB4" w:rsidRDefault="000E3DB4" w:rsidP="000E3DB4">
      <w:pPr>
        <w:pStyle w:val="BodyText"/>
        <w:rPr>
          <w:sz w:val="20"/>
        </w:rPr>
      </w:pPr>
    </w:p>
    <w:p w:rsidR="000E3DB4" w:rsidRDefault="000E3DB4">
      <w:pPr>
        <w:pStyle w:val="BodyText"/>
        <w:spacing w:before="72" w:line="232" w:lineRule="auto"/>
        <w:ind w:left="100" w:right="117" w:firstLine="396"/>
        <w:jc w:val="both"/>
      </w:pPr>
    </w:p>
    <w:p w:rsidR="000E3DB4" w:rsidRDefault="000E3DB4">
      <w:pPr>
        <w:pStyle w:val="BodyText"/>
        <w:spacing w:before="72" w:line="232" w:lineRule="auto"/>
        <w:ind w:left="100" w:right="117" w:firstLine="396"/>
        <w:jc w:val="both"/>
      </w:pPr>
    </w:p>
    <w:p w:rsidR="000E3DB4" w:rsidRDefault="000E3DB4">
      <w:pPr>
        <w:pStyle w:val="BodyText"/>
        <w:spacing w:before="72" w:line="232" w:lineRule="auto"/>
        <w:ind w:left="100" w:right="117" w:firstLine="396"/>
        <w:jc w:val="both"/>
      </w:pPr>
    </w:p>
    <w:p w:rsidR="000E3DB4" w:rsidRDefault="000E3DB4">
      <w:pPr>
        <w:pStyle w:val="BodyText"/>
        <w:spacing w:before="72" w:line="232" w:lineRule="auto"/>
        <w:ind w:left="100" w:right="117" w:firstLine="396"/>
        <w:jc w:val="both"/>
      </w:pPr>
    </w:p>
    <w:p w:rsidR="000E3DB4" w:rsidRDefault="000E3DB4">
      <w:pPr>
        <w:pStyle w:val="BodyText"/>
        <w:spacing w:before="72" w:line="232" w:lineRule="auto"/>
        <w:ind w:left="100" w:right="117" w:firstLine="396"/>
        <w:jc w:val="both"/>
      </w:pPr>
    </w:p>
    <w:p w:rsidR="000E3DB4" w:rsidRDefault="000E3DB4">
      <w:pPr>
        <w:pStyle w:val="BodyText"/>
        <w:spacing w:before="72" w:line="232" w:lineRule="auto"/>
        <w:ind w:left="100" w:right="117" w:firstLine="396"/>
        <w:jc w:val="both"/>
      </w:pPr>
    </w:p>
    <w:p w:rsidR="000E3DB4" w:rsidRDefault="000E3DB4">
      <w:pPr>
        <w:pStyle w:val="BodyText"/>
        <w:spacing w:before="72" w:line="232" w:lineRule="auto"/>
        <w:ind w:left="100" w:right="117" w:firstLine="396"/>
        <w:jc w:val="both"/>
      </w:pPr>
    </w:p>
    <w:p w:rsidR="000E3DB4" w:rsidRDefault="000E3DB4">
      <w:pPr>
        <w:pStyle w:val="BodyText"/>
        <w:spacing w:before="72" w:line="232" w:lineRule="auto"/>
        <w:ind w:left="100" w:right="117" w:firstLine="396"/>
        <w:jc w:val="both"/>
      </w:pPr>
    </w:p>
    <w:p w:rsidR="000E3DB4" w:rsidRDefault="000E3DB4">
      <w:pPr>
        <w:pStyle w:val="BodyText"/>
        <w:spacing w:before="72" w:line="232" w:lineRule="auto"/>
        <w:ind w:left="100" w:right="117" w:firstLine="396"/>
        <w:jc w:val="both"/>
      </w:pPr>
    </w:p>
    <w:p w:rsidR="000E3DB4" w:rsidRDefault="000E3DB4">
      <w:pPr>
        <w:pStyle w:val="BodyText"/>
        <w:spacing w:before="72" w:line="232" w:lineRule="auto"/>
        <w:ind w:left="100" w:right="117" w:firstLine="396"/>
        <w:jc w:val="both"/>
      </w:pPr>
    </w:p>
    <w:p w:rsidR="000E3DB4" w:rsidRDefault="000E3DB4">
      <w:pPr>
        <w:pStyle w:val="BodyText"/>
        <w:spacing w:before="72" w:line="232" w:lineRule="auto"/>
        <w:ind w:left="100" w:right="117" w:firstLine="396"/>
        <w:jc w:val="both"/>
      </w:pPr>
    </w:p>
    <w:p w:rsidR="000E3DB4" w:rsidRDefault="000E3DB4">
      <w:pPr>
        <w:pStyle w:val="BodyText"/>
        <w:spacing w:before="72" w:line="232" w:lineRule="auto"/>
        <w:ind w:left="100" w:right="117" w:firstLine="396"/>
        <w:jc w:val="both"/>
      </w:pPr>
    </w:p>
    <w:p w:rsidR="000E3DB4" w:rsidRDefault="000E3DB4">
      <w:pPr>
        <w:pStyle w:val="BodyText"/>
        <w:spacing w:before="72" w:line="232" w:lineRule="auto"/>
        <w:ind w:left="100" w:right="117" w:firstLine="396"/>
        <w:jc w:val="both"/>
      </w:pPr>
    </w:p>
    <w:p w:rsidR="000E3DB4" w:rsidRDefault="000E3DB4">
      <w:pPr>
        <w:pStyle w:val="BodyText"/>
        <w:spacing w:before="72" w:line="232" w:lineRule="auto"/>
        <w:ind w:left="100" w:right="117" w:firstLine="396"/>
        <w:jc w:val="both"/>
      </w:pPr>
    </w:p>
    <w:p w:rsidR="000E3DB4" w:rsidRDefault="000E3DB4">
      <w:pPr>
        <w:pStyle w:val="BodyText"/>
        <w:spacing w:before="72" w:line="232" w:lineRule="auto"/>
        <w:ind w:left="100" w:right="117" w:firstLine="396"/>
        <w:jc w:val="both"/>
      </w:pPr>
    </w:p>
    <w:p w:rsidR="00220DE2" w:rsidRDefault="000E3DB4">
      <w:pPr>
        <w:pStyle w:val="BodyText"/>
        <w:spacing w:before="72" w:line="232" w:lineRule="auto"/>
        <w:ind w:left="100" w:right="117" w:firstLine="396"/>
        <w:jc w:val="both"/>
      </w:pPr>
      <w:r>
        <w:t xml:space="preserve">На основу члана 29. став 2. Закона о Националном оквиру квалификација Републике Србије („Службени гласник РС”, бр. 27/18, 6/20 и 129/21 – др. закон), члана 17. став 1. и члана 24. Закона о Влади („Службени гласник РС”, бр. 55/05, 71/05 – исправка, 101/07, </w:t>
      </w:r>
      <w:r>
        <w:t>65/08, 16/11, 68/12 – УС, 72/12, 74/12 – исправка УС, 7/14 – УС, 44/14 и 30/18 – др. закон),</w:t>
      </w:r>
    </w:p>
    <w:p w:rsidR="00220DE2" w:rsidRDefault="000E3DB4">
      <w:pPr>
        <w:pStyle w:val="BodyText"/>
        <w:spacing w:line="200" w:lineRule="exact"/>
        <w:ind w:left="497"/>
      </w:pPr>
      <w:r>
        <w:t>Министар просвете, науке и технолошког развоја доноси</w:t>
      </w:r>
    </w:p>
    <w:p w:rsidR="00220DE2" w:rsidRDefault="00220DE2">
      <w:pPr>
        <w:pStyle w:val="BodyText"/>
        <w:rPr>
          <w:sz w:val="16"/>
        </w:rPr>
      </w:pPr>
    </w:p>
    <w:p w:rsidR="00220DE2" w:rsidRDefault="000E3DB4">
      <w:pPr>
        <w:pStyle w:val="Heading1"/>
        <w:ind w:left="4900" w:right="4887"/>
        <w:jc w:val="center"/>
      </w:pPr>
      <w:r>
        <w:t xml:space="preserve">РЕШЕЊЕ </w:t>
      </w:r>
    </w:p>
    <w:p w:rsidR="00220DE2" w:rsidRDefault="000E3DB4">
      <w:pPr>
        <w:spacing w:before="180"/>
        <w:ind w:left="1128"/>
        <w:rPr>
          <w:b/>
          <w:sz w:val="20"/>
        </w:rPr>
      </w:pPr>
      <w:r>
        <w:rPr>
          <w:b/>
          <w:sz w:val="20"/>
        </w:rPr>
        <w:t>o усвајању стандарда квалификације „Музички извођач традиционалног певања и свирања”</w:t>
      </w:r>
    </w:p>
    <w:p w:rsidR="00220DE2" w:rsidRDefault="00220DE2">
      <w:pPr>
        <w:pStyle w:val="BodyText"/>
        <w:spacing w:before="8"/>
        <w:rPr>
          <w:b/>
          <w:sz w:val="26"/>
        </w:rPr>
      </w:pPr>
    </w:p>
    <w:p w:rsidR="00220DE2" w:rsidRDefault="000E3DB4">
      <w:pPr>
        <w:pStyle w:val="ListParagraph"/>
        <w:numPr>
          <w:ilvl w:val="0"/>
          <w:numId w:val="1"/>
        </w:numPr>
        <w:tabs>
          <w:tab w:val="left" w:pos="691"/>
        </w:tabs>
        <w:spacing w:before="1" w:line="232" w:lineRule="auto"/>
        <w:ind w:right="117" w:firstLine="397"/>
        <w:rPr>
          <w:sz w:val="18"/>
        </w:rPr>
      </w:pPr>
      <w:r>
        <w:rPr>
          <w:spacing w:val="-5"/>
          <w:sz w:val="18"/>
        </w:rPr>
        <w:t xml:space="preserve">Усваја </w:t>
      </w:r>
      <w:r>
        <w:rPr>
          <w:sz w:val="18"/>
        </w:rPr>
        <w:t>се стан</w:t>
      </w:r>
      <w:r>
        <w:rPr>
          <w:sz w:val="18"/>
        </w:rPr>
        <w:t xml:space="preserve">дард квалификације „Музички извођач традиционалног певања и свирања”,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одштампан у Прилогу 1. овог решења и чини његов саставни</w:t>
      </w:r>
      <w:r>
        <w:rPr>
          <w:spacing w:val="-2"/>
          <w:sz w:val="18"/>
        </w:rPr>
        <w:t xml:space="preserve"> </w:t>
      </w:r>
      <w:r>
        <w:rPr>
          <w:sz w:val="18"/>
        </w:rPr>
        <w:t>део.</w:t>
      </w:r>
    </w:p>
    <w:p w:rsidR="00220DE2" w:rsidRDefault="000E3DB4">
      <w:pPr>
        <w:pStyle w:val="ListParagraph"/>
        <w:numPr>
          <w:ilvl w:val="0"/>
          <w:numId w:val="1"/>
        </w:numPr>
        <w:tabs>
          <w:tab w:val="left" w:pos="678"/>
        </w:tabs>
        <w:spacing w:line="200" w:lineRule="exact"/>
        <w:ind w:left="677" w:hanging="180"/>
        <w:rPr>
          <w:sz w:val="18"/>
        </w:rPr>
      </w:pPr>
      <w:r>
        <w:rPr>
          <w:sz w:val="18"/>
        </w:rPr>
        <w:t xml:space="preserve">Ово решење објавити у „Службеном </w:t>
      </w:r>
      <w:r>
        <w:rPr>
          <w:spacing w:val="-3"/>
          <w:sz w:val="18"/>
        </w:rPr>
        <w:t xml:space="preserve">гласнику </w:t>
      </w:r>
      <w:r>
        <w:rPr>
          <w:sz w:val="18"/>
        </w:rPr>
        <w:t>Републике Србије – Просветном</w:t>
      </w:r>
      <w:r>
        <w:rPr>
          <w:spacing w:val="-4"/>
          <w:sz w:val="18"/>
        </w:rPr>
        <w:t xml:space="preserve"> </w:t>
      </w:r>
      <w:r>
        <w:rPr>
          <w:sz w:val="18"/>
        </w:rPr>
        <w:t>гласнику”.</w:t>
      </w:r>
    </w:p>
    <w:p w:rsidR="00220DE2" w:rsidRDefault="00220DE2">
      <w:pPr>
        <w:spacing w:line="200" w:lineRule="exact"/>
        <w:rPr>
          <w:sz w:val="18"/>
        </w:rPr>
        <w:sectPr w:rsidR="00220DE2" w:rsidSect="000E3DB4">
          <w:footerReference w:type="default" r:id="rId8"/>
          <w:type w:val="continuous"/>
          <w:pgSz w:w="11910" w:h="15710"/>
          <w:pgMar w:top="280" w:right="560" w:bottom="280" w:left="580" w:header="720" w:footer="540" w:gutter="0"/>
          <w:cols w:space="720"/>
        </w:sectPr>
      </w:pPr>
    </w:p>
    <w:p w:rsidR="00220DE2" w:rsidRDefault="000E3DB4">
      <w:pPr>
        <w:pStyle w:val="BodyText"/>
        <w:ind w:left="52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11144" cy="852706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1144" cy="852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DE2" w:rsidRDefault="00220DE2">
      <w:pPr>
        <w:rPr>
          <w:sz w:val="20"/>
        </w:rPr>
        <w:sectPr w:rsidR="00220DE2">
          <w:pgSz w:w="11910" w:h="15710"/>
          <w:pgMar w:top="300" w:right="560" w:bottom="280" w:left="580" w:header="720" w:footer="720" w:gutter="0"/>
          <w:cols w:space="720"/>
        </w:sectPr>
      </w:pPr>
    </w:p>
    <w:p w:rsidR="00220DE2" w:rsidRDefault="000E3DB4">
      <w:pPr>
        <w:pStyle w:val="BodyText"/>
        <w:ind w:left="54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997389" cy="854506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7389" cy="8545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DE2" w:rsidRDefault="00220DE2">
      <w:pPr>
        <w:rPr>
          <w:sz w:val="20"/>
        </w:rPr>
        <w:sectPr w:rsidR="00220DE2">
          <w:pgSz w:w="11910" w:h="15710"/>
          <w:pgMar w:top="300" w:right="560" w:bottom="280" w:left="580" w:header="720" w:footer="720" w:gutter="0"/>
          <w:cols w:space="720"/>
        </w:sectPr>
      </w:pPr>
    </w:p>
    <w:p w:rsidR="00220DE2" w:rsidRDefault="000E3DB4">
      <w:pPr>
        <w:pStyle w:val="BodyText"/>
        <w:ind w:left="49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03742" cy="847905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742" cy="847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DE2" w:rsidRDefault="00220DE2">
      <w:pPr>
        <w:rPr>
          <w:sz w:val="20"/>
        </w:rPr>
        <w:sectPr w:rsidR="00220DE2">
          <w:pgSz w:w="11910" w:h="15710"/>
          <w:pgMar w:top="300" w:right="560" w:bottom="280" w:left="580" w:header="720" w:footer="720" w:gutter="0"/>
          <w:cols w:space="720"/>
        </w:sectPr>
      </w:pPr>
    </w:p>
    <w:p w:rsidR="00220DE2" w:rsidRDefault="000E3DB4">
      <w:pPr>
        <w:pStyle w:val="BodyText"/>
        <w:ind w:left="50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43457" cy="864412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457" cy="864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DE2" w:rsidRDefault="00220DE2">
      <w:pPr>
        <w:rPr>
          <w:sz w:val="20"/>
        </w:rPr>
        <w:sectPr w:rsidR="00220DE2">
          <w:pgSz w:w="11910" w:h="15710"/>
          <w:pgMar w:top="280" w:right="560" w:bottom="280" w:left="580" w:header="720" w:footer="720" w:gutter="0"/>
          <w:cols w:space="720"/>
        </w:sectPr>
      </w:pPr>
    </w:p>
    <w:p w:rsidR="00220DE2" w:rsidRDefault="000E3DB4">
      <w:pPr>
        <w:pStyle w:val="BodyText"/>
        <w:ind w:left="54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976506" cy="850306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506" cy="850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0DE2">
      <w:pgSz w:w="11910" w:h="15710"/>
      <w:pgMar w:top="28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DB4" w:rsidRDefault="000E3DB4" w:rsidP="000E3DB4">
      <w:r>
        <w:separator/>
      </w:r>
    </w:p>
  </w:endnote>
  <w:endnote w:type="continuationSeparator" w:id="0">
    <w:p w:rsidR="000E3DB4" w:rsidRDefault="000E3DB4" w:rsidP="000E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013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3DB4" w:rsidRDefault="000E3D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B4" w:rsidRDefault="000E3D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DB4" w:rsidRDefault="000E3DB4" w:rsidP="000E3DB4">
      <w:r>
        <w:separator/>
      </w:r>
    </w:p>
  </w:footnote>
  <w:footnote w:type="continuationSeparator" w:id="0">
    <w:p w:rsidR="000E3DB4" w:rsidRDefault="000E3DB4" w:rsidP="000E3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264"/>
    <w:multiLevelType w:val="hybridMultilevel"/>
    <w:tmpl w:val="05A61BE0"/>
    <w:lvl w:ilvl="0" w:tplc="AA9A88C0">
      <w:start w:val="1"/>
      <w:numFmt w:val="decimal"/>
      <w:lvlText w:val="%1."/>
      <w:lvlJc w:val="left"/>
      <w:pPr>
        <w:ind w:left="100" w:hanging="19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9288E2C0">
      <w:numFmt w:val="bullet"/>
      <w:lvlText w:val="•"/>
      <w:lvlJc w:val="left"/>
      <w:pPr>
        <w:ind w:left="1166" w:hanging="194"/>
      </w:pPr>
      <w:rPr>
        <w:rFonts w:hint="default"/>
      </w:rPr>
    </w:lvl>
    <w:lvl w:ilvl="2" w:tplc="682CFD92">
      <w:numFmt w:val="bullet"/>
      <w:lvlText w:val="•"/>
      <w:lvlJc w:val="left"/>
      <w:pPr>
        <w:ind w:left="2233" w:hanging="194"/>
      </w:pPr>
      <w:rPr>
        <w:rFonts w:hint="default"/>
      </w:rPr>
    </w:lvl>
    <w:lvl w:ilvl="3" w:tplc="9776F3BC">
      <w:numFmt w:val="bullet"/>
      <w:lvlText w:val="•"/>
      <w:lvlJc w:val="left"/>
      <w:pPr>
        <w:ind w:left="3299" w:hanging="194"/>
      </w:pPr>
      <w:rPr>
        <w:rFonts w:hint="default"/>
      </w:rPr>
    </w:lvl>
    <w:lvl w:ilvl="4" w:tplc="0AE08DEC">
      <w:numFmt w:val="bullet"/>
      <w:lvlText w:val="•"/>
      <w:lvlJc w:val="left"/>
      <w:pPr>
        <w:ind w:left="4366" w:hanging="194"/>
      </w:pPr>
      <w:rPr>
        <w:rFonts w:hint="default"/>
      </w:rPr>
    </w:lvl>
    <w:lvl w:ilvl="5" w:tplc="009E17A8">
      <w:numFmt w:val="bullet"/>
      <w:lvlText w:val="•"/>
      <w:lvlJc w:val="left"/>
      <w:pPr>
        <w:ind w:left="5432" w:hanging="194"/>
      </w:pPr>
      <w:rPr>
        <w:rFonts w:hint="default"/>
      </w:rPr>
    </w:lvl>
    <w:lvl w:ilvl="6" w:tplc="CAFCC198">
      <w:numFmt w:val="bullet"/>
      <w:lvlText w:val="•"/>
      <w:lvlJc w:val="left"/>
      <w:pPr>
        <w:ind w:left="6499" w:hanging="194"/>
      </w:pPr>
      <w:rPr>
        <w:rFonts w:hint="default"/>
      </w:rPr>
    </w:lvl>
    <w:lvl w:ilvl="7" w:tplc="8C807426">
      <w:numFmt w:val="bullet"/>
      <w:lvlText w:val="•"/>
      <w:lvlJc w:val="left"/>
      <w:pPr>
        <w:ind w:left="7565" w:hanging="194"/>
      </w:pPr>
      <w:rPr>
        <w:rFonts w:hint="default"/>
      </w:rPr>
    </w:lvl>
    <w:lvl w:ilvl="8" w:tplc="3E48DB98">
      <w:numFmt w:val="bullet"/>
      <w:lvlText w:val="•"/>
      <w:lvlJc w:val="left"/>
      <w:pPr>
        <w:ind w:left="8632" w:hanging="19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20DE2"/>
    <w:rsid w:val="000E3DB4"/>
    <w:rsid w:val="0022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88A385E1-6CA7-4B3C-BCE3-E9D3AA52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2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3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DB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E3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DB4"/>
    <w:rPr>
      <w:rFonts w:ascii="Times New Roman" w:eastAsia="Times New Roman" w:hAnsi="Times New Roman" w:cs="Times New Roman"/>
    </w:rPr>
  </w:style>
  <w:style w:type="paragraph" w:customStyle="1" w:styleId="NASLOVZLATO">
    <w:name w:val="NASLOV ZLATO"/>
    <w:basedOn w:val="Title"/>
    <w:qFormat/>
    <w:rsid w:val="000E3DB4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0E3DB4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E3DB4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E3D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DB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2023-10-27T10:16:00Z</dcterms:created>
  <dcterms:modified xsi:type="dcterms:W3CDTF">2023-10-27T10:18:00Z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2023-10-27T00:00:00Z</vt:filetime>
  </property>
</Properties>
</file>