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286EFB" w:rsidP="00D70371">
            <w:pPr>
              <w:pStyle w:val="NASLOVZLATO"/>
            </w:pPr>
            <w:r>
              <w:rPr>
                <w:lang w:val="en-US" w:eastAsia="en-US"/>
              </w:rPr>
              <w:drawing>
                <wp:inline distT="0" distB="0" distL="0" distR="0">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8028DD" w:rsidP="00D70371">
            <w:pPr>
              <w:pStyle w:val="NASLOVBELO"/>
            </w:pPr>
            <w:r w:rsidRPr="008028DD">
              <w:t xml:space="preserve">О ИЗМЕНAМA ПРАВИЛНИКА О ПЛАНУ И ПРОГРАМУ НАСТАВЕ И УЧЕЊА </w:t>
            </w:r>
            <w:r w:rsidR="00286EFB">
              <w:rPr>
                <w:lang w:val="sr-Cyrl-RS"/>
              </w:rPr>
              <w:t>СТРУЧ</w:t>
            </w:r>
            <w:bookmarkStart w:id="0" w:name="_GoBack"/>
            <w:bookmarkEnd w:id="0"/>
            <w:r w:rsidRPr="008028DD">
              <w:t>НИХ ПРЕДМЕТА СРЕДЊЕГ СТРУЧНОГ ОБРАЗОВАЊА И ВАСПИТАЊА У ПОДРУЧЈУ РАДА ЕКОНОМИЈА, ПРАВО И АДМИНИСТРАЦИЈА</w:t>
            </w:r>
          </w:p>
          <w:p w:rsidR="00932A9A" w:rsidRPr="00D70371" w:rsidRDefault="00932A9A" w:rsidP="008028DD">
            <w:pPr>
              <w:pStyle w:val="podnaslovpropisa"/>
            </w:pPr>
            <w:r w:rsidRPr="00D70371">
              <w:t>("Сл. гласник РС</w:t>
            </w:r>
            <w:r w:rsidR="003960C1">
              <w:t xml:space="preserve"> - </w:t>
            </w:r>
            <w:r w:rsidR="003960C1" w:rsidRPr="003960C1">
              <w:t>Просветни гласник</w:t>
            </w:r>
            <w:r w:rsidRPr="00D70371">
              <w:t xml:space="preserve">", бр. </w:t>
            </w:r>
            <w:r w:rsidR="008028DD">
              <w:t>8</w:t>
            </w:r>
            <w:r w:rsidRPr="00D70371">
              <w:t>/20</w:t>
            </w:r>
            <w:r w:rsidR="00643E74" w:rsidRPr="00D70371">
              <w:t>23</w:t>
            </w:r>
            <w:r w:rsidRPr="00D70371">
              <w:t>)</w:t>
            </w:r>
          </w:p>
        </w:tc>
      </w:tr>
    </w:tbl>
    <w:p w:rsidR="00733616" w:rsidRDefault="00733616" w:rsidP="00D70371">
      <w:bookmarkStart w:id="1" w:name="str_1"/>
      <w:bookmarkEnd w:id="1"/>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 закон, 10/19, 6/20 и 129/21), Министар просвете доноси</w:t>
      </w:r>
    </w:p>
    <w:p w:rsidR="005B0AE3" w:rsidRPr="005B0AE3" w:rsidRDefault="005B0AE3" w:rsidP="005B0AE3">
      <w:pPr>
        <w:spacing w:after="225"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ПРАВИЛНИК</w:t>
      </w:r>
    </w:p>
    <w:p w:rsidR="005B0AE3" w:rsidRPr="005B0AE3" w:rsidRDefault="005B0AE3" w:rsidP="005B0AE3">
      <w:pPr>
        <w:spacing w:after="15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о изменaмa Правилника о плану и програму наставе и учења стручних предмета средњег стручног образовања и васпитања у подручју рада Економија, право и администрација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1.</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Економија, право и администрација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 6/19, 9/19, 2/22 и 3/23), делови: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СТАНДАРД КВАЛИФИКАЦИЈЕ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НАСТАВЕ И УЧЕЊА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садржаји програма наставе и учења за образовни профил правно-пословни техничар,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СТАНДАРД КВАЛИФИКАЦИЈЕ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НАСТАВЕ И УЧЕЊА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садржаји програма наставе и учења за образовни профил економски техничар, замењују се новим деловима: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И ПРОГРАМ НАСТАВЕ И УЧЕЊА ЗА ОБРАЗОВНИ ПРОФИЛ ПРАВНО-ПОСЛОВНИ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ПЛАН И ПРОГРАМ НАСТАВЕ И УЧЕЊА ЗА ОБРАЗОВНИ ПРОФИЛ ЕКОНОМСКИ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који су одштампани уз овај правилник и чине његов саставни део.</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2.</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Планови и програми наставе и учења за образовне профиле правно-пословни техничар и економски техничар остварују се и у складу 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Решењем о усвајању стандарда квалификације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Правно-пословни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број 3/23);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2) Решењем о усвајању стандарда квалификације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Економски техничар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број 4/22).</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Члан 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Даном почетка примене овог правилника престаје да важи Правилник о наставном плану и програму средњег стручног образовања у подручју рада Економија, право и администрација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бр. 10/12, 1/13, 15/15, 4/19, 2/20 и 2/22), у делу који се односи на наставни план и наставни програм за образовни профил службеник у банкарству и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уписани у средњу школу закључно са школском 2022/2023. годином у подручју рада Економија, право и администрација за образовни профили службеник у банкарству и осигурању у четворогодишњем трајању, стичу образовање по правилнику по коме су започели стицање средњег образовања, најкасније до краја школске 2026/2027. године.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уписани у средњу школу закључно са школском 2022/2023. годином у подручју рада Економија, право и администрација за образовне профиле правно-пословни техничар и економски техничар у четворогодишњем трајању, стичу образовање по Правилнику из члана 1. став 1. овог правилника, најкасније до краја школске 2026/2027. године.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Члан</w:t>
      </w:r>
      <w:r w:rsidRPr="005B0AE3">
        <w:rPr>
          <w:rFonts w:ascii="Arial" w:hAnsi="Arial" w:cs="Arial"/>
          <w:noProof w:val="0"/>
          <w:color w:val="000000"/>
          <w:sz w:val="22"/>
          <w:szCs w:val="22"/>
          <w:lang w:val="en-US"/>
        </w:rPr>
        <w:t xml:space="preserve"> 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а примењује се од школске 2023/2024. године.</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Број 110-00-143/2023-03</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У Београду, 21. августа 2023. године</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Министар,</w:t>
      </w:r>
    </w:p>
    <w:p w:rsidR="005B0AE3" w:rsidRPr="005B0AE3" w:rsidRDefault="005B0AE3" w:rsidP="005B0AE3">
      <w:pPr>
        <w:spacing w:after="150" w:line="276" w:lineRule="auto"/>
        <w:contextualSpacing w:val="0"/>
        <w:jc w:val="right"/>
        <w:rPr>
          <w:rFonts w:ascii="Arial" w:hAnsi="Arial" w:cs="Arial"/>
          <w:noProof w:val="0"/>
          <w:sz w:val="22"/>
          <w:szCs w:val="22"/>
          <w:lang w:val="en-US"/>
        </w:rPr>
      </w:pPr>
      <w:r w:rsidRPr="005B0AE3">
        <w:rPr>
          <w:rFonts w:ascii="Arial" w:hAnsi="Arial" w:cs="Arial"/>
          <w:noProof w:val="0"/>
          <w:color w:val="000000"/>
          <w:sz w:val="22"/>
          <w:szCs w:val="22"/>
          <w:lang w:val="en-US"/>
        </w:rPr>
        <w:t xml:space="preserve">проф. др </w:t>
      </w:r>
      <w:r w:rsidRPr="005B0AE3">
        <w:rPr>
          <w:rFonts w:ascii="Arial" w:hAnsi="Arial" w:cs="Arial"/>
          <w:b/>
          <w:noProof w:val="0"/>
          <w:color w:val="000000"/>
          <w:sz w:val="22"/>
          <w:szCs w:val="22"/>
          <w:lang w:val="en-US"/>
        </w:rPr>
        <w:t>Славица Ђукић Дејановић,</w:t>
      </w:r>
      <w:r w:rsidRPr="005B0AE3">
        <w:rPr>
          <w:rFonts w:ascii="Arial" w:hAnsi="Arial" w:cs="Arial"/>
          <w:noProof w:val="0"/>
          <w:color w:val="000000"/>
          <w:sz w:val="22"/>
          <w:szCs w:val="22"/>
          <w:lang w:val="en-US"/>
        </w:rPr>
        <w:t xml:space="preserve"> с.р.</w:t>
      </w:r>
    </w:p>
    <w:p w:rsidR="005B0AE3" w:rsidRPr="005B0AE3" w:rsidRDefault="00286EFB" w:rsidP="005B0AE3">
      <w:pPr>
        <w:spacing w:after="150" w:line="276" w:lineRule="auto"/>
        <w:contextualSpacing w:val="0"/>
        <w:rPr>
          <w:rFonts w:ascii="Arial" w:hAnsi="Arial" w:cs="Arial"/>
          <w:noProof w:val="0"/>
          <w:sz w:val="22"/>
          <w:szCs w:val="22"/>
          <w:lang w:val="en-US"/>
        </w:rPr>
      </w:pPr>
      <w:r>
        <w:rPr>
          <w:rFonts w:ascii="Arial" w:hAnsi="Arial" w:cs="Arial"/>
          <w:sz w:val="22"/>
          <w:szCs w:val="22"/>
          <w:lang w:val="en-US"/>
        </w:rPr>
        <w:drawing>
          <wp:inline distT="0" distB="0" distL="0" distR="0">
            <wp:extent cx="5724525" cy="4362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inline>
        </w:drawing>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Б2. Листа изборних програма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1"/>
        <w:gridCol w:w="2553"/>
        <w:gridCol w:w="1001"/>
        <w:gridCol w:w="1447"/>
        <w:gridCol w:w="1892"/>
        <w:gridCol w:w="2073"/>
      </w:tblGrid>
      <w:tr w:rsidR="005B0AE3" w:rsidRPr="005B0AE3" w:rsidTr="00354CB8">
        <w:trPr>
          <w:trHeight w:val="45"/>
          <w:tblCellSpacing w:w="0" w:type="auto"/>
        </w:trPr>
        <w:tc>
          <w:tcPr>
            <w:tcW w:w="208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Рб</w:t>
            </w:r>
          </w:p>
        </w:tc>
        <w:tc>
          <w:tcPr>
            <w:tcW w:w="302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III</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IV</w:t>
            </w:r>
          </w:p>
        </w:tc>
      </w:tr>
      <w:tr w:rsidR="005B0AE3" w:rsidRPr="005B0AE3" w:rsidTr="00354CB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Стручни програми</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Право интелектуалне својине*</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психологија*</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3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енглески језик*</w:t>
            </w:r>
          </w:p>
        </w:tc>
        <w:tc>
          <w:tcPr>
            <w:tcW w:w="14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бира једном у току школовања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Програм под редним бројем 3 реализује се кроз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часова</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276</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Допунски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Ако се укаже потреба за овим облицима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Факултативни облици образовно-васпитног рада током школске године</w:t>
      </w:r>
      <w:r w:rsidRPr="005B0AE3">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30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радна дана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6"/>
        <w:gridCol w:w="1980"/>
        <w:gridCol w:w="2045"/>
        <w:gridCol w:w="1259"/>
        <w:gridCol w:w="1702"/>
        <w:gridCol w:w="1965"/>
      </w:tblGrid>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202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310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ученика у групи -до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јавну управу</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Савремена пословна кореспонденција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Вештине комуникације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Матична евиденција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Радно право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Правни поступци</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Радно право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Предузетништво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Правна обука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Б1: ОБАВЕЗНИ СТРУЧНИ ПРЕДМЕТИ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0AE3" w:rsidRPr="005B0AE3" w:rsidTr="00354CB8">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правним појмовима (право, правне норме, правни акти, правни односи)</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код ученика аналитичког, креативног и критичког односа према држави и праву и њиховом односу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теоријских знања о правним актима и правним нормама у уређивању правних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процесом настанка и примене права, као и правним средствима у циљу остваривања уставности и законитости </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гранама правног система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неопходности примене и праћења промена правних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6"/>
        <w:gridCol w:w="4258"/>
        <w:gridCol w:w="4993"/>
      </w:tblGrid>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правни појмови</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правна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однос државе 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друштвених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право и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и врсте правних норми и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елементе и врсте правних норми на примерима правних норми из Устава, закона и других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материјалну и формалну законитост / незаконитост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врсте и хијерархијски однос </w:t>
            </w:r>
            <w:r w:rsidRPr="005B0AE3">
              <w:rPr>
                <w:rFonts w:ascii="Arial" w:hAnsi="Arial" w:cs="Arial"/>
                <w:noProof w:val="0"/>
                <w:color w:val="000000"/>
                <w:sz w:val="22"/>
                <w:szCs w:val="22"/>
                <w:lang w:val="en-US"/>
              </w:rPr>
              <w:lastRenderedPageBreak/>
              <w:t>извора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поређа правне акте према правној снази с обзиром на њихове међусобне односе</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врсте правних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државе 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друштвених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и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норме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акт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(форма и садржина)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Извори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хијерархија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Општи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(устав, закон, подзаконски акти)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Појединачни правни акти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(судски акт, управни акт, правни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правна наука, друштвене норме, правне норме, право, правни поредак, извори права, правни акти</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Правни однос</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физичко и правно лице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субјективно право и надлежност као врсте правних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правних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објекте права и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елементе правног односа на примерима из реалног контекста (у ситуацијским задацима)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мењање и престанак правног односа на примерима правних односа из правних аката и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појам </w:t>
            </w:r>
            <w:r w:rsidRPr="005B0AE3">
              <w:rPr>
                <w:rFonts w:ascii="Arial" w:hAnsi="Arial" w:cs="Arial"/>
                <w:i/>
                <w:noProof w:val="0"/>
                <w:color w:val="000000"/>
                <w:sz w:val="22"/>
                <w:szCs w:val="22"/>
                <w:lang w:val="en-US"/>
              </w:rPr>
              <w:t>правна одговорност</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однос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елементи (субјекти права, правно овлашћење, правна обавеза, објекти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мењање и престанак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правног односа, правне чињенице, настанак, мењање и престанак правног односа</w:t>
            </w:r>
          </w:p>
        </w:tc>
      </w:tr>
      <w:tr w:rsidR="005B0AE3" w:rsidRPr="005B0AE3" w:rsidTr="00354CB8">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Настанак и примена права</w:t>
            </w:r>
          </w:p>
        </w:tc>
        <w:tc>
          <w:tcPr>
            <w:tcW w:w="6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процес настанка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субјекте и врсте тумачења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језичко тумачење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владавина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добровољну и принудну примену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правоснажност и извршност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правна средства и њихов значај</w:t>
            </w:r>
          </w:p>
        </w:tc>
        <w:tc>
          <w:tcPr>
            <w:tcW w:w="7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настанка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Тумачење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Владавина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Уставност и законитост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Правоснажност и извршност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настанак права, тумачење и престанак права, владавина права, уставност и законитост, правоснажност и извршност, правна средства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3"/>
        <w:gridCol w:w="3054"/>
        <w:gridCol w:w="5530"/>
      </w:tblGrid>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систем</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правни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врсте правних </w:t>
            </w:r>
            <w:r w:rsidRPr="005B0AE3">
              <w:rPr>
                <w:rFonts w:ascii="Arial" w:hAnsi="Arial" w:cs="Arial"/>
                <w:noProof w:val="0"/>
                <w:color w:val="000000"/>
                <w:sz w:val="22"/>
                <w:szCs w:val="22"/>
                <w:lang w:val="en-US"/>
              </w:rPr>
              <w:lastRenderedPageBreak/>
              <w:t>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принципе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основе правног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правне установе, правне гране и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гране права правног система Србије</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правних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Принципи правних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систем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правног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гране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Гране права правног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систем, елементи и гране правног система</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Гране права у Републици Србији</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настанак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области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начела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обележја устава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предмет и садржину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настанак и развој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улогу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и садржину грађанског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разлику између апсолутних и релативних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и изворе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и садржину породичног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брачни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однос родитеља и деце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усвојење и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предмет кривичног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развој кривичног </w:t>
            </w:r>
            <w:r w:rsidRPr="005B0AE3">
              <w:rPr>
                <w:rFonts w:ascii="Arial" w:hAnsi="Arial" w:cs="Arial"/>
                <w:noProof w:val="0"/>
                <w:color w:val="000000"/>
                <w:sz w:val="22"/>
                <w:szCs w:val="22"/>
                <w:lang w:val="en-US"/>
              </w:rPr>
              <w:lastRenderedPageBreak/>
              <w:t>права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специфичности кривичног права у Србији</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lastRenderedPageBreak/>
              <w:t>• Уставно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настанак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уставног права и његова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уставног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Управно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Предмет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улога управног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Грађанско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предмет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Класификација на апсолутна и релативна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Апсолутна права (стварна, лична права личности, ауторска права, проналазачка права, индустријска својина)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Релативна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облигациона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и извори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Породично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садржина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Брак и брачни односи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родитеља и деце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Усвојење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Кривично право</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кривичног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кривичног права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уставно право, управно право, грађанско право, породично право, кривично право</w:t>
            </w:r>
          </w:p>
        </w:tc>
      </w:tr>
      <w:tr w:rsidR="005B0AE3" w:rsidRPr="005B0AE3" w:rsidTr="00354CB8">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Међународно право</w:t>
            </w:r>
          </w:p>
        </w:tc>
        <w:tc>
          <w:tcPr>
            <w:tcW w:w="41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развој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међународног приватног права</w:t>
            </w:r>
          </w:p>
        </w:tc>
        <w:tc>
          <w:tcPr>
            <w:tcW w:w="82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јавно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јавног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Међународно приватно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развој, предмет и субјекти међународног приватног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међународно јавно право, међународно привредно право, међународно приватно право</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је теоријска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1.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Основни правни појмови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 Правни односи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32 часа; Настанак и примена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2.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Правни систем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Гране права у Републици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40 часова; Међународно право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Увод у право заснован је на тематском приступу. Теме нису међусобно независне и неопходно је да се реализују по редоследу како су изложене због природе и условљености наставних садржаја које обрађују, као и због повезаности садржаја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при реализацији одређује дубину обраде садржаја и динамику рада, водећи рачуна да се не наруши целина програма учења, односно да свака тема добије адекватан обим и време и да се </w:t>
      </w:r>
      <w:r w:rsidRPr="005B0AE3">
        <w:rPr>
          <w:rFonts w:ascii="Arial" w:hAnsi="Arial" w:cs="Arial"/>
          <w:noProof w:val="0"/>
          <w:color w:val="000000"/>
          <w:sz w:val="22"/>
          <w:szCs w:val="22"/>
          <w:lang w:val="en-US"/>
        </w:rPr>
        <w:lastRenderedPageBreak/>
        <w:t>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разноврсна методска решења,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О</w:t>
      </w:r>
      <w:r w:rsidRPr="005B0AE3">
        <w:rPr>
          <w:rFonts w:ascii="Arial" w:hAnsi="Arial" w:cs="Arial"/>
          <w:b/>
          <w:noProof w:val="0"/>
          <w:color w:val="000000"/>
          <w:sz w:val="22"/>
          <w:szCs w:val="22"/>
          <w:lang w:val="en-US"/>
        </w:rPr>
        <w:t>сновни правни појмови</w:t>
      </w:r>
      <w:r w:rsidRPr="005B0AE3">
        <w:rPr>
          <w:rFonts w:ascii="Arial" w:hAnsi="Arial" w:cs="Arial"/>
          <w:noProof w:val="0"/>
          <w:color w:val="000000"/>
          <w:sz w:val="22"/>
          <w:szCs w:val="22"/>
          <w:lang w:val="en-US"/>
        </w:rPr>
        <w:t xml:space="preserve"> треба напоменути ученицима да исходи и препоручени садржаји указују на специфичан однос државе и права, због чега је значајна обрада основних правних појмова (правних норми и правних аката, као и њихових елемената), који су саставни део сваке гране права и део правног поретка сваке државе. Наставник треба да са посебном пажњом прати остваривање исхода учења ове теме од стране сваког ученика јер је њихово остваривање услов и основ за остваривање исхода у друге две теме првог разреда, и на то треба да укаже ученицима. </w:t>
      </w:r>
      <w:r w:rsidRPr="005B0AE3">
        <w:rPr>
          <w:rFonts w:ascii="Arial" w:hAnsi="Arial" w:cs="Arial"/>
          <w:b/>
          <w:noProof w:val="0"/>
          <w:color w:val="000000"/>
          <w:sz w:val="22"/>
          <w:szCs w:val="22"/>
          <w:lang w:val="en-US"/>
        </w:rPr>
        <w:t>За реализацију прве теме Основни правни појмови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32 часа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структуру одељења и темпо реализације. У реализацији садржаја о основним правним појмовима треба користити природну везу са садржајима које су ученици обрађивали из историје о праву античког Рима или античке Грчке. Ученицима посебно треба указати на повезаност са предметом Организација државе, с обзиром на специфичан однос државе и права, као и са садржајима са којима су се упознали преко писаних и електронских медија. Ученике стално треба подсећати на ту везу и усмеравати их на </w:t>
      </w:r>
      <w:r w:rsidRPr="005B0AE3">
        <w:rPr>
          <w:rFonts w:ascii="Arial" w:hAnsi="Arial" w:cs="Arial"/>
          <w:i/>
          <w:noProof w:val="0"/>
          <w:color w:val="000000"/>
          <w:sz w:val="22"/>
          <w:szCs w:val="22"/>
          <w:lang w:val="en-US"/>
        </w:rPr>
        <w:t>трансфер знања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развој способности за повезивањем знања о сродним садржајима из различитих општеобразовних и стручних предмета (организација државе, правни поступци, радно право, историја, географија, социологија, психологија и др.). При обради и обнављању градива о правним нормама и правним актима, неопходно је приближити их ученицима кроз примере правних норми из Устава, закона који су ближи ученицима, Правилника о оцењивању ученика у средњој школи, школског правилника о васпитној и дисциплинској одговорности ученика, прописима из области саобраћаја који регулишу полагање возачког испита, понашање пешака у саобраћају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Правни однос</w:t>
      </w:r>
      <w:r w:rsidRPr="005B0AE3">
        <w:rPr>
          <w:rFonts w:ascii="Arial" w:hAnsi="Arial" w:cs="Arial"/>
          <w:noProof w:val="0"/>
          <w:color w:val="000000"/>
          <w:sz w:val="22"/>
          <w:szCs w:val="22"/>
          <w:lang w:val="en-US"/>
        </w:rPr>
        <w:t xml:space="preserve"> обрађују се елементи правног односа (субјекти, правно овлашћење, правна обавеза и објекти права), правне чињенице, настанак, мењање и престанак правног односа. То су појмови који представљају основ за уређивање међусобних права и обавеза правних субјеката у различитим гранама права, јер без њих нема правног односа (радног односа, брачног односа, односа родитеља и деце, уговорног односа, кривично-правног односа итд.). Стога је неопходно да се код ученика развије способност примене знања на уочавање елемената правног односа на примерима правних односа, као и настанак, престанак и мењање правног односа, што је веома значајно за разумевање правних односа које изучавају кроз правне предмете у првом разреду (организација државе, увод у јавну управу), али и у каснијим разредима (матична евиденција, радно право, правни поступци, привредно право, послови правног промета). Такође је неопходно да ученици праве разлику између људских радњи као објеката права и људских радњи као правних чињеница. То се остварује кроз анализу на примерима правних односа и тако се ученици оспособљавају да на примерима разликују објекте права и правне чињенице. </w:t>
      </w:r>
      <w:r w:rsidRPr="005B0AE3">
        <w:rPr>
          <w:rFonts w:ascii="Arial" w:hAnsi="Arial" w:cs="Arial"/>
          <w:b/>
          <w:noProof w:val="0"/>
          <w:color w:val="000000"/>
          <w:sz w:val="22"/>
          <w:szCs w:val="22"/>
          <w:lang w:val="en-US"/>
        </w:rPr>
        <w:t>За реализацију друге теме Правни однос</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30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Настанак и примена права</w:t>
      </w:r>
      <w:r w:rsidRPr="005B0AE3">
        <w:rPr>
          <w:rFonts w:ascii="Arial" w:hAnsi="Arial" w:cs="Arial"/>
          <w:noProof w:val="0"/>
          <w:color w:val="000000"/>
          <w:sz w:val="22"/>
          <w:szCs w:val="22"/>
          <w:lang w:val="en-US"/>
        </w:rPr>
        <w:t xml:space="preserve"> бави се поступком настанка правне норме, њеног тумачења, објављивања и ступања на правну снагу, када почиње примена права. На редослед и значај тих радњи треба скренути пажњу ученицима. Посебну пажњу треба посветити владавини права и начелу уставности и законитости као основу сваке модерне правне државе, које се прожима кроз цео правни систем, кроз све гране права. Неопходно је да сваки ученик разуме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опише владавину права и њено основно начело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уставности и законитости.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Нит која повезује све три теме јесу првенствено врсте и нивои базичних исхода учења који су неопходни за стицање знања, вештина и ставова садржаних у Стандарду квалификације Правно-</w:t>
      </w:r>
      <w:r w:rsidRPr="005B0AE3">
        <w:rPr>
          <w:rFonts w:ascii="Arial" w:hAnsi="Arial" w:cs="Arial"/>
          <w:noProof w:val="0"/>
          <w:color w:val="000000"/>
          <w:sz w:val="22"/>
          <w:szCs w:val="22"/>
          <w:lang w:val="en-US"/>
        </w:rPr>
        <w:lastRenderedPageBreak/>
        <w:t xml:space="preserve">пословни техничар и који се постепено и суптилно настављају и продубљују кроз поменуте правне предмете у каснијим разредима. </w:t>
      </w:r>
      <w:r w:rsidRPr="005B0AE3">
        <w:rPr>
          <w:rFonts w:ascii="Arial" w:hAnsi="Arial" w:cs="Arial"/>
          <w:b/>
          <w:noProof w:val="0"/>
          <w:color w:val="000000"/>
          <w:sz w:val="22"/>
          <w:szCs w:val="22"/>
          <w:lang w:val="en-US"/>
        </w:rPr>
        <w:t>За реализацију треће теме Настанак и примена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разреду акценат је на обрађивању грана права, те се предлаже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ПРВУ ТЕМУ Правни систем</w:t>
      </w:r>
      <w:r w:rsidRPr="005B0AE3">
        <w:rPr>
          <w:rFonts w:ascii="Arial" w:hAnsi="Arial" w:cs="Arial"/>
          <w:noProof w:val="0"/>
          <w:color w:val="000000"/>
          <w:sz w:val="22"/>
          <w:szCs w:val="22"/>
          <w:lang w:val="en-US"/>
        </w:rPr>
        <w:t xml:space="preserve"> треба обрађивати коришћењем закона, правилника из области школства. Правни сиситем реализовати како кроз примере тако и кроз систематичан приказ путем табела, шема, како би ученици добили јаснији увид у појмове који се појављају и направили неопходну разлику.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ДРУГУ 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Гране права у Републици Србији</w:t>
      </w:r>
      <w:r w:rsidRPr="005B0AE3">
        <w:rPr>
          <w:rFonts w:ascii="Arial" w:hAnsi="Arial" w:cs="Arial"/>
          <w:noProof w:val="0"/>
          <w:color w:val="000000"/>
          <w:sz w:val="22"/>
          <w:szCs w:val="22"/>
          <w:lang w:val="en-US"/>
        </w:rPr>
        <w:t xml:space="preserve"> реализовати уз коришећење одговарајућих правних аката за наведену грану права како би ученици стекли увид да су друштвени односи који се обрађују регулисани правним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ТРЕЋУ ТЕМУ Међународно право</w:t>
      </w:r>
      <w:r w:rsidRPr="005B0AE3">
        <w:rPr>
          <w:rFonts w:ascii="Arial" w:hAnsi="Arial" w:cs="Arial"/>
          <w:noProof w:val="0"/>
          <w:color w:val="000000"/>
          <w:sz w:val="22"/>
          <w:szCs w:val="22"/>
          <w:lang w:val="en-US"/>
        </w:rPr>
        <w:t xml:space="preserve"> обрадити остваривањем исхода за Међународно јавно, Међународно приватно и Међународно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Часови се реализују методама активне наставе, рада на тексту, истраживачког рада, практичног рада, решавања проблема и др. За реализацију часова могуће је остварити сарадњу са предметим наставницима следећих предмета: Организација државе, Увод у јавну администрацију, Латинског језик, Правни поступци, Матична евиденција, Послови правног промета, Увод у привредно право и Правнa oбука, организовањем заједничких часова и пројектних задатака. На тај начин ученици се подстичу да стечена знања из Увода у право примене касније на нове ситуације у другим предметима. Тако знања, ставови и вештине стечене у оквиру наставе Увода у право добијају шири смисао и доприносе остваривању корелације између наставних садржаја различитих правних предмета, али и других општеобразовних и стручних предмета (социологија и права грађана, историја и др.),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i/>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i/>
          <w:noProof w:val="0"/>
          <w:color w:val="000000"/>
          <w:sz w:val="22"/>
          <w:szCs w:val="22"/>
          <w:lang w:val="en-US"/>
        </w:rPr>
        <w:t>које се заснивају на</w:t>
      </w:r>
      <w:r w:rsidRPr="005B0AE3">
        <w:rPr>
          <w:rFonts w:ascii="Arial" w:hAnsi="Arial" w:cs="Arial"/>
          <w:noProof w:val="0"/>
          <w:color w:val="000000"/>
          <w:sz w:val="22"/>
          <w:szCs w:val="22"/>
          <w:lang w:val="en-US"/>
        </w:rPr>
        <w:t>: демонстрацији примера (код врста правних норми, правних односа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правних аката, примене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позивањем на примере ученицима блиских правних норми из устава, закона и других правних аката, али и из реалног окружења, поготово код обраде грана права у другом разреду...)</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раду на текст</w:t>
      </w:r>
      <w:r w:rsidRPr="005B0AE3">
        <w:rPr>
          <w:rFonts w:ascii="Arial" w:hAnsi="Arial" w:cs="Arial"/>
          <w:i/>
          <w:noProof w:val="0"/>
          <w:color w:val="000000"/>
          <w:sz w:val="22"/>
          <w:szCs w:val="22"/>
          <w:lang w:val="en-US"/>
        </w:rPr>
        <w:t>у</w:t>
      </w:r>
      <w:r w:rsidRPr="005B0AE3">
        <w:rPr>
          <w:rFonts w:ascii="Arial" w:hAnsi="Arial" w:cs="Arial"/>
          <w:noProof w:val="0"/>
          <w:color w:val="000000"/>
          <w:sz w:val="22"/>
          <w:szCs w:val="22"/>
          <w:lang w:val="en-US"/>
        </w:rPr>
        <w:t xml:space="preserve"> (допуне и исправљање грешака у актима, уочавање елемената правних норми, правних односа и правних аката), краткој симулацији одређених процедура ради приближавања ситуацијама из реалног контекста (симулација поступка настанка правног односа, на пример, упис у средњу школу, или повреда дисциплине ученика, закључење брака итд.), краћој игри улога у одређеном практичном контексту (код правног односа или добровољне и принудне примене права), дискусији о занимљивим наставним садржајима и проблемима по избору ученика, на пример о дозвољеним и недозвољеним радњама, тј. о добровољној и принудној примени права, или о одређеним правним односима, или о неким занимљивим актуелним дешавањима, као и о утисцима које су стекли присуствовањем дискусији на ученичком парламенту и сл, решавању ситуацијских задатака </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студија случаја </w:t>
      </w:r>
      <w:r>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коришћењем правних аката који регулишу права и обавезе ученика, правила оцењивања и сл.), попуњавању образаца примера једноставних правних </w:t>
      </w:r>
      <w:r w:rsidRPr="005B0AE3">
        <w:rPr>
          <w:rFonts w:ascii="Arial" w:hAnsi="Arial" w:cs="Arial"/>
          <w:noProof w:val="0"/>
          <w:color w:val="000000"/>
          <w:sz w:val="22"/>
          <w:szCs w:val="22"/>
          <w:lang w:val="en-US"/>
        </w:rPr>
        <w:lastRenderedPageBreak/>
        <w:t xml:space="preserve">аката са тачно одређеним захтевима, критеријумима и сугестијама у погледу форме и кратке садржине правног акта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молба и др., као и исправљање грешака у датим правним нормама и актима, а посебно у другој и трећој теми. Добро је користити примере и задатке из одговарајућих уџбеника, са интернета, одговарајуће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студије случаја и задатке које је наставник осмислио или ученици креирали кроз групни или пројектни рад, пројектном учењ</w:t>
      </w: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(нпр. повезивање правних норми и правних односа, настанка и примене права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а ради унапређивања процеса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да процени које ће методе и технике да користи у оцењивању, имајући у виду ниво исхода, првенствено у првом разреду, и њихов значај за остале стручне предмете до краја четвртог разреда. </w:t>
      </w: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 Тако је, на пример, студија случаја веома корисна за формативно оцењивање, у једноставнијој форми са питањима, прилагођена узрасту ученика у првом и другом разреду. За припрему студије случаја (контекст задатка, осмишљавање сценарија) </w:t>
      </w:r>
      <w:r w:rsidRPr="005B0AE3">
        <w:rPr>
          <w:rFonts w:ascii="Arial" w:hAnsi="Arial" w:cs="Arial"/>
          <w:noProof w:val="0"/>
          <w:color w:val="000000"/>
          <w:sz w:val="22"/>
          <w:szCs w:val="22"/>
          <w:lang w:val="en-US"/>
        </w:rPr>
        <w:lastRenderedPageBreak/>
        <w:t>могу се користити новински чланци, фотографије или аудио-снимци, текстови са интернета и др.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i/>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На пример, </w:t>
      </w:r>
      <w:r w:rsidRPr="005B0AE3">
        <w:rPr>
          <w:rFonts w:ascii="Arial" w:hAnsi="Arial" w:cs="Arial"/>
          <w:i/>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Препорука је да се провера остварености прописаних исхода врши полугодишњим и годишњим тестирањем.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ОРГАНИЗАЦИЈА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специфичностима државне организације савремених држава, облицима државе и њиховом класификацијом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Развијање ставова код ученика о потреби поштовања демократских институција и афирмисања демократских компетенција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уређењем власти у републици србији и њеном територијалном децентрализацијом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формирање аналитичког, креативног и критичког односа према држави и праву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осећаја националне припадности, као и ставова о поштовању других нација и националних мањина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4"/>
        <w:gridCol w:w="3060"/>
        <w:gridCol w:w="5213"/>
      </w:tblGrid>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Државна организација савремених држава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државе као специфичне друштвене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битне елементе и функције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везу између савремене државе и 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државна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sidRPr="005B0AE3">
              <w:rPr>
                <w:rFonts w:ascii="Arial" w:hAnsi="Arial" w:cs="Arial"/>
                <w:i/>
                <w:noProof w:val="0"/>
                <w:color w:val="000000"/>
                <w:sz w:val="22"/>
                <w:szCs w:val="22"/>
                <w:lang w:val="en-US"/>
              </w:rPr>
              <w:t>државни орган</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службено лице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врсте надлежности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државних органа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настанак и елементи савремене државе (територија, становништво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народ и државнa власт)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Држава и 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Државна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Државни органи и државна службена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државних органа (оружани и цивилни, политички и стручни, демократски и бирократски, инокосни и колегијални)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држава, државна организација, службено лице, државни органи</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Облици државе и њихова класификација</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монархију и републику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основна демократска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облике и карактеристике непосредне и представничке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државног уређења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објасни појам конфедерација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председнички, парламентарни и полупредседнички систем (поделе) власти</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Облици владавине (монархија и република)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политичког система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поретка (демократија и аутократија)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државног уређења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проста и сложена држава (федерација); конфедерација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организације државне власти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јединства власти и начело поделе власти (председнички, парламентарни и полупредседнички систем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облици владавине, облици </w:t>
            </w:r>
            <w:r w:rsidRPr="005B0AE3">
              <w:rPr>
                <w:rFonts w:ascii="Arial" w:hAnsi="Arial" w:cs="Arial"/>
                <w:i/>
                <w:noProof w:val="0"/>
                <w:color w:val="000000"/>
                <w:sz w:val="22"/>
                <w:szCs w:val="22"/>
                <w:lang w:val="en-US"/>
              </w:rPr>
              <w:lastRenderedPageBreak/>
              <w:t>политичког система, облици државног уређења и облици организације државне власти</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Уређење власти у Републици Србији</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органе власти у 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надлежност, начин одлучивања и мандат посланика Народне скупштине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појасни начин избора и надлежност председника Републике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и надлежност Владе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организацију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судова и карактеристике судијске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Високог савета судства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надлежност Јавног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улогу Високог савета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две најзначајније надлежности Уставног 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Заштитника грађана</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власти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Народна скупштина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Председник Републике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Влада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Организација државне управе (положај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органи и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Судови (врсте, избор, независност и имунитет судија, сталност и престанак судијске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Високи савет судства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Јавно тужилаштво и Високи савет тужилаштва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Уставни суд (заштита уставности и законитости и заштита људских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Заштитник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Народна скпштина, председник републике, Влада, судови, Високи савет судства, Јавно тужилаштво, Уставни суд, Заштитник грађана,</w:t>
            </w:r>
          </w:p>
        </w:tc>
      </w:tr>
      <w:tr w:rsidR="005B0AE3" w:rsidRPr="005B0AE3" w:rsidTr="00354CB8">
        <w:trPr>
          <w:trHeight w:val="45"/>
          <w:tblCellSpacing w:w="0" w:type="auto"/>
        </w:trPr>
        <w:tc>
          <w:tcPr>
            <w:tcW w:w="14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Територијална децентрализација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Републици Србији</w:t>
            </w: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локалну самоуправу и покрајинску аутономију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надлежност и органе јединица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правне акте јединица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опише карактеристике покрајинске аутономије у Републици Србији</w:t>
            </w:r>
          </w:p>
        </w:tc>
        <w:tc>
          <w:tcPr>
            <w:tcW w:w="87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облици територијалне децентрализације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Локална самоуправа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општине, градови и град Београд (појам, надлежност, правни акти и органи јединица локалне самоуправе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Територијална аутономија (појам, покрајинска аутономија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локална самуправа, </w:t>
            </w:r>
            <w:r w:rsidRPr="005B0AE3">
              <w:rPr>
                <w:rFonts w:ascii="Arial" w:hAnsi="Arial" w:cs="Arial"/>
                <w:i/>
                <w:noProof w:val="0"/>
                <w:color w:val="000000"/>
                <w:sz w:val="22"/>
                <w:szCs w:val="22"/>
                <w:lang w:val="en-US"/>
              </w:rPr>
              <w:lastRenderedPageBreak/>
              <w:t>територијална аутономија</w:t>
            </w:r>
            <w:r w:rsidRPr="005B0AE3">
              <w:rPr>
                <w:rFonts w:ascii="Arial" w:hAnsi="Arial" w:cs="Arial"/>
                <w:noProof w:val="0"/>
                <w:color w:val="000000"/>
                <w:sz w:val="22"/>
                <w:szCs w:val="22"/>
                <w:lang w:val="en-US"/>
              </w:rPr>
              <w:t xml:space="preserve"> </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r w:rsidRPr="005B0AE3">
        <w:rPr>
          <w:rFonts w:ascii="Arial" w:hAnsi="Arial" w:cs="Arial"/>
          <w:noProof w:val="0"/>
          <w:color w:val="000000"/>
          <w:sz w:val="22"/>
          <w:szCs w:val="22"/>
          <w:lang w:val="en-US"/>
        </w:rPr>
        <w:t>. У изради примера, као и у симулацији одређених процедура може се организовати групни рад, презентовање продукта групног рада и дискусија. У свим наставним темама наставник може да користи одговарајуће шеме које ученицима олакшавају разумевање наставних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наставе и учења предмета Организација државе заснован је на тематском приступу. Предмет обухвата </w:t>
      </w:r>
      <w:r w:rsidRPr="005B0AE3">
        <w:rPr>
          <w:rFonts w:ascii="Arial" w:hAnsi="Arial" w:cs="Arial"/>
          <w:i/>
          <w:noProof w:val="0"/>
          <w:color w:val="000000"/>
          <w:sz w:val="22"/>
          <w:szCs w:val="22"/>
          <w:lang w:val="en-US"/>
        </w:rPr>
        <w:t>четири наставне теме</w:t>
      </w:r>
      <w:r w:rsidRPr="005B0AE3">
        <w:rPr>
          <w:rFonts w:ascii="Arial" w:hAnsi="Arial" w:cs="Arial"/>
          <w:noProof w:val="0"/>
          <w:color w:val="000000"/>
          <w:sz w:val="22"/>
          <w:szCs w:val="22"/>
          <w:lang w:val="en-US"/>
        </w:rPr>
        <w:t xml:space="preserve"> које нису међусобно независне. Стога је неопходно да се реализују по редоследу којим су изложене због природе и условљености наставних садржаја које обрађују, као и због повезаности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Државна организација савремених држава</w:t>
      </w:r>
      <w:r w:rsidRPr="005B0AE3">
        <w:rPr>
          <w:rFonts w:ascii="Arial" w:hAnsi="Arial" w:cs="Arial"/>
          <w:noProof w:val="0"/>
          <w:color w:val="000000"/>
          <w:sz w:val="22"/>
          <w:szCs w:val="22"/>
          <w:lang w:val="en-US"/>
        </w:rPr>
        <w:t xml:space="preserve"> потребно је напоменути ученицима да исходи и препоручени садржаји имају циљ да прикажу специфичан однос државе и права, због чега је веома значајна обрада садржаја и остваривање исхода који се односе на савремену државну организацију, њена начела и врсте државних органа, чија се надлежност и међусобни однос прописује правом (држава прописује право, а право уређује организацију и рад државе). Наставник треба да са посебном пажњом прати остваривање исхода учења ове теме од стране сваког ученика јер је њихово остваривање услов и основ за остваривање исхода у остале три теме првог разреда, и на то треба да укаже ученицима. </w:t>
      </w:r>
      <w:r w:rsidRPr="005B0AE3">
        <w:rPr>
          <w:rFonts w:ascii="Arial" w:hAnsi="Arial" w:cs="Arial"/>
          <w:b/>
          <w:noProof w:val="0"/>
          <w:color w:val="000000"/>
          <w:sz w:val="22"/>
          <w:szCs w:val="22"/>
          <w:lang w:val="en-US"/>
        </w:rPr>
        <w:t>За реализацију прве теме Државна организација савремених држава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структуру одељења и темпо реализације. У обради садржаја о држави треба користити природну везу са садржајима које су ученици обрађивали из историје о античким и средњевековним државама, као и капиталистичким и социјалистичким државама новог века. Ученицима посебно треба указати на повезаност са предметом Увод у право, с обзиром на специфичан однос државе и права, као и са садржајима са којима су се упознали посредством писаних и електронских медија.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 стручних предмета (увод у право, историја, географија и др.). При обради и обнављању градива о државној организацији и државним органима као њеним организационим јединицама, неопходно је приближити их ученицима кроз примере који су им блиски, као и кроз примере из реалног окружења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пример кренути од школе која је такође једна друштвена организација, која се састоји од одељења, као што државну организацију чине државни органи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Облици државе и њихова класификација</w:t>
      </w:r>
      <w:r w:rsidRPr="005B0AE3">
        <w:rPr>
          <w:rFonts w:ascii="Arial" w:hAnsi="Arial" w:cs="Arial"/>
          <w:noProof w:val="0"/>
          <w:color w:val="000000"/>
          <w:sz w:val="22"/>
          <w:szCs w:val="22"/>
          <w:lang w:val="en-US"/>
        </w:rPr>
        <w:t xml:space="preserve"> обрађују се облици владавине, облици политичког система, облици државног уређења и облици организације државне власти. Неки од њих су ученицима познати по називу, као на пример монархија, република, демократија, али неки нису. Стога, наставник треба да искористи и тако мала предзнања како за увод у тему, тако и у обради појединих облика државе, који представљају основ за обраду нових тема у овом наставном предмету, али и садржаја стручних предмета у каснијим разредима (матична </w:t>
      </w:r>
      <w:r w:rsidRPr="005B0AE3">
        <w:rPr>
          <w:rFonts w:ascii="Arial" w:hAnsi="Arial" w:cs="Arial"/>
          <w:noProof w:val="0"/>
          <w:color w:val="000000"/>
          <w:sz w:val="22"/>
          <w:szCs w:val="22"/>
          <w:lang w:val="en-US"/>
        </w:rPr>
        <w:lastRenderedPageBreak/>
        <w:t xml:space="preserve">евиденција, радно право, правни поступци, привредно право...). Неопходно је да ученици праве разлику између облика државе, што се најлакше може остварити кроз анализу на примерима конкретних и њима познатих држава и на тај начин се ученици оспособљавају да на примерима разликују облике државе. </w:t>
      </w:r>
      <w:r w:rsidRPr="005B0AE3">
        <w:rPr>
          <w:rFonts w:ascii="Arial" w:hAnsi="Arial" w:cs="Arial"/>
          <w:b/>
          <w:noProof w:val="0"/>
          <w:color w:val="000000"/>
          <w:sz w:val="22"/>
          <w:szCs w:val="22"/>
          <w:lang w:val="en-US"/>
        </w:rPr>
        <w:t>За реализацију друге теме Облици државе и њихова класификација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Уређење власти у Републици Србији</w:t>
      </w:r>
      <w:r w:rsidRPr="005B0AE3">
        <w:rPr>
          <w:rFonts w:ascii="Arial" w:hAnsi="Arial" w:cs="Arial"/>
          <w:noProof w:val="0"/>
          <w:color w:val="000000"/>
          <w:sz w:val="22"/>
          <w:szCs w:val="22"/>
          <w:lang w:val="en-US"/>
        </w:rPr>
        <w:t xml:space="preserve"> обрађује поделу власти у РС, улогу и надлежност најзначајнијих државних органа. Наставник треба да истакне и стално понавља ученицима да је уређење власти у Србији засновано на подели власти на законодавну, извршну и судску власт и да наведе органе који врше сваку од тих власти, као и да континуирано тражи повратну информацију од ученика. Ниво исхода дефинисаних као: опише, наведе, појасни итд. указује да </w:t>
      </w:r>
      <w:r w:rsidRPr="005B0AE3">
        <w:rPr>
          <w:rFonts w:ascii="Arial" w:hAnsi="Arial" w:cs="Arial"/>
          <w:i/>
          <w:noProof w:val="0"/>
          <w:color w:val="000000"/>
          <w:sz w:val="22"/>
          <w:szCs w:val="22"/>
          <w:lang w:val="en-US"/>
        </w:rPr>
        <w:t>наставник не треба да претерује у дубини захтева</w:t>
      </w:r>
      <w:r w:rsidRPr="005B0AE3">
        <w:rPr>
          <w:rFonts w:ascii="Arial" w:hAnsi="Arial" w:cs="Arial"/>
          <w:noProof w:val="0"/>
          <w:color w:val="000000"/>
          <w:sz w:val="22"/>
          <w:szCs w:val="22"/>
          <w:lang w:val="en-US"/>
        </w:rPr>
        <w:t>, већ треба да одреди њихов оквир у складу са прописаним исходима</w:t>
      </w:r>
      <w:r w:rsidRPr="005B0AE3">
        <w:rPr>
          <w:rFonts w:ascii="Arial" w:hAnsi="Arial" w:cs="Arial"/>
          <w:i/>
          <w:noProof w:val="0"/>
          <w:color w:val="000000"/>
          <w:sz w:val="22"/>
          <w:szCs w:val="22"/>
          <w:lang w:val="en-US"/>
        </w:rPr>
        <w:t>. Од ученика се очекује да овладају основним знањима првог нивоа о врстама, улози и надлежности државних органа у Србији</w:t>
      </w:r>
      <w:r w:rsidRPr="005B0AE3">
        <w:rPr>
          <w:rFonts w:ascii="Arial" w:hAnsi="Arial" w:cs="Arial"/>
          <w:noProof w:val="0"/>
          <w:color w:val="000000"/>
          <w:sz w:val="22"/>
          <w:szCs w:val="22"/>
          <w:lang w:val="en-US"/>
        </w:rPr>
        <w:t xml:space="preserve">, јер је то неопходно за праћење наставе из других стручних предмета, посебно у другом, трећем и четвртом разреду (увод у јавну управу, радно право, матична евиденција, правни поступци). То се најефикасније остварује кроз примере ученицима блиских послова појединих државних органа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повезивањем органа и послова које врше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тј. њихове надлежности. Такође је значајно да ученици </w:t>
      </w:r>
      <w:r w:rsidRPr="005B0AE3">
        <w:rPr>
          <w:rFonts w:ascii="Arial" w:hAnsi="Arial" w:cs="Arial"/>
          <w:i/>
          <w:noProof w:val="0"/>
          <w:color w:val="000000"/>
          <w:sz w:val="22"/>
          <w:szCs w:val="22"/>
          <w:lang w:val="en-US"/>
        </w:rPr>
        <w:t>разумеју организацију државне управе</w:t>
      </w:r>
      <w:r w:rsidRPr="005B0AE3">
        <w:rPr>
          <w:rFonts w:ascii="Arial" w:hAnsi="Arial" w:cs="Arial"/>
          <w:noProof w:val="0"/>
          <w:color w:val="000000"/>
          <w:sz w:val="22"/>
          <w:szCs w:val="22"/>
          <w:lang w:val="en-US"/>
        </w:rPr>
        <w:t xml:space="preserve"> да би могли да одговоре захтевима и остваре исходе у другом разреду из предмета правни поступци, који се бави управним поступком и управним спором. Зато наставник треба посебно да истиче организациону структуру државне управе коју чине органи државне управе (министарства и органи управе у саставу министарстава), али да се вршење послова државне управе може поверити и другим државним органима и посебним организацијама, као и да се поједини послови државне управе законом могу поверити и другим организацијама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тзв. организације којима су поверена јавна овлашћења (аутономне покрајине, општине, градови и град Београд, јавна предузећа, установе, јавне агенције и друге организације). То може да послужи касније као добар увод у четврту тему Територијална децентрализација у Републици Србији. </w:t>
      </w:r>
      <w:r w:rsidRPr="005B0AE3">
        <w:rPr>
          <w:rFonts w:ascii="Arial" w:hAnsi="Arial" w:cs="Arial"/>
          <w:b/>
          <w:noProof w:val="0"/>
          <w:color w:val="000000"/>
          <w:sz w:val="22"/>
          <w:szCs w:val="22"/>
          <w:lang w:val="en-US"/>
        </w:rPr>
        <w:t>За реализацију треће теме Уређење власти у Републици Србији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26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ЧЕТВРТОЈ ТЕМИ Територијална децентрализација у Републици Србији</w:t>
      </w:r>
      <w:r w:rsidRPr="005B0AE3">
        <w:rPr>
          <w:rFonts w:ascii="Arial" w:hAnsi="Arial" w:cs="Arial"/>
          <w:noProof w:val="0"/>
          <w:color w:val="000000"/>
          <w:sz w:val="22"/>
          <w:szCs w:val="22"/>
          <w:lang w:val="en-US"/>
        </w:rPr>
        <w:t xml:space="preserve"> обрађује се територијална децентрализација у РС. Ученицима треба појаснити да у свакој модерној демократској држави територијална децентрализација представља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,инструмент за ограничење државне власти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државе се део власти преноси на територијалне јединице) и да постоји у два облика: као локална самоуправа и као територијална аутономија. Кроз примере из реалног окружења, посебно кроз примере активности општине, најлакше је објаснити јединице локалне самоуправе (општина, град, град Београд), њихову надлежност, органе и акте које доносе. У оквиру обраде покрајинске аутономије ученицима треба скренути пажњу и на правни статус Косова и Метохије. </w:t>
      </w:r>
      <w:r w:rsidRPr="005B0AE3">
        <w:rPr>
          <w:rFonts w:ascii="Arial" w:hAnsi="Arial" w:cs="Arial"/>
          <w:b/>
          <w:noProof w:val="0"/>
          <w:color w:val="000000"/>
          <w:sz w:val="22"/>
          <w:szCs w:val="22"/>
          <w:lang w:val="en-US"/>
        </w:rPr>
        <w:t>За реализацију четврте теме Уређење власти у Републици Србији</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Нит која повезује све теме јесу првенствено врсте и нивои базичних исхода учења који су неопходни за стицање знања, вештина и ставова садржаних у Стандарду квалификације Правно-пословни техничар и који се постепено и суптилно настављају и продубљују кроз поменуте правне предмете у каснијим разредима. Наставник стално треба да указује на везу са предметима који ће се касније изучавати, а уколико постоје могућности, са наставницима тих предмета могу да се организују тематски часови или анализирају одређени пројектни задаци. На тај начин ученици се подстичу да стечена знања из Организације државе примене касније на нове ситуације у другим предметима. Тако знања, ставови и вештине стечене у оквиру наставе Организације државе добијају шири смисао и доприносе остваривању корелације између наставних садржаја различитих општеобразовних (социологија и права грађана, историја, географија и др.)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w:t>
      </w:r>
      <w:r w:rsidRPr="005B0AE3">
        <w:rPr>
          <w:rFonts w:ascii="Arial" w:hAnsi="Arial" w:cs="Arial"/>
          <w:noProof w:val="0"/>
          <w:color w:val="000000"/>
          <w:sz w:val="22"/>
          <w:szCs w:val="22"/>
          <w:lang w:val="en-US"/>
        </w:rPr>
        <w:lastRenderedPageBreak/>
        <w:t>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које се базирају 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демонстрацији примера</w:t>
      </w:r>
      <w:r w:rsidRPr="005B0AE3">
        <w:rPr>
          <w:rFonts w:ascii="Arial" w:hAnsi="Arial" w:cs="Arial"/>
          <w:noProof w:val="0"/>
          <w:color w:val="000000"/>
          <w:sz w:val="22"/>
          <w:szCs w:val="22"/>
          <w:lang w:val="en-US"/>
        </w:rPr>
        <w:t xml:space="preserve"> (у свим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 на примере ученицима блиских држава, државних органа и њихових активности...)</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раду на тексту</w:t>
      </w:r>
      <w:r w:rsidRPr="005B0AE3">
        <w:rPr>
          <w:rFonts w:ascii="Arial" w:hAnsi="Arial" w:cs="Arial"/>
          <w:noProof w:val="0"/>
          <w:color w:val="000000"/>
          <w:sz w:val="22"/>
          <w:szCs w:val="22"/>
          <w:lang w:val="en-US"/>
        </w:rPr>
        <w:t xml:space="preserve"> (уочавање односа између државних органа и међусобне условљености у јединственом систему функционисања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избора за народне посланике (одборнике), симулација расправе у парламенту уз поштовање културе дијалога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(код локалне самоуправе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када грађани давањем иницијативе желе да учествују у решавању одређеног питања од локалног интереса, или када се обраћају појединим државним органима за остваривање права, на пример за издавање пасоша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дискусији</w:t>
      </w:r>
      <w:r w:rsidRPr="005B0AE3">
        <w:rPr>
          <w:rFonts w:ascii="Arial" w:hAnsi="Arial" w:cs="Arial"/>
          <w:noProof w:val="0"/>
          <w:color w:val="000000"/>
          <w:sz w:val="22"/>
          <w:szCs w:val="22"/>
          <w:lang w:val="en-US"/>
        </w:rPr>
        <w:t xml:space="preserve"> о занимљивим наставним садржајима и проблемима по избору ученика, на пример о неком закону који је побудио пажњу ученика, или о неким занимљивим актуелним дешавањима, као и о утисцима које су стекли присуствовањем дискусији на ученичком парламенту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код поступања Заштитника грађана по притужби грађана против поступања или акта органа управе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(нпр. повезивање облика државе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 Та упутства треба да подстакну ученичку самопроцену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првенствено у првом разреду, и њихов значај за остале стручне предмете до краја четвртог </w:t>
      </w:r>
      <w:r w:rsidRPr="005B0AE3">
        <w:rPr>
          <w:rFonts w:ascii="Arial" w:hAnsi="Arial" w:cs="Arial"/>
          <w:noProof w:val="0"/>
          <w:color w:val="000000"/>
          <w:sz w:val="22"/>
          <w:szCs w:val="22"/>
          <w:lang w:val="en-US"/>
        </w:rPr>
        <w:lastRenderedPageBreak/>
        <w:t>разреда. Свака похвала ученика је додатни подстицај. Добро је упутити ученике и на међусобну сарадњу и помоћ, чиме се посредно утиче на њихову лакшу и бржу социјализацију у новој школској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у дидактичко-методичком упутству) веома корисна за формативно оцењивање, у једноставнијој форми са питањима, прилагођена узрасту ученика у првом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који стављају у контекст државу и државне органе, њихове послове, однос према грађанима, демократске процедуре, активности грађана на локалном нивоу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Код оцењивања </w:t>
      </w:r>
      <w:r w:rsidRPr="005B0AE3">
        <w:rPr>
          <w:rFonts w:ascii="Arial" w:hAnsi="Arial" w:cs="Arial"/>
          <w:i/>
          <w:noProof w:val="0"/>
          <w:color w:val="000000"/>
          <w:sz w:val="22"/>
          <w:szCs w:val="22"/>
          <w:lang w:val="en-US"/>
        </w:rPr>
        <w:t>истраживачког рада</w:t>
      </w:r>
      <w:r w:rsidRPr="005B0AE3">
        <w:rPr>
          <w:rFonts w:ascii="Arial" w:hAnsi="Arial" w:cs="Arial"/>
          <w:noProof w:val="0"/>
          <w:color w:val="000000"/>
          <w:sz w:val="22"/>
          <w:szCs w:val="22"/>
          <w:lang w:val="en-US"/>
        </w:rPr>
        <w:t xml:space="preserve"> морају се утврдити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претвара се у бројчану оцену. Препорука је да у првом разреду не треба форсирати овај метод при оцењивању већ га користити у комбинацији и равноправно са осталим методама (на пример, истраживање о учешћу жена у вршењу власти у оквиру презентације или есеја о саставу и одлучивању Народне скупштине).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i/>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lastRenderedPageBreak/>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Блиц 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сваке теме</w:t>
      </w:r>
      <w:r w:rsidRPr="005B0AE3">
        <w:rPr>
          <w:rFonts w:ascii="Arial" w:hAnsi="Arial" w:cs="Arial"/>
          <w:noProof w:val="0"/>
          <w:color w:val="000000"/>
          <w:sz w:val="22"/>
          <w:szCs w:val="22"/>
          <w:lang w:val="en-US"/>
        </w:rPr>
        <w:t xml:space="preserve">, а посебно прве три теме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ЈАВНУ УПРАВУ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3"/>
        <w:gridCol w:w="1961"/>
        <w:gridCol w:w="1786"/>
        <w:gridCol w:w="1298"/>
        <w:gridCol w:w="1884"/>
        <w:gridCol w:w="2425"/>
      </w:tblGrid>
      <w:tr w:rsidR="005B0AE3" w:rsidRPr="005B0AE3" w:rsidTr="00354CB8">
        <w:trPr>
          <w:trHeight w:val="45"/>
          <w:tblCellSpacing w:w="0" w:type="auto"/>
        </w:trPr>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1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8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функционисањем органа јавне управе и њиховог начина рада и улоге у животу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теоријских знања у поступању са поштом, поднесцима и различитим врстама аката, као и у њиховом евидентирању, разврставању, архивирању и чувању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рад у државној управи и у локалним органима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вршење послова јавне управе у привредним друштвима и другим организацијама којима је поверено вршење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оверу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неопходности примене и праћења промена правних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Упознавање ученика са административним пословима у канцеларији јавног бележника и јавног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8"/>
        <w:gridCol w:w="4476"/>
        <w:gridCol w:w="4183"/>
      </w:tblGrid>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Јавна управа у правном систему Репбулике Србије</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и улогу јавне администрације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управе у вршењу државне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јавне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јавне управе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који врше јавну управу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послове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канцеларијско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аката које доносе органи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значај и начин рада електронске управе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формира налог на интернет страници 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преглед стања преко интернет странице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попуни формулар преко интернет странице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oбјасни значај службене обавезе органа управе да размењују податке о којима се води службена евиденција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и улога јавне администрације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управе у вршењу државне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послова јавне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канцеларијског пословања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ужем и ширем смислу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појмови канцеларијског пословања органа јавне управе: поднесак, акт, прилог, предмет, досије, фасцикла, роковник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државне управе, јавна предузећа и организације које врше јавна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које органа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врсте аката органа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Савремена јавна 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Електронска управа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Јавна управа као сервис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јавна администрација, канцеларијско пословање, државна управа, локална самоуправа</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 са поштом и актима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послове писарнице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подношења и предаје поднеска органу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непосредан пријем поднеска и пријем преко поште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електронске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делове и начин доставе електронског поднеска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изврши пријем поште и акта и изда потврду о пријему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пријем оштећене пошиљке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књиге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евидентирање поште и акта у књиге евиденције и базу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начин вођења деловодника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и начин формирања деловодног броја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упис предмета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пошту и класификује предмете по материји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пошту по организационим јединицама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одвоји пошту за експедицију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формира омот списа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експедицију поште (писање експедиције, франкирање, отпремање)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чувања и одлагања поште, поднесака,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електронску доставу, чување и одлагање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обраду аката и поступак архивирања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спроведе поступак архивирања предмета по класификацијама, органима и досијеима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задате радње у поступку рада са поштом и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пример правилника о канцеларијском и архивском пословању</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Писарница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пријемна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Пријем поште, отварање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писарница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поднесак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Чување и одлагање поште, поднесака и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Евиденција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Деловодни број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Обрада аката- решавање и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Јединствена класификација предмета по материји, по органима државне управе и организационим јединицима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 аката у рад (интерна доставна књига, враћање решених предмета писарници)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Развођење аката првостепеног поступка на захтев странке или покренутог по службеној дужности)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чување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Архивирање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чувања појединих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Правилник о канцеларијском и архивском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писарница, електорнска писарница, евиденција, деловодник, деловодни број, класификација предмета, достављање и развођење аката, архивирање</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Овера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сврху и значај печата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жиг 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и значај овере потписа и рукописа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врсте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симулира поступак овере потписа и рукописа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Печати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Жигови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Штамбиљи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Овера потписа и рукописа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потпис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печат, жиг, штамбиш, овера потписта, електорнски потпис</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Јавна предузећа и недржавни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субјекти са јавним овлашћењима</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разлику између државних органа, с једне стране и организација и привредних друштава са јавним овлашћењима, с друге стране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јавна предузећа и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и значај аката које доносе привредна друштва и друге организације са повереним јавним овлашћењима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делатност јавног бележништва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јавнобележничких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предузимање административних радњи у канцеларији јавног бележника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делокруг послова и врсте аката које у оквиру своје надлежности доносе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предузимање административних радњи канцеларије јавног извршитеља (нпр. на пословима извршења судских одлука и намирења потраживања насталих пружањем комуналних услуга и др.)</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Јавна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државних органа и других организација са повереним јавним овлашћењима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 предузећа којима је поверено вршење јавних овлашћења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улога и значај јавног бележништва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поверени јавним бележницима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аката које доносе јавни бележници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Јавнобележничке књиге и списи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улога и значај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поверени јавним извршитељима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аката које доносе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јавна овлашћења, јавни бележник, јавни извршитељ</w:t>
            </w:r>
          </w:p>
        </w:tc>
      </w:tr>
      <w:tr w:rsidR="005B0AE3" w:rsidRPr="005B0AE3" w:rsidTr="00354CB8">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7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акте државне управе и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 попуњавања обрасце које може користити у е-управи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процедуру пријема странака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прима, евидентира, заводи, одлаже и распоређује пошту уз надзор задуженог запосленог у функцији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активности у нотарској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активности у јавнобележничкој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симулира поступак доношења и овере различитих аката и докумената</w:t>
            </w:r>
          </w:p>
        </w:tc>
        <w:tc>
          <w:tcPr>
            <w:tcW w:w="59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Посета државној управи и локалној самоуправи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Сајт 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Пријем странке у локалној самоуправи и државној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послови у локалној самоуправи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Административне активности у нотарским канцеларијама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Административне активности у јавнобележничкој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административни </w:t>
            </w:r>
            <w:r w:rsidRPr="005B0AE3">
              <w:rPr>
                <w:rFonts w:ascii="Arial" w:hAnsi="Arial" w:cs="Arial"/>
                <w:i/>
                <w:noProof w:val="0"/>
                <w:color w:val="000000"/>
                <w:sz w:val="22"/>
                <w:szCs w:val="22"/>
                <w:lang w:val="en-US"/>
              </w:rPr>
              <w:lastRenderedPageBreak/>
              <w:t>послови, државна управа и локална самоуправа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учионици са рачунарима кроз симулацију радњи које прате ток исхода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r w:rsidRPr="005B0AE3">
        <w:rPr>
          <w:rFonts w:ascii="Arial" w:hAnsi="Arial" w:cs="Arial"/>
          <w:noProof w:val="0"/>
          <w:color w:val="000000"/>
          <w:sz w:val="22"/>
          <w:szCs w:val="22"/>
          <w:lang w:val="en-US"/>
        </w:rPr>
        <w:t xml:space="preserve"> се реализује у органима државне управе, јавним предузећима и организацијама које врше јавна овлашћења, или у канцеларијама јавних бележника и јавних извршитеља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Јавна администрација у правном систему Србије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34 часа; Рад са поштом и актима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38 часова; Овера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Јавна предузећа и недржавни субјекти са јавним овлашћењима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Настава у блоку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предмет може се остварити упитником опште културе (да ли ученици знају на којој општини живе, шта им је требало за упис у средњу школу, да ли су тражили потврду из школе да су редовни ученици, да ли су видели рачун за струју, како добијају рачун за телефон који користе, како им се звао вртић у који су ишли)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где основ не би били тачни или нетачни одговори већ каснија анализа тих одговора са освртом да ће се теме из упитника обрађивати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локална самоуправа, документа која издају државни органи, организације са јавним овлашћењима, упис у вртић преко е-управе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обухвата четири теме које нису међусобно независне и неопходно је да се обраде по редоследу којим су наведене. 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Прва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Јавна управа у правном систему Србије</w:t>
      </w:r>
      <w:r w:rsidRPr="005B0AE3">
        <w:rPr>
          <w:rFonts w:ascii="Arial" w:hAnsi="Arial" w:cs="Arial"/>
          <w:noProof w:val="0"/>
          <w:color w:val="000000"/>
          <w:sz w:val="22"/>
          <w:szCs w:val="22"/>
          <w:lang w:val="en-US"/>
        </w:rPr>
        <w:t xml:space="preserve"> уско је повезана са предметом Организација државе у коме ће се ученици упознати са положајем, пословима, органима и организацијом државне управе у Србији, и наставник треба да укаже ученицима на ту везу. Такође, наставник треба да укаже ученицима да су исходи из ова теме добар увод у предмет Правни поступци у другом разреду у коме ће обрађивати управни поступак који првенствено воде органи државне управе, али и организације којима је поверено вршење јавних овлашћења. У реализуји се препоручује навођење примера органа локалне управе на територији општине на којој ученици живе, послова које обаљају, а које ученици могу разумети (нпр. упис у школу, потврда да су редовни ученици, захтев за издавање дупликата дипломе или сведочанства, подношење захтева за издавање личне карте или пасоша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Појмове канцеларијског пословања обрадити користећи оне одредбе Уредбе о канцеларијском пословању органа државне управе и Закон о електронској управи којима се остварују исходи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Рад са поштом и актима</w:t>
      </w:r>
      <w:r w:rsidRPr="005B0AE3">
        <w:rPr>
          <w:rFonts w:ascii="Arial" w:hAnsi="Arial" w:cs="Arial"/>
          <w:noProof w:val="0"/>
          <w:color w:val="000000"/>
          <w:sz w:val="22"/>
          <w:szCs w:val="22"/>
          <w:lang w:val="en-US"/>
        </w:rPr>
        <w:t xml:space="preserve"> реализовати користећи одредбе Уредбе о канцеларијском пословању органа државне управе, Упутства о канцеларијском пословању органа државне управе, одлуке о организацији управе локалне општине како би ученици научили разврставање на организационе јединице (примере, радне импусле за симулацију даје наставник), у складу са Законом о архивској грађи и архивској делатности, Законом о електронској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Исходе везане за материју електронске писарнице, документа, достављање и чување реализовати са освртом да правна акта државе Србије регулишу и препознају такав вид комуникације јавне администрације и грађана, те тако Законом о парничном поступку, Закоником о кривичном поступку, Законом о општем управном поступку и Судским пословником прописано је да странка може предати суду поднесак и у облику електронског документа. Поднесак израђен као електронски документ физичка и правна лица (странке) предају органима јавне власти путем електронске поште на адресу електронске поште која је од стране органа јавне власти одређена за пријем електронских поднесака (Закон о електронском документу, електронској идентификацији и услугама од поверења у електронском пословању. Квалификовани електронски потпис има исто правно дејство као и својеручни потпис. Квалификовани електронски потпис може да замени оверу својеручног потписа, ако је то прописано посебним законом (Закон о електронском документу, електронској идентификацији и услугама од поверења у електронском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евиденције предмета обрадити садржаје као што су: картотека предмета, скраћени деловодник, евидентирање тајних података, попис аката, евиденција по досијеима, евиденција путем аутоматске обраде података, поступање са нерешеним предметима истеком године, здруживање аката, омот списа).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Користити оригиналне коверте, омоте списа, скраћени деловодник (који се помињу у Упутству о канцеларијском пословању органа државне управе) при реализацији часова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Израдити за потребе симулације пријемни штамбиљ са подацима наведеним у Упутству о канцелраијском пословању органа државне управе. При обради евиденција у делу Вођење евиденције путем аутоматске обраде података, ученици могу израдити у екселу базу са неопходним подацима које треба да садржи такав вид евиденције и симулирати евидентирање према радним импулсима које даје наставник.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Архивирање се може урадити анализом Листе категорија која је саставни део Општег акта о начину евидентирања класификовања, архивирања и чувања архивске грађе неког правног лица или анализом чувања грађе у школи (шта се у школи чува од докумената, колико дуго, где се након чувања архивира).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Трећу тему Овера</w:t>
      </w:r>
      <w:r w:rsidRPr="005B0AE3">
        <w:rPr>
          <w:rFonts w:ascii="Arial" w:hAnsi="Arial" w:cs="Arial"/>
          <w:noProof w:val="0"/>
          <w:color w:val="000000"/>
          <w:sz w:val="22"/>
          <w:szCs w:val="22"/>
          <w:lang w:val="en-US"/>
        </w:rPr>
        <w:t xml:space="preserve"> реализовати уз коришћење законске регулативе Закона о печату државних и других органа, Закона о жиговима, Закона о електронском документу, електронској идентификацији и услугама од поверења у електронском пословању. Игром улога могу се реализовати симулације овере, евидентирање.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Четврту тему </w:t>
      </w:r>
      <w:r w:rsidRPr="005B0AE3">
        <w:rPr>
          <w:rFonts w:ascii="Arial" w:hAnsi="Arial" w:cs="Arial"/>
          <w:b/>
          <w:noProof w:val="0"/>
          <w:color w:val="000000"/>
          <w:sz w:val="22"/>
          <w:szCs w:val="22"/>
          <w:lang w:val="en-US"/>
        </w:rPr>
        <w:t>Јавна предузећа и недржавни субјекти са јавним овлашћењима</w:t>
      </w:r>
      <w:r w:rsidRPr="005B0AE3">
        <w:rPr>
          <w:rFonts w:ascii="Arial" w:hAnsi="Arial" w:cs="Arial"/>
          <w:noProof w:val="0"/>
          <w:color w:val="000000"/>
          <w:sz w:val="22"/>
          <w:szCs w:val="22"/>
          <w:lang w:val="en-US"/>
        </w:rPr>
        <w:t xml:space="preserve"> реализовати уз коришћење законске регулативе Закон о јавним предузећима, Закона о јавном бележништву, Закона о извршењу и обезбеђењу на нивоу који је потребан да би се постигли 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Јавна предузећа могу ученици проучити сопственом активношћу, анализом сајтова великих јавних предузећа како би стекли увид која су то предузећа, коју делатност обављају, каква је организациона структура и која акта доносе.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Административни послови код нотара: примање предмета путем мејла и у форми копије, скенокопирање документације (нагласити ученицима да мора бити у оригиналу), формирање предмета, прослеђивање предмета правницима и нотарима у рад, увезивање предмета, слање и припремање поште, слање и издавање рачуна и фактура, вођење благајне, вођење деловодних књига, архивирање, припрема предмета за оставински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симулирати радње на часовима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Административне послове код јавног извршитеља симулирати на часовима вежбе (нпр. Ученик прими предмет који се убацује у списе предмета где се исписује има и презиме дужника, ко је поверилац, дуг, сви акти који се унесу или пошаљу; врши адресирање коверте за одговарајуће закључке извршитеља, поступа са повратницом при првом или другом слању, обраћање суду, МУП-</w:t>
      </w:r>
      <w:r w:rsidRPr="005B0AE3">
        <w:rPr>
          <w:rFonts w:ascii="Arial" w:hAnsi="Arial" w:cs="Arial"/>
          <w:noProof w:val="0"/>
          <w:color w:val="000000"/>
          <w:sz w:val="22"/>
          <w:szCs w:val="22"/>
          <w:lang w:val="en-US"/>
        </w:rPr>
        <w:lastRenderedPageBreak/>
        <w:t xml:space="preserve">у, вођење списа са подацима о дужницима и повериоцима). Анализом одредаба Правилника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 и радним импулсом наставника извршити упис у одређене обрасце (обрасци за пријемну, за отпремну књигу и за архиву). Ученике упознати са уписницима и скраћеницама: Уписник о предметима извршења на основу извршне исправе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Уписник о предметима извршења на основу веродостојне исправе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ИИВ</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Уписник о предметима извршења на основу веродостојне исправе ради намирења новчаног потраживања насталог из комуналних услуга и сродних делатности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ИИВК</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;Уписник о предметима извршења на основу веродостојне исправе ради намирења новчаног потраживања и симулирати упис података према радним импулсима датим од стране наставника. Оспособити ученика за унос података, где, шта и на који начин се уписује.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r w:rsidRPr="005B0AE3">
        <w:rPr>
          <w:rFonts w:ascii="Arial" w:hAnsi="Arial" w:cs="Arial"/>
          <w:noProof w:val="0"/>
          <w:color w:val="000000"/>
          <w:sz w:val="22"/>
          <w:szCs w:val="22"/>
          <w:lang w:val="en-US"/>
        </w:rPr>
        <w:t xml:space="preserve"> може се планирати према могућностима школе и реализовати у органима градске или општинске управе, установама са којима школа има сарадњу и у којима ученици могу практично да провере и примене стечена знања и вештине, првенствено кроз рад у писарници, кроз комуникацију са странкама, а затим и кроз праћење рада овлашћених службених лица у вршењу администравиних послова,</w:t>
      </w:r>
      <w:r w:rsidRPr="005B0AE3">
        <w:rPr>
          <w:rFonts w:ascii="Arial" w:hAnsi="Arial" w:cs="Arial"/>
          <w:noProof w:val="0"/>
          <w:color w:val="000000"/>
          <w:sz w:val="22"/>
          <w:szCs w:val="22"/>
          <w:lang w:val="en-US"/>
        </w:rPr>
        <w:tab/>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да се часови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 Организација државе, Правни поступци, Матична евиденција, Увод у привредно право, Савремена пословна кореспонеднција, Предузетништво,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реализацији радних импулса наставника на часовима вежби.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w:t>
      </w:r>
      <w:r w:rsidRPr="005B0AE3">
        <w:rPr>
          <w:rFonts w:ascii="Arial" w:hAnsi="Arial" w:cs="Arial"/>
          <w:noProof w:val="0"/>
          <w:color w:val="000000"/>
          <w:sz w:val="22"/>
          <w:szCs w:val="22"/>
          <w:lang w:val="en-US"/>
        </w:rPr>
        <w:lastRenderedPageBreak/>
        <w:t xml:space="preserve">уређивање и др. Проверу знања вршити свакако полугодишњим и годишњим тестирањем савладаности градива. Проверу на часовима вежби вршити кроз давање радних задатака који садрже радни процес у више корака са јасном скалом за оцењивање (нпр. прими предмет, додели му ознаку и број, заведе, одреди организациону јединицу, достави органу на рад, комуницира са странком, попуњава обрасце, коверте, уписнике, одложи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архивира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сумативно оцењује и наставу у блоку.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3"/>
        <w:gridCol w:w="1381"/>
        <w:gridCol w:w="2285"/>
        <w:gridCol w:w="1421"/>
        <w:gridCol w:w="1664"/>
        <w:gridCol w:w="2403"/>
      </w:tblGrid>
      <w:tr w:rsidR="005B0AE3" w:rsidRPr="005B0AE3" w:rsidTr="00354CB8">
        <w:trPr>
          <w:trHeight w:val="45"/>
          <w:tblCellSpacing w:w="0" w:type="auto"/>
        </w:trPr>
        <w:tc>
          <w:tcPr>
            <w:tcW w:w="154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Подстицње примене стечених знања о комуникацији у практичном контексту;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комуникацијских вештина које доприносе успешном пословном понашању, сарадњи и раду у тиму;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конфликтне ситуације разрешавају примењујући принципе конструктивне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личне одговорности ученика за ток и успех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6"/>
        <w:gridCol w:w="3874"/>
        <w:gridCol w:w="4607"/>
      </w:tblGrid>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Комуникација као социјална интеракција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улогу и циљеве комуникације у личном, друштвеном и професионалном животу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повезаност вербалног и невербалног изражавања и важност њихове усклађености у социјалној интеракцији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комуникацијски процес кодирања и декодирања различитих врста порука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објасни разлике које постоје између важећих теорија и модела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дискутује о сличностима и разликама комуникације некад и сад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разматра аргументовано предности и недостатке комуникације која се одвија уз помоћ савремене технолоије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образложи значај, улогу и циљеве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интеркултуралне комуникације</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Комуникација као социјална 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Садржај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комуникацијског процеса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некад и сад.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Виртуелна комуникација-предности и опасности.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у различитим сферама живота (приватна и пословна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Теорије и модели комуникације (теорије контроле, равнотеже, утицаја)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интеркултуралне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социјална интеракција,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и елементи комуникације,</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виртуелна комуникација,приватна, пословна и интеркултурална комуникација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Принципи конструктивне комуникације</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факторе који отежавају и олакшавају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насилну од ненасилне комуникације и образлаже њихове ефекте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комуникацију засновану на хијерархијском моделу моћи од оне која се заснива на кооперативном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повезаност конструктивне комуникације са тимским радом и сарадњом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у којима се препознају принципи конструктивне комуникације у различитим сферама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принципе конструктивне комуникације у правној струци</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који отежавају и олакшавају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на којима се заснива конструктивна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Кооперативни модел наспрам хијерархијског модела моћи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Тимски рад и сарадња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Уважавање различитости у интеркултуралној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принципи, кооперативни модел, тимски рад и сарадња, уважавање различитости</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Вештине конструктивне комуникације</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конструктивну од неконструктивне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појмове децентрација, емпатија, асертивност, сарадња и проактивност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 слушање од неслушања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сагледа позицију друге особе и уважи њене потребе, осећања, ставове, искуство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искаже своје потребе и захтеве </w:t>
            </w:r>
            <w:r w:rsidRPr="005B0AE3">
              <w:rPr>
                <w:rFonts w:ascii="Arial" w:hAnsi="Arial" w:cs="Arial"/>
                <w:noProof w:val="0"/>
                <w:color w:val="000000"/>
                <w:sz w:val="22"/>
                <w:szCs w:val="22"/>
                <w:lang w:val="en-US"/>
              </w:rPr>
              <w:lastRenderedPageBreak/>
              <w:t>на начин који не угрожава друге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искаже иницијативу и прихвати одговорност за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комуникацијске вештине у симулацији решавања различитих проблемских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комуникацијске технике које су посебно значајне за послове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успешне и неуспешне комуникације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могућност примене техника успешне комуникације у личном животу</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Јасноћа изражавања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Децентрација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Емпатија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Самопоуздано реаговање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Асертивност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 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Активно 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Решавање проблема комуникацијом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Сарадња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Проактивност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конструктивна и неконструктивна комуникација,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децентрација, емпатија, асертивност, сарадња и проактивност,</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активно слушање, решавање проблема комуникацијом, сарадња, проактивност</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Комуникација и решавање конфликтних ситуација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сукоб и наведе врсте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фазе конфликта и могуће исходе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конструктивни и деструктивни потенцијал конфликтне ситуације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могуће начине решавања сукоба и уме да објасни њихове основне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кораке у решавању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технике конструктивне комуникације у процесу решавања сукоба препозна факторе који утичу на решавање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конструктивне и неконструктивне примере решавања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аргументовано дискутује о могућим начинима решавања конфликтних ситуација у правној струци и техникама успешне комуникације које треба користити</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Сукоб (врсте сукоба; фазе у развоју сукоба и исходи сукоба)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Понашање у сукобима, различити приступи конфликтним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Различити начини решавања сукоба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Конструктивно решавање сукоба и кораци у решавању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Решавање сукоба у интеркултуралном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сукоб, понашање у сукобу, конструктивно решење сукоба, кораци у решавању конфликтних ситуација</w:t>
            </w:r>
          </w:p>
        </w:tc>
      </w:tr>
      <w:tr w:rsidR="005B0AE3" w:rsidRPr="005B0AE3" w:rsidTr="00354CB8">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Комуникација у организациjи, </w:t>
            </w:r>
            <w:r w:rsidRPr="005B0AE3">
              <w:rPr>
                <w:rFonts w:ascii="Arial" w:hAnsi="Arial" w:cs="Arial"/>
                <w:b/>
                <w:noProof w:val="0"/>
                <w:color w:val="000000"/>
                <w:sz w:val="22"/>
                <w:szCs w:val="22"/>
                <w:lang w:val="en-US"/>
              </w:rPr>
              <w:lastRenderedPageBreak/>
              <w:t>јавна и масовна комуникација</w:t>
            </w:r>
          </w:p>
        </w:tc>
        <w:tc>
          <w:tcPr>
            <w:tcW w:w="55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наведе основне карактеристике комуникације у организацији, јавне </w:t>
            </w:r>
            <w:r w:rsidRPr="005B0AE3">
              <w:rPr>
                <w:rFonts w:ascii="Arial" w:hAnsi="Arial" w:cs="Arial"/>
                <w:noProof w:val="0"/>
                <w:color w:val="000000"/>
                <w:sz w:val="22"/>
                <w:szCs w:val="22"/>
                <w:lang w:val="en-US"/>
              </w:rPr>
              <w:lastRenderedPageBreak/>
              <w:t>и масовне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на који начин комуницира особа задужена у организацији за односе са јавношћу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стереотипе предрасуде, дискриминацију у јавним и масовним комуникацијама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примере употребе и злоупотребе јавних и масовних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ток комуникације на изабраној социјалној мрежи по питању неке актуелне теме/догађаја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искаже критички однос према информацијама које се пласирају путем масовних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на матерњем и једном страном језику у професионалном и ванпрофесионалном контексту, укључујући коришћење терминологије из области економије и права</w:t>
            </w:r>
          </w:p>
        </w:tc>
        <w:tc>
          <w:tcPr>
            <w:tcW w:w="66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Основи комуникације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Јавна и масовна комуникација.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јавне комуникације и њихова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путем медија-феномен истоврмене масовне продукције и масовног пријема порука.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и злоупотреба јавне и масовне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у организацији, јавна и масовна комуникација, комуникација путем медија.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се реализује кроз вежбе, у учионици кроз симулацију радњи које прате ток исхода наставе. Ученици се деле у две групе. Препорука је да се у реализацији користе аудио визуелни уређаји.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Комуникација као социјална интеракција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Принципи конструктивне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Вештине конструктивне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Комуникација и решавање конфликата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Комуникација у организацији, јавна и масовна комуникација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Препоруке за реализацију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предмета, по темама, оствариви су уколико наставник има у виду њихову међусобну повезаност и, у складу с тим, ствара прилике да ученици у оквиру вежби разматрају процес комуникације са различитих аспеката и кроз бројне примере. Наставници се не морају стриктно придржавати препорученог броја часова по темама, уколико процене да им је за постизање исхода потребан другачији број часова, или распоред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Природа предмета и предвиђени облик наставе (вежбе) захтевају и омогућавају активну наставу која се може одвијати кроз индивидуални рад, рад у паровима, малој и великој групи. У планирању ученичких активности треба поћи од знања које су они стекли, посебно у оквиру предмета пословна психологија, њихових ваншколских искуства као и актуелних догађаја из окружења. У раду се могу користити бројне технике као што су демонстрације, симулације, радионице, играње улога, дискусије, дебате, пројекти, писање есеја, реаговање на одређене теме, анализа медијских </w:t>
      </w:r>
      <w:r w:rsidRPr="005B0AE3">
        <w:rPr>
          <w:rFonts w:ascii="Arial" w:hAnsi="Arial" w:cs="Arial"/>
          <w:noProof w:val="0"/>
          <w:color w:val="000000"/>
          <w:sz w:val="22"/>
          <w:szCs w:val="22"/>
          <w:lang w:val="en-US"/>
        </w:rPr>
        <w:lastRenderedPageBreak/>
        <w:t>информација, истраживање и анализа добијених резултата, студије случаја, укључивање у социјалне мреже и друго.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сваки садржај и изабрану тенику рада наставник се мора припремити посебно у погледу одабира и одговарајућег материјала и техничке припреме потребних материјала. Ученике треба оспособити и охрабривати да и сами проналазе материјале који су погодни за обраду на часовима.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Добро организована и реализована настава овог предмета подразумева да бројне ученичке активности имају продукте у виду постера, аудио/визуелних записа, текстова. Они се могу користи при интеграцији или рекапитулацији пређених садржаја у оквиру одељења где су настали, али се могу применити и шире. Ученици коју су посебно успешни у савладавању овог програма могу се ангажовати у оквиру вршњачких тимова за решавање конфликтних ситуација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Корелација са другим предметима: српски језик и књижевност, страни језик, социологија са правима грађана, грађанско васпитање, правни поступци,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Прва тема треба да уведе ученике у предмет и да им приближи појам комуникације зато је препорука да се детељно обраде садржај комуникације, циљеви комуникације и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оквиру друге теме посебну пажњу обратити на принципе на којима се заснива конструктивна комуникација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ненасиље као животна оријентација, симетричан однос, узајамно поштовање, јасноћа, искреност, слушање, разумевање, свест о правима, лична одговорност.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Приликом обраде теме комуникација и решавање конфликата препорука је да се приликом обраде различитих начина решавања сукоба обради дијалог, дебата, арбитража, преговарање медијација, гласање, консензус, а када је реч о решавање сукоба у интеркултуралном окружењу обраде стереотипи и предрасуде као фактори који отежавају комуникацију и начини њиховог превазилажења.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оквиру последње теме приликом обраде комуникације у организацији препорука је да се са ученицима обраде садржаји попут размена порука унутар делова организације; комуникација између надређеног и подређеног, даваоца и примаоца услуге; односи моћи; мреже и системи пословног комуницирања; односи са јавношћу; тимски рад, улога и примена конструктивне комуникације у развијању сарадничких односа, комуникацијске компетенције и напредовање у организацији.Код јавне комуникације препоручује се кроз пројектне задатке са ученицима обрадити саджаје као што су презентације, трибине, интерактивни медији, социјалне мреже, форуми, блогови, причаонице.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достизање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комуницира на матерњем и једном страном језику у професионалном и ванпрофесионалном контексту, укључујући коришћење терминологије из области економије и права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препоручује се организовање пројектне наставе у сарадњи са наставником страног језика. Кроз групни рад ученици могу да израде лексикон стручних појмова.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реализацији радних импулса наставника на часовима вежби.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w:t>
      </w:r>
      <w:r w:rsidRPr="005B0AE3">
        <w:rPr>
          <w:rFonts w:ascii="Arial" w:hAnsi="Arial" w:cs="Arial"/>
          <w:noProof w:val="0"/>
          <w:color w:val="000000"/>
          <w:sz w:val="22"/>
          <w:szCs w:val="22"/>
          <w:lang w:val="en-US"/>
        </w:rPr>
        <w:lastRenderedPageBreak/>
        <w:t>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3"/>
        <w:gridCol w:w="2487"/>
        <w:gridCol w:w="3244"/>
        <w:gridCol w:w="3143"/>
      </w:tblGrid>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предмета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ЛАТИНСКИ ЈЕЗИК</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r w:rsidRPr="005B0AE3">
              <w:rPr>
                <w:rFonts w:ascii="Arial" w:hAnsi="Arial" w:cs="Arial"/>
                <w:noProof w:val="0"/>
                <w:color w:val="000000"/>
                <w:sz w:val="22"/>
                <w:szCs w:val="22"/>
                <w:lang w:val="en-US"/>
              </w:rPr>
              <w:t xml:space="preserve"> учења </w:t>
            </w:r>
            <w:r w:rsidRPr="005B0AE3">
              <w:rPr>
                <w:rFonts w:ascii="Arial" w:hAnsi="Arial" w:cs="Arial"/>
                <w:i/>
                <w:noProof w:val="0"/>
                <w:color w:val="000000"/>
                <w:sz w:val="22"/>
                <w:szCs w:val="22"/>
                <w:lang w:val="en-US"/>
              </w:rPr>
              <w:t>латинског језика</w:t>
            </w:r>
            <w:r w:rsidRPr="005B0AE3">
              <w:rPr>
                <w:rFonts w:ascii="Arial" w:hAnsi="Arial" w:cs="Arial"/>
                <w:noProof w:val="0"/>
                <w:color w:val="000000"/>
                <w:sz w:val="22"/>
                <w:szCs w:val="22"/>
                <w:lang w:val="en-US"/>
              </w:rPr>
              <w:t xml:space="preserve"> за ученике правно-пословних школа јесте да се ученик усвајањем функционалних знања о латинском језичком систему и класичној цивилизацији оспособи за разумевање сваковрсних, али пре свега за струку везаних порука формулисаних на латинском језику; да се упозна с битним елементима савременог језика струке заснованим на латинском језику; да се оспособи за примену стручне терминологије и овлада латинским ради бољег разумевања стручних предмета, ради међупредметног повезивања и развоја функционалних знања; да увиђа утицај латинског језика на уобличење лексике и фразеологије савремених језика; да боље разумева граматичке моделе у матерњем и страним језицима; да стекне општа знања о класичној цивилизацији и, нарочито, представу о трајном значају римског права.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Општа предметна компетенција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 Посредујући у усменој или писаној комуникацији, ученик преноси поруке са страног на матерњи (први) језик и обрнуто.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Ученик користи страни језик да разуме суштину текста или да учествује у разговору или дискусији (нпр. школа, забава, спорт); сналази се у не/предвидивим </w:t>
            </w:r>
            <w:r w:rsidRPr="005B0AE3">
              <w:rPr>
                <w:rFonts w:ascii="Arial" w:hAnsi="Arial" w:cs="Arial"/>
                <w:noProof w:val="0"/>
                <w:color w:val="000000"/>
                <w:sz w:val="22"/>
                <w:szCs w:val="22"/>
                <w:lang w:val="en-US"/>
              </w:rPr>
              <w:lastRenderedPageBreak/>
              <w:t>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Специфичне предметне компетенције</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РЕЦЕПЦИЈА (слушање и 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ПРОДУКЦИЈА (говор и 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Разред</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w:t>
            </w:r>
          </w:p>
        </w:tc>
      </w:tr>
      <w:tr w:rsidR="005B0AE3" w:rsidRPr="005B0AE3" w:rsidTr="00354CB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14033"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70 часова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Стандарди образовних постигнућа</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разреда ученик ће бити у стању да:</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 и кључни појмови садржаја програма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најједноставније кратке поруке или упутства саопштена или прочитана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Проналази потребне информације у најједноставнијим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изговора и наглашавања;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ортографије;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специфичности изговора и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примени основне граматичке категорије у области морфологије;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основни фонд речи везаних за струку у прилагођеним и једноставним оригиналним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увиђа однос граматике матерњег и латинског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или уз помоћ наставника саставља кратке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користи двојезични речник;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стручне термине у једноставним оригиналним текстовима;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 примарне реченичне функције и разазна структуру синтагме;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преводи стручне изразе и кратке реченице са латинског на матерњи језик </w:t>
            </w:r>
            <w:r w:rsidRPr="005B0AE3">
              <w:rPr>
                <w:rFonts w:ascii="Arial" w:hAnsi="Arial" w:cs="Arial"/>
                <w:noProof w:val="0"/>
                <w:color w:val="000000"/>
                <w:sz w:val="22"/>
                <w:szCs w:val="22"/>
                <w:lang w:val="en-US"/>
              </w:rPr>
              <w:lastRenderedPageBreak/>
              <w:t>уз помоћ речника или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 основу стручних назива у латинском језику, значење и смисао текста на неком савременом језику;</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ЈЕЗИЧКИ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писмо, изговор, акцентуација;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именске речи: деклинација, компарација (по правилним обрасцима, уз приказ главних неправилности)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морфологија глаголских времена и начина (у функцији практичне потребе; по правилним обрасцима, уз приказ главних неправилности);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прилози и предлози;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синтаксе падежа;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елементарни вокабулар прилагођен потребама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механизми грађења речи с обзиром на терминологију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ЕЛЕМЕНТИ ЦИВИЛИЗАЦИЈЕ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култура класичних народа, с тежиштем на свакодневном животу и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римско право: законодавна и судска пракса</w:t>
            </w:r>
          </w:p>
        </w:tc>
      </w:tr>
      <w:tr w:rsidR="005B0AE3" w:rsidRPr="005B0AE3" w:rsidTr="00354CB8">
        <w:trPr>
          <w:trHeight w:val="45"/>
          <w:tblCellSpacing w:w="0" w:type="auto"/>
        </w:trPr>
        <w:tc>
          <w:tcPr>
            <w:tcW w:w="51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разумљив изговор.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најобичније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користи елементарне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Средњи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суштину и битне појединости најкраћих порука или упутстава.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Преводи или интерпретира, на елементарном нивоу, информације </w:t>
            </w:r>
            <w:r w:rsidRPr="005B0AE3">
              <w:rPr>
                <w:rFonts w:ascii="Arial" w:hAnsi="Arial" w:cs="Arial"/>
                <w:noProof w:val="0"/>
                <w:color w:val="000000"/>
                <w:sz w:val="22"/>
                <w:szCs w:val="22"/>
                <w:lang w:val="en-US"/>
              </w:rPr>
              <w:lastRenderedPageBreak/>
              <w:t>из једноставних порука 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јасан и разумљив изговор.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уобичајене речи и познаје принципе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задовољавајући број фреквентних речи и израза.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користи једноставне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Напредни ниво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суштину и битне појединости кратких порука или упутстава.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Излаже већ припремљену краћу презентацију на неку од уобичајених </w:t>
            </w:r>
            <w:r w:rsidRPr="005B0AE3">
              <w:rPr>
                <w:rFonts w:ascii="Arial" w:hAnsi="Arial" w:cs="Arial"/>
                <w:noProof w:val="0"/>
                <w:color w:val="000000"/>
                <w:sz w:val="22"/>
                <w:szCs w:val="22"/>
                <w:lang w:val="en-US"/>
              </w:rPr>
              <w:lastRenderedPageBreak/>
              <w:t>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језичке вештине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Област ЗНАЊЕ О ЈЕЗИКУ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Има јасан, разумљив и течан изговор и интонацију.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ортографише и познаје принципе правописа.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задовољавајући број фреквентних речи, израза и идиома.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Исправно и с лакоћом користи основне језичке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479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користи знање латинског језика да би схватио значење речи латинског порекла у матерњем и другим језицима;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тековине и значај античке цивилизације; сагледава повезаност прошлости и садашњости уочавајући сличности и разлике међу културама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проширује свој речник и оплемењује и негује културу говора и изражавања, укључујући употребу познатијих латинских изрека у конкретним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 неопходност континуираног учења, интегрише пређено и ново градиво, и развија систематичност, самосталност и одговорност у раду.</w:t>
            </w:r>
          </w:p>
        </w:tc>
        <w:tc>
          <w:tcPr>
            <w:tcW w:w="44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 садржаја:</w:t>
      </w:r>
      <w:r w:rsidRPr="005B0AE3">
        <w:rPr>
          <w:rFonts w:ascii="Arial" w:hAnsi="Arial" w:cs="Arial"/>
          <w:noProof w:val="0"/>
          <w:color w:val="000000"/>
          <w:sz w:val="22"/>
          <w:szCs w:val="22"/>
          <w:lang w:val="en-US"/>
        </w:rPr>
        <w:t xml:space="preserve"> латински језик, изговор, вокабулар, номиналне категорије, вербалне категорије, латинска реченица, антички текст, класична цивилизација, римско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латинског језика за ученике правно-пословних школа ослања се на знања и компетенције стечене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 Планирање наставе 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с посебним обзиром на потребе струке,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 Остваривање наставе 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Стожерни аспект латинске наставе је рад на штиву. Усвајање елемената граматике и лексике, као и свих других садржаја, треба да буде мотивисано захтевима текста, а вредност сваке поуке ваља мерити њеним доприносом оспособљавању за разумевање латинског.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везаним за струку.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5B0AE3">
        <w:rPr>
          <w:rFonts w:ascii="Arial" w:hAnsi="Arial" w:cs="Arial"/>
          <w:i/>
          <w:noProof w:val="0"/>
          <w:color w:val="000000"/>
          <w:sz w:val="22"/>
          <w:szCs w:val="22"/>
          <w:lang w:val="en-US"/>
        </w:rPr>
        <w:t>спиралном прогресијом</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Такође треба настојати на дискретној али учесталој интеракцији с различитим, пре свега природњачким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Наставно штиво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Наставно штиво треба да буде тематски везано за латинске законодавне текстове и судско беседништво из разних епоха.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Граматичка поука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 раду на тексту треба успоставити навику гласног и јасног читања уз инсистирање на правилном изговору и акцентовању.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Вежбања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Усвајање лексике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Дифузија лексичког материјала треба да буде контролисана. Избор речи треба да се заснива на саставу базичног латинског вокабулара, с посебним обзиром на законодавне текстове и судско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школским градивом потребним за учење латинског. На основу иницијалног теста наставник ће лакше планирати и организовати процес учења, па и индивидуализовати приступ ученицима. Друго полугодиште такође може почети иницијалним тестом.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Током целе школске године, при вредновању треба да се смењују две врсте оцењивања: формативно и сумативно.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критеријуми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 усмени одговор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w:t>
      </w:r>
      <w:r w:rsidRPr="005B0AE3">
        <w:rPr>
          <w:rFonts w:ascii="Arial" w:hAnsi="Arial" w:cs="Arial"/>
          <w:b/>
          <w:noProof w:val="0"/>
          <w:color w:val="000000"/>
          <w:sz w:val="22"/>
          <w:szCs w:val="22"/>
          <w:lang w:val="en-US"/>
        </w:rPr>
        <w:t>разумевања текста</w:t>
      </w:r>
      <w:r w:rsidRPr="005B0AE3">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усвојености </w:t>
      </w:r>
      <w:r w:rsidRPr="005B0AE3">
        <w:rPr>
          <w:rFonts w:ascii="Arial" w:hAnsi="Arial" w:cs="Arial"/>
          <w:b/>
          <w:noProof w:val="0"/>
          <w:color w:val="000000"/>
          <w:sz w:val="22"/>
          <w:szCs w:val="22"/>
          <w:lang w:val="en-US"/>
        </w:rPr>
        <w:t>граматичких садржаја</w:t>
      </w:r>
      <w:r w:rsidRPr="005B0AE3">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вредновању усвојености </w:t>
      </w:r>
      <w:r w:rsidRPr="005B0AE3">
        <w:rPr>
          <w:rFonts w:ascii="Arial" w:hAnsi="Arial" w:cs="Arial"/>
          <w:b/>
          <w:noProof w:val="0"/>
          <w:color w:val="000000"/>
          <w:sz w:val="22"/>
          <w:szCs w:val="22"/>
          <w:lang w:val="en-US"/>
        </w:rPr>
        <w:t>вокабулара</w:t>
      </w:r>
      <w:r w:rsidRPr="005B0AE3">
        <w:rPr>
          <w:rFonts w:ascii="Arial" w:hAnsi="Arial" w:cs="Arial"/>
          <w:noProof w:val="0"/>
          <w:color w:val="000000"/>
          <w:sz w:val="22"/>
          <w:szCs w:val="22"/>
          <w:lang w:val="en-US"/>
        </w:rPr>
        <w:t xml:space="preserve">,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w:t>
      </w:r>
      <w:r w:rsidRPr="005B0AE3">
        <w:rPr>
          <w:rFonts w:ascii="Arial" w:hAnsi="Arial" w:cs="Arial"/>
          <w:noProof w:val="0"/>
          <w:color w:val="000000"/>
          <w:sz w:val="22"/>
          <w:szCs w:val="22"/>
          <w:lang w:val="en-US"/>
        </w:rPr>
        <w:lastRenderedPageBreak/>
        <w:t>вокабулара; за оцену добар (3), више од 60%; за оцену врло добар (4), више од 75%, за оцену одличан (5), више од 90%.</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 писмене провере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писмене провере знања убрајају се по један писмени и један контролни задатак у оба полугодишта; контролни задатак се може одменити двема до трима петнаестоминутним писменим проверама знања. Препоручују се квантитативни критеријуми у овим постоцима: 50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63% довољан (2), 64</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77% добар (3), 78</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90 % врло добар (4), 91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100% одличан (5). Ови критеријуми могу се по потреби прилагодити општем успеху ученика у одељењу.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ПРАВНИ ПОСТУПЦИ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ОСТВАРИВАЊА ОБРАЗОВНО-ВАСПИТНОГ РАДА</w:t>
      </w:r>
      <w:r>
        <w:rPr>
          <w:rFonts w:ascii="Arial" w:hAnsi="Arial" w:cs="Arial"/>
          <w:b/>
          <w:noProof w:val="0"/>
          <w:color w:val="000000"/>
          <w:sz w:val="22"/>
          <w:szCs w:val="22"/>
          <w:lang w:val="en-US"/>
        </w:rPr>
        <w:t xml:space="preserve"> -</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општим управним поступком и управним спором, прекршајним, кривичним, парничним, ванпарничним и извршним поступком и поступком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материјално-правним одредбама о прекршајима и кривичним делима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административних послова у управном поступку, управном спору, прекршајном, кривичном, парничном, ванпарничном и извршном поступку (послови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израде, попуњавања и обликовања одговарајућих правних аката у управном поступку, управном спору, прекршајном, кривичном, парничном, ванпарничном и извршном поступку у прописаној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стечених знања и вештина при доношењу одлука и решавању проблема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праћења промена правних прописа у области управног поступка, управног спора, прекршајног, кривичног, парничног, ванпарничног и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комуникацију са органима јавне власти, привредним субјектима и другим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2"/>
        <w:gridCol w:w="4693"/>
        <w:gridCol w:w="4572"/>
      </w:tblGrid>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 завршетку теме ученик ће бити у стању </w:t>
            </w:r>
            <w:r w:rsidRPr="005B0AE3">
              <w:rPr>
                <w:rFonts w:ascii="Arial" w:hAnsi="Arial" w:cs="Arial"/>
                <w:noProof w:val="0"/>
                <w:color w:val="000000"/>
                <w:sz w:val="22"/>
                <w:szCs w:val="22"/>
                <w:lang w:val="en-US"/>
              </w:rPr>
              <w:lastRenderedPageBreak/>
              <w:t>да:</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ПРЕПОРУЧЕНИ САДРЖАЈ/КЉУЧНИ ПОЈМОВИ САДРЖАЈА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Општи управни поступак</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општи управни поступак и однос општег и посебног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основна начела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управне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и сукоб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изузеће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појмове страначка и процесна способност и страначка легитимација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опште и посебно пуномоћје за заступање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фазе управног поступка и њихов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покретања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поднесак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 потврди пријем поднеска према редоследу пријема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потврди пријем поднеска у електронској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отклони грешке (недостатке) у неуредном поднеску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општења органа и странака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достављања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забелешку на спису о датом обавештењу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странку и друге учеснике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и начин рачунања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враћања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непосредно одлучивање и испитни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врсте доказних средстава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различите врсте записника о радњама предузетим у управном поступку (са усмене расправе, о саслушању сведока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значај и дејство поравнања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поравнању</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предмет, начела општег управног поступка, однос општег и посебног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 органа и службено лице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Изузеће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 странака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Општење органа и странака у управном поступку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 разгледање списа и обавештавање о току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Радње органа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обавештавање и достављање као облик обавештавања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Одржавање реда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и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Непосредно одлучивање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Испитни поступак и усмена расправа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Доказивање и врсте доказних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Поравнање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(форма и саставни делови) и закључак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Рок за доношење решења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ћутање управе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Жалба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рок, дејство, садржина и разлози жалбе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Другостепени управни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Коначност, извршност и правноснажност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Ванредна правна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Управно извршење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општи управни поступак, начела, надлежност, учесници, радње органа и странака, </w:t>
            </w:r>
            <w:r w:rsidRPr="005B0AE3">
              <w:rPr>
                <w:rFonts w:ascii="Arial" w:hAnsi="Arial" w:cs="Arial"/>
                <w:i/>
                <w:noProof w:val="0"/>
                <w:color w:val="000000"/>
                <w:sz w:val="22"/>
                <w:szCs w:val="22"/>
                <w:lang w:val="en-US"/>
              </w:rPr>
              <w:lastRenderedPageBreak/>
              <w:t>рокови, фазе управног поступка, решење, жалба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решења у управном поступку и њихов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одбацивање и одбијање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решења којим се одлучује о предлогу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типске примере решења у управном поступку (о одбијању и одбацивању захтева, о усвајању захтева и признавању права или наметању обавезе странци)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закључак као управни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изузећу службеног лица овлашћеног за вођење управног поступка и закључак о изузећу записничара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жалбе у случају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управе&amp;apos;&amp;apos;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дејство жалбе, разлоге за одбацивање и одбијање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типско решење о одбијању жалбе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ток првостепеног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 другостепеног органа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коначног управног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својство правноснажности и извршности управног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фазе у поступку управног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и значај ванредних правних средстава</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Управни спор</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предмет, странке и надлежност суда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тужбе којом се покреће управни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примере управносудских тужби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дејство тужбе и разлоге за одбацивање тужбе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тужбе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састав и дејство пресуде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у управном спору на задате елементе</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Надлежни суд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Покретање управног спора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тужба (рок, предаја, садржина, дејство,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Претходни поступак у управном спору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разлози за одбацивање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Утврђивање чињеница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усмена расправа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Пресуда у управном спору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састав, дејство, обавезност извршавања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управни спор, управни суд, странке, управносудска тужба, пресуда</w:t>
            </w:r>
          </w:p>
        </w:tc>
      </w:tr>
      <w:tr w:rsidR="005B0AE3" w:rsidRPr="005B0AE3" w:rsidTr="00354CB8">
        <w:trPr>
          <w:trHeight w:val="45"/>
          <w:tblCellSpacing w:w="0" w:type="auto"/>
        </w:trPr>
        <w:tc>
          <w:tcPr>
            <w:tcW w:w="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70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странке, сведока, вештака и друге учеснике у управном 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странке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покретању управног поступка по службеној дужности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закључке о изузећу службеног лица и вештака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записник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позитивно решење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негативно решење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је странци наметнута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позитивно и негативно решење о предлогу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 из различитих разлога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одбацивању жалбе од стране првостепеног органа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и обликује решење о одбијању </w:t>
            </w:r>
            <w:r w:rsidRPr="005B0AE3">
              <w:rPr>
                <w:rFonts w:ascii="Arial" w:hAnsi="Arial" w:cs="Arial"/>
                <w:noProof w:val="0"/>
                <w:color w:val="000000"/>
                <w:sz w:val="22"/>
                <w:szCs w:val="22"/>
                <w:lang w:val="en-US"/>
              </w:rPr>
              <w:lastRenderedPageBreak/>
              <w:t>жалбе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врсте решења другостепеног органа у управном поступку којим се жалба уважава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шематски прикаже ток управног поступка са свим могућим фазама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тужбу за покретање управног спора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пресуде и обликује пресуду у управном спору</w:t>
            </w:r>
          </w:p>
        </w:tc>
        <w:tc>
          <w:tcPr>
            <w:tcW w:w="67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Попуњавање, састављање и обликовање аката у општем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правних аката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образаца, достављање, састављање и обликовање аката у управном поступку, захтев, записник, решење, закључак, управносудска тужба, пресуда у управном спору,</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7"/>
        <w:gridCol w:w="3576"/>
        <w:gridCol w:w="5074"/>
      </w:tblGrid>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Одговорност за прекршај</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место и време извршења прекршаја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одговорности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нужну одбрану и крајњу нужду, стварну и правну заблуду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умишљај и нехат као облике виности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прекршајне санкције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одговорност малолетника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решења о изрицању васпитнних мера малолетнику (укор, посебне обавезе, мера појачаног надзора)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прекршаја, начин, место, време извршења прекршаја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за прекршај (субјекти, виност, заблуда)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Прекршајне санкције (казне, казнени поени, опомена, заштитне мере, васпитне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Одговорност малолетника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васпитне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Мере упозорења и усмеравања (укор и посебне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Мере појачаног надзора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прекршаји, одговорност за прекршај, прекршајне санкције, одговорност малолетника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прекршајног поступка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покретања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пресуду и решење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прекршајног налога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изради типски пример решења </w:t>
            </w:r>
            <w:r w:rsidRPr="005B0AE3">
              <w:rPr>
                <w:rFonts w:ascii="Arial" w:hAnsi="Arial" w:cs="Arial"/>
                <w:noProof w:val="0"/>
                <w:color w:val="000000"/>
                <w:sz w:val="22"/>
                <w:szCs w:val="22"/>
                <w:lang w:val="en-US"/>
              </w:rPr>
              <w:lastRenderedPageBreak/>
              <w:t>о покретању прекршајног поступка на основу захтева за покретање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w:t>
            </w:r>
            <w:r w:rsidRPr="005B0AE3">
              <w:rPr>
                <w:rFonts w:ascii="Arial" w:hAnsi="Arial" w:cs="Arial"/>
                <w:i/>
                <w:noProof w:val="0"/>
                <w:color w:val="000000"/>
                <w:sz w:val="22"/>
                <w:szCs w:val="22"/>
                <w:lang w:val="en-US"/>
              </w:rPr>
              <w:t>изреку</w:t>
            </w:r>
            <w:r w:rsidRPr="005B0AE3">
              <w:rPr>
                <w:rFonts w:ascii="Arial" w:hAnsi="Arial" w:cs="Arial"/>
                <w:noProof w:val="0"/>
                <w:color w:val="000000"/>
                <w:sz w:val="22"/>
                <w:szCs w:val="22"/>
                <w:lang w:val="en-US"/>
              </w:rPr>
              <w:t xml:space="preserve"> одговарајуће пресуде на задате елементе (ослобађајућа и осуђујућа)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Субјекти у прекршајном поступку (суд, окривљени, оштећени, јавни тужилац)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покретања прекршајног поступка (захтев за покретање прекршајног поступка и прекршајни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 (ослобађајућа и осуђујућа)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(решење којим се поступак обуставља или прекида и решење којим се малолетном учиниоцу изриче васпитна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субјекти у прекршајном </w:t>
            </w:r>
            <w:r w:rsidRPr="005B0AE3">
              <w:rPr>
                <w:rFonts w:ascii="Arial" w:hAnsi="Arial" w:cs="Arial"/>
                <w:i/>
                <w:noProof w:val="0"/>
                <w:color w:val="000000"/>
                <w:sz w:val="22"/>
                <w:szCs w:val="22"/>
                <w:lang w:val="en-US"/>
              </w:rPr>
              <w:lastRenderedPageBreak/>
              <w:t>поступку, захтев за покретање, прекршајни налог, пресуда, решење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Основни појмови кривичног права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облике виности на примерима кривичних дела у конкретним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кривичних санкција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казни и сврху кажњавања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кривичне санкције које се могу изрећи малолетним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основе који искључују постојање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основне елементе кривичног дела на примерима кривичних дела против имовине и кривичних дела против живота и тела у конкретним ситуацијама</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елементи кривичног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одговорност (умишљај и нехат)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кривичних санкција (казне, мере безбедности, одузимање имовинске користи, кривичне санкције које се могу изрећи малолетницима)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који искључују постојање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кривичног дела (нужна одбрана, крајња нужда, сила, претња, неурачунљивост)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дела против живота и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дела против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кривично дело, умишљај, нехат, кривичне санкције, искључивање постојања кривичног дела, кривична дел</w:t>
            </w: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против живота и тела и против имовине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појмови кривичног поступка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основна начела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и странке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доказа и доказне 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окривљеног и друге учеснике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наредбу за довођење и типско решење о одређивању притвора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повраћај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мере за обезбеђење присуства окривљеног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основна правила о подношењу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достављања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 списима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Кривични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Претпоставка невиности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Nе bis in idem</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оптужбе (акузаторности)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расправности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конрадикторности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Reformatio in peius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кривичног поступка (суд, јавни тужилац, оштећени, окривљени, бранилац, сведоци, вештаци)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кривичном поступку (овлашћени тужилац и окривљени)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Докази и доказне 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Рокови и повраћај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Мере за обезбеђење присуства окривљеног </w:t>
            </w:r>
            <w:r w:rsidRPr="005B0AE3">
              <w:rPr>
                <w:rFonts w:ascii="Arial" w:hAnsi="Arial" w:cs="Arial"/>
                <w:noProof w:val="0"/>
                <w:color w:val="000000"/>
                <w:sz w:val="22"/>
                <w:szCs w:val="22"/>
                <w:lang w:val="en-US"/>
              </w:rPr>
              <w:lastRenderedPageBreak/>
              <w:t>и за несметано вођење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о подношењу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кривични поступак, начела, субјекти, странке, доказне радње, рокови, мере за обезбеђење присуства окривљеног, поднесци, достављање</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Предистражни поступак</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задатак предистражног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подношења и лица која могу поднети кривичну пријаву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кривичну пријаву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на које јавни тужилац може поступити по кривичној пријави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типски записник о пријему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позив за грађанина и типски захтев за пружање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типски пример наредбе за одлагање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типско обавештење оштећеном</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Задатак предистражног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Кривична пријава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јавног тужиоца по кривичној пријави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Прикупљање допунских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Одлагање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Одбацивање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Саслушање ухапшеног</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Задржавање осумњиченог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кривична пријава, јавни тужилац</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Покретање кривичног поступка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Истрага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и покретање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улоге субјеката у спровођењу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кривичног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најзначајније доказне радње у истрази и лица која могу да присуствују њиховом извођењу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обавештења оштећеном о покретању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изради пример позива осумњиченом и његовом </w:t>
            </w:r>
            <w:r w:rsidRPr="005B0AE3">
              <w:rPr>
                <w:rFonts w:ascii="Arial" w:hAnsi="Arial" w:cs="Arial"/>
                <w:noProof w:val="0"/>
                <w:color w:val="000000"/>
                <w:sz w:val="22"/>
                <w:szCs w:val="22"/>
                <w:lang w:val="en-US"/>
              </w:rPr>
              <w:lastRenderedPageBreak/>
              <w:t>браниоцу за стављање предлога о предузимању одређених доказних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примере наредби (за спровођење истраге, наредбу за спровођење истраге против непознатог извршиоца и о завршетку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споразума о признању кривичног дела на задате елементе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сврха и покретање истраге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у истрази (јавни тужилац, полиција, судија за претходни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кривичног поступка (општи или редовни, скраћени или посебни и поступак према малолетницима)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Спровођење истраге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истражне радње (саслушање осумњиченог, испитивање сведока и вештака, увиђај)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Споразум о признању кривичног дела (субјекти који га закључују, садржај споразума и одлучивање о споразуму)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субјекти у истрази, врсте кривичног поступка, истражне радње, </w:t>
            </w:r>
            <w:r w:rsidRPr="005B0AE3">
              <w:rPr>
                <w:rFonts w:ascii="Arial" w:hAnsi="Arial" w:cs="Arial"/>
                <w:i/>
                <w:noProof w:val="0"/>
                <w:color w:val="000000"/>
                <w:sz w:val="22"/>
                <w:szCs w:val="22"/>
                <w:lang w:val="en-US"/>
              </w:rPr>
              <w:lastRenderedPageBreak/>
              <w:t>споразум о признавању кривичног дела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Оптужење</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(садржину)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подизање и подношење оптужнице, као и њено достављања окривљеном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оптужницу и оптужни предлог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обуставу поступка и одбијање оптужбе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оптужног предлога, оптужнице и одговорa на оптужницу, решења о потврђивању оптужнице и решења о одбијању оптужбе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садржина, подизање и подношење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Достављање оптужнице окривљеном и одговор окривљеног на оптужницу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суда (већа) по оптужници (обустава поступка, одбијање оптужбе, потврђивање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Оптужни предлог (скраћени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оптужница, достављање, одговор на оптужницу, рад суда, оптужни предлог</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Главни претрес, пресуда и жалба</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припремног рочишта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наредбу о времену и месту одржавања главног претреса и позив за странке за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ток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изреке различитих врста пресуда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жалбу против првостепене пресуде</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Припремно рочиште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Одређивање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странака и других лица на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Претпоставке за одржавање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Ток главног претреса (отварање заседања, почетак, изјашњавање оптуженог, уводна излагања, доказни поступак, завршне речи, завршетак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Пресуда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 (одбијајућа, ослобађајућа и осуђујућа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Изрицање пресуде, објављивање, писмена израда пресуде и достављање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против првостепене пресуде (субјекти за изјављивање жалбе, рок, дејство, обавезни елементи и основи за изјављивање)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припремно рочиште, </w:t>
            </w:r>
            <w:r w:rsidRPr="005B0AE3">
              <w:rPr>
                <w:rFonts w:ascii="Arial" w:hAnsi="Arial" w:cs="Arial"/>
                <w:i/>
                <w:noProof w:val="0"/>
                <w:color w:val="000000"/>
                <w:sz w:val="22"/>
                <w:szCs w:val="22"/>
                <w:lang w:val="en-US"/>
              </w:rPr>
              <w:lastRenderedPageBreak/>
              <w:t>позивање, главни претрес, пресуда, жалба</w:t>
            </w:r>
          </w:p>
        </w:tc>
      </w:tr>
      <w:tr w:rsidR="005B0AE3" w:rsidRPr="005B0AE3" w:rsidTr="00354CB8">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Настава у блоку</w:t>
            </w:r>
          </w:p>
        </w:tc>
        <w:tc>
          <w:tcPr>
            <w:tcW w:w="5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учеснике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акте за достављање, у координацији са запосленима у писарници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пример захтева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прекршајног налога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записник о предузетој радњи у прекршајном поступку којој је присуствовао,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покретању прекршајног поступка на основу конкретног захтева за покретање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се малолетном учиниоцу изриче васпитна мера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ослобађајуће или осуђујуће пресуде у конкретном прекршајном поступку коме је присуствовао, у присуству прекршајног судије,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један досије у прекршајном поступку (са прилозима)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позиве за окривљеног и друге учеснике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кривичну пријаву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записник о пријему усмене кривичне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и обликује наредбу за довођење и решење о задржавању осумњиченог у </w:t>
            </w:r>
            <w:r w:rsidRPr="005B0AE3">
              <w:rPr>
                <w:rFonts w:ascii="Arial" w:hAnsi="Arial" w:cs="Arial"/>
                <w:noProof w:val="0"/>
                <w:color w:val="000000"/>
                <w:sz w:val="22"/>
                <w:szCs w:val="22"/>
                <w:lang w:val="en-US"/>
              </w:rPr>
              <w:lastRenderedPageBreak/>
              <w:t>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одређивању притвора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одбацивању кривичне пријаве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оптужницу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суда о обустављању поступка због застарелости кривичног гоњења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у конкретном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диспозитив пресуде у конкретном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са странкама у писарници</w:t>
            </w:r>
          </w:p>
        </w:tc>
        <w:tc>
          <w:tcPr>
            <w:tcW w:w="7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Састављање и обликовање аката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прекршајни и кривични поступак, попуњавање образаца, достављање, састављање и обликовање аката, позив, захтев, записник, решење, наредба, оптужница,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4"/>
        <w:gridCol w:w="3014"/>
        <w:gridCol w:w="5769"/>
      </w:tblGrid>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ТЕМЕ</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Уводни појмови грађанског поступка</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грађански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начела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правне ствари које се решавају у грађанском поступку</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Специфична начела грађанског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Расправно начело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Начело диспозитивности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Суђење у разумном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Независност судова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Независност судија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Преглед правних ствари које се решавају у грађанском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грађански поступак, начела, спорови</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Парнични поступак</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стварну и месну надлежност 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искључење и изузеће судије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врсте странака, заступника и врсте писаних поднесака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парничну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једноставну тужбу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пример типске тужбе за наплату дуга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радње у поступку припремања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одређивању рочишта и позив за учесника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и ток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типску пресуду на основу признања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пресуду због изостанка и пресуду због пропуштања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жалбу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одлуке другостепеног суда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поступка у парницама из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издавања платног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карактеристике поступка у споровима </w:t>
            </w:r>
            <w:r w:rsidRPr="005B0AE3">
              <w:rPr>
                <w:rFonts w:ascii="Arial" w:hAnsi="Arial" w:cs="Arial"/>
                <w:noProof w:val="0"/>
                <w:color w:val="000000"/>
                <w:sz w:val="22"/>
                <w:szCs w:val="22"/>
                <w:lang w:val="en-US"/>
              </w:rPr>
              <w:lastRenderedPageBreak/>
              <w:t>мале вредности</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циљ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надлежности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Стварна надлежност (састав суда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веће и судија појединац)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Месна надлежност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Искључење и изузеће судије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парничном поступку (физичко лице, правно лице, јавни тужилац, парнична способност, врсте писаних поднесака)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 (законски заступник, привремени заступник, пуномоћник)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Састав тужбе и врсте тужби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Противтужба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Припремање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Претходно испитивање тужбе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Одговор на тужбу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Припремно рочиште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Заказивање рочишта за главну расправу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Главна расправа (ток и судско поравнање)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Доношење одлука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пресуде и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пресуда (делимична пресуда, пресуда на основу признања, пресуда на основу одрицања, пресуда због пропуштања, пресуда због изостанка)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Жалба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жалбу, рок, садржина, разлози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другостепеног суда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Посебни парнични спорови: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у парницама из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Издавање платног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у споровима мале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парнични поступак, странке, заступници, тужба, главна расправа, записници, пресуда, решење, жалба, посебни парнични спорови</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Ванпарнични поступак</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 предмет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учеснике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органе надлежне за вођење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 покретања и ток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физичког и правног лица за покретање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органа старатељства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на задате елементе којим се одлучује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против решења у ванпарничном поступку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значај и предмет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у ванпарничном поступку (предлагач и противник предлагача)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надлежни за вођење ванпарничног поступка (надлежност суда и јавног бележника)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Покретање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предлог физичког или правног лица и надлежног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Учешће органа старатељства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Ток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саслушање учесника, расправа на рочишту, искључење јавности у одлучивању о статусним стварима, изостанак учесника, доказивање, доношење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(рок и дејство)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ванпарнични поступак, учесници, органи, предлог, орган старатељства, ток поступка, решење, жалба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Извршни поступак и поступак обезбеђења</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начело хитности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надлежност судова и јавних извршитеља у извршном поступку и поступку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странке у извршном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ток извршног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средства и предмет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предлог за </w:t>
            </w:r>
            <w:r w:rsidRPr="005B0AE3">
              <w:rPr>
                <w:rFonts w:ascii="Arial" w:hAnsi="Arial" w:cs="Arial"/>
                <w:noProof w:val="0"/>
                <w:color w:val="000000"/>
                <w:sz w:val="22"/>
                <w:szCs w:val="22"/>
                <w:lang w:val="en-US"/>
              </w:rPr>
              <w:lastRenderedPageBreak/>
              <w:t>извршење на основу извршне исправе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акте којима се одлучује у извршном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једноставно решење о извршењу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обезбеђење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Начело хитности и рокови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надлежни за покретање и вођење извршног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Судови (основни и привредни суд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судија појединац, стварна и општа месна надлежност)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Јавни извршитељи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Странке у извршном поступку (извршни поверилац и извршни дужник)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и вођење извршног поступка и поступка обезбеђења (предлог за извршење на основу извршне или веродостојне исправе и предлог за обезбеђење, извршна и веродостојна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Средства и предмет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решења и закључци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Правни лекови: жалба извршног дужника и приговор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извршни поступак и поступак обеубеђења, начело хитности, судови, јавни извршитељи, средства и предмет извршења, решење, закључак, жалба</w:t>
            </w:r>
          </w:p>
        </w:tc>
      </w:tr>
      <w:tr w:rsidR="005B0AE3" w:rsidRPr="005B0AE3" w:rsidTr="00354CB8">
        <w:trPr>
          <w:trHeight w:val="45"/>
          <w:tblCellSpacing w:w="0" w:type="auto"/>
        </w:trPr>
        <w:tc>
          <w:tcPr>
            <w:tcW w:w="1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Настава у блоку</w:t>
            </w:r>
          </w:p>
        </w:tc>
        <w:tc>
          <w:tcPr>
            <w:tcW w:w="41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позива за странке и сведоке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тужбу за наплату дуга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групно симулира ток главне расправе у парничном поступку према задатој ситуацији,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у пару поступак поравнања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судском поравнању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различите врсте пресуда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у парничном поступку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физичког лица и надлежног органа за покретање ванпарничног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и обликује решење на задате </w:t>
            </w:r>
            <w:r w:rsidRPr="005B0AE3">
              <w:rPr>
                <w:rFonts w:ascii="Arial" w:hAnsi="Arial" w:cs="Arial"/>
                <w:noProof w:val="0"/>
                <w:color w:val="000000"/>
                <w:sz w:val="22"/>
                <w:szCs w:val="22"/>
                <w:lang w:val="en-US"/>
              </w:rPr>
              <w:lastRenderedPageBreak/>
              <w:t>елементе којим се одлучује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на задате елементе против решења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извршење на основу извршне исправе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обезбеђење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извршењу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на задате елементе</w:t>
            </w:r>
          </w:p>
        </w:tc>
        <w:tc>
          <w:tcPr>
            <w:tcW w:w="89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Састављање и обликовање аката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аката у извршном поступку и поступку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парнични, ванпарнични, извршни поступак и поступак обезбеђења, попуњавање образаца, састављање и обликовање аката, позив, предлог, записник, решење, тужба, пресуда, жалба.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Настава се реализује у учионици кроз часове теорије и вежби, а настава у блоку реализује се у другом, трећем и четвртом разреду у одговарајућим државним органима, установама и другим орагнизацијама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социјалним партнерима са којима школа остварује сарадњу. Вежбе се реализују у специјализованој учионици у којој је сваком ученику доступан рачунар. Уколико не постоји могућност реализације наставе у блоку у одговарајућим установама, органима локалне самоуправе и државним органима, она се може реализовати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у другом, трећем и четвртом разреду заснован је на тематском приступу. Наставне теме нису међусобно независне. Њихова условљеност захтева да се реализују по редоследу по коме су изложене због природе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су крупнији и 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Исходе и препоручене садржаје ученицима је потребно приближити на примерима и ситуацијама из реалног живота и кроз праћење усмене расправе у управном поступку, претреса у прекршајном поступку, главног претреса у кривичном поступку, главне расправе у парничном поступку и расправе на рочишту у ванпарничном поступку</w:t>
      </w:r>
      <w:r w:rsidRPr="005B0AE3">
        <w:rPr>
          <w:rFonts w:ascii="Arial" w:hAnsi="Arial" w:cs="Arial"/>
          <w:noProof w:val="0"/>
          <w:color w:val="000000"/>
          <w:sz w:val="22"/>
          <w:szCs w:val="22"/>
          <w:lang w:val="en-US"/>
        </w:rPr>
        <w:t xml:space="preserve">. Ученике на почетку треба упознати са наставним темама које ће обрађивати. Наставник треба да планира да </w:t>
      </w:r>
      <w:r w:rsidRPr="005B0AE3">
        <w:rPr>
          <w:rFonts w:ascii="Arial" w:hAnsi="Arial" w:cs="Arial"/>
          <w:i/>
          <w:noProof w:val="0"/>
          <w:color w:val="000000"/>
          <w:sz w:val="22"/>
          <w:szCs w:val="22"/>
          <w:lang w:val="en-US"/>
        </w:rPr>
        <w:t xml:space="preserve">обрађује сажето основне </w:t>
      </w:r>
      <w:r w:rsidRPr="005B0AE3">
        <w:rPr>
          <w:rFonts w:ascii="Arial" w:hAnsi="Arial" w:cs="Arial"/>
          <w:i/>
          <w:noProof w:val="0"/>
          <w:color w:val="000000"/>
          <w:sz w:val="22"/>
          <w:szCs w:val="22"/>
          <w:lang w:val="en-US"/>
        </w:rPr>
        <w:lastRenderedPageBreak/>
        <w:t>појмове неопходне за остваривање прописаних исхода, у обиму који одговара нивоу исхода, а посебно у трећем разреду због већег броја наставних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Упутству о формативном и сумативном оцењивању у оквиру сваке теме по разредима изложено је које ученичке активности се прате и на ком нивоу</w:t>
      </w:r>
      <w:r w:rsidRPr="005B0AE3">
        <w:rPr>
          <w:rFonts w:ascii="Arial" w:hAnsi="Arial" w:cs="Arial"/>
          <w:noProof w:val="0"/>
          <w:color w:val="000000"/>
          <w:sz w:val="22"/>
          <w:szCs w:val="22"/>
          <w:lang w:val="en-US"/>
        </w:rPr>
        <w:t xml:space="preserve"> јер је то битно за наставника при планирању обима и дубине обраде сваке теме, у складу са њеним исходима.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другом разреду предмет обухвата </w:t>
      </w:r>
      <w:r w:rsidRPr="005B0AE3">
        <w:rPr>
          <w:rFonts w:ascii="Arial" w:hAnsi="Arial" w:cs="Arial"/>
          <w:i/>
          <w:noProof w:val="0"/>
          <w:color w:val="000000"/>
          <w:sz w:val="22"/>
          <w:szCs w:val="22"/>
          <w:lang w:val="en-US"/>
        </w:rPr>
        <w:t>две наставне теме</w:t>
      </w:r>
      <w:r w:rsidRPr="005B0AE3">
        <w:rPr>
          <w:rFonts w:ascii="Arial" w:hAnsi="Arial" w:cs="Arial"/>
          <w:noProof w:val="0"/>
          <w:color w:val="000000"/>
          <w:sz w:val="22"/>
          <w:szCs w:val="22"/>
          <w:lang w:val="en-US"/>
        </w:rPr>
        <w:t>: Општи управни поступак и Управни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ОПШТИ УПРАВНИ ПОСТУПАК</w:t>
      </w:r>
      <w:r w:rsidRPr="005B0AE3">
        <w:rPr>
          <w:rFonts w:ascii="Arial" w:hAnsi="Arial" w:cs="Arial"/>
          <w:noProof w:val="0"/>
          <w:color w:val="000000"/>
          <w:sz w:val="22"/>
          <w:szCs w:val="22"/>
          <w:lang w:val="en-US"/>
        </w:rPr>
        <w:t xml:space="preserve"> ученици се први пут у настави сусрећу са појмом правног поступка и то је управни поступак. Зато посебну пажњу треба посветити реализацији препоручених садржаја и исхода у овој теми. Општи управни поступак је основни, базични правни поступак у коме ће се ученици упознати са многим појмовима и процесним радњама које су карактеристичне и за остале правне поступке (са одређеним модалитетима) које ће ученици обрађивати у овом предмету у трећем и четвртом разреду, као што су, на пример: надлежност, изузеће, поднесци, рокови, усмена расправа, враћање у пређашње стање, врсте заступника у поступку, доказивање и врсте доказа, достављање, одржавање реда у поступку, форма и садржина решења, закључак, трошкови поступка, форма, садржина, рок и дејство жалбе, другостепени поступак и др. Зато је препорука наставнику да управни поступак (а посебно горе наведене појмове) детаљније обради у складу са препорученим садржајима и исходима, у односу на остале правне поступке у којима неће детаљно обрађивати поједине правне институте које су обрадили у општем управном поступку, већ ће их у тим правним поступцима са ученицима обновити и указати на одређене специфичности, без већег задржавања. Наставник треба да скрене пажњу на разлоге прописивања посебних управних поступака (наведе примере из реалног окружења...) и на однос општег и посебног управног поступка, који је генерално карактеристичан у свим гранама права (lex specialis derogat legi generali). Препорука је да се у обради користи шема управног поступка која приказује ток поступка, односно фазе управног поступка и најзначајније процесне радње у свакој фази, што ученику омогућава и визуелну прегледност тока управног поступка. Наставник може ученицима да зада израду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 сваку фазу управног поступка и да на часу продискутују о тим радовима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 њиховој оригиналности, тачности и креативности ученика (може се организовати и групни рад). Посебну пажњу наставник треба да посвети актима у управном поступку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поднесцима и посебно форми решења, у складу са исходима, јер то знање и вештине у њиховој изради преносе се на све правне поступке. Исто важи и за обраду жалбе и рад првостепеног и другостепеног органа по жалби. </w:t>
      </w:r>
      <w:r w:rsidRPr="005B0AE3">
        <w:rPr>
          <w:rFonts w:ascii="Arial" w:hAnsi="Arial" w:cs="Arial"/>
          <w:b/>
          <w:noProof w:val="0"/>
          <w:color w:val="000000"/>
          <w:sz w:val="22"/>
          <w:szCs w:val="22"/>
          <w:lang w:val="en-US"/>
        </w:rPr>
        <w:t>За обраду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Општи управни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87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УПРАВНИ СПОР</w:t>
      </w:r>
      <w:r w:rsidRPr="005B0AE3">
        <w:rPr>
          <w:rFonts w:ascii="Arial" w:hAnsi="Arial" w:cs="Arial"/>
          <w:noProof w:val="0"/>
          <w:color w:val="000000"/>
          <w:sz w:val="22"/>
          <w:szCs w:val="22"/>
          <w:lang w:val="en-US"/>
        </w:rPr>
        <w:t xml:space="preserve"> има циљ да упозна ученике са судским поступком у коме се по управносудској тужби испитује законитост коначних управних аката. Ученицима треба указати на то да је управни спор поступак који се води пред управним судом и да представља неку врсту наставка преиспитивања законитости управног акта после окончања управног поступка. Препоручене садржаје у овој теми треба обрадити кратко и сажето. Посебно је потребно указати на странке у управном спору и да је тужени увек орган који је донео коначно решење у управном поступку које се тужбом оспорава. Такође треба скренути пажњу на тужбу са којом се ученици први пут срећу (рок, предаја, садржина, дејство, разлози за изјављивање) и на вежбама развијати способност ученика за израду примера управносудских тужби, што ће повезати у трећем и четвртом разреду. Пресуда је сложенији правни акт и на овом узрасту не треба инсистирати да ученици на вежбама израде пресуду већ само да је обликују, и на тај начин примене и провере усвојена знања о врсти, саставу и дејству пресуде у управном спору. </w:t>
      </w:r>
      <w:r w:rsidRPr="005B0AE3">
        <w:rPr>
          <w:rFonts w:ascii="Arial" w:hAnsi="Arial" w:cs="Arial"/>
          <w:b/>
          <w:noProof w:val="0"/>
          <w:color w:val="000000"/>
          <w:sz w:val="22"/>
          <w:szCs w:val="22"/>
          <w:lang w:val="en-US"/>
        </w:rPr>
        <w:t>За обраду друге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Управни спор</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(други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прве теме и реализовати у органима градске или општинске управе, филијалама Републичког фонда за здравствено осигурање и РФ ПИО, установама са којима школа има сарадњу и у којима ученици могу практично да провере и примене стечена знања и вештине, првенствено кроз рад у писарници, </w:t>
      </w:r>
      <w:r w:rsidRPr="005B0AE3">
        <w:rPr>
          <w:rFonts w:ascii="Arial" w:hAnsi="Arial" w:cs="Arial"/>
          <w:noProof w:val="0"/>
          <w:color w:val="000000"/>
          <w:sz w:val="22"/>
          <w:szCs w:val="22"/>
          <w:lang w:val="en-US"/>
        </w:rPr>
        <w:lastRenderedPageBreak/>
        <w:t>кроз комуникацију са странкама, а затим и кроз праћење рада овлашћених службених лица у вођењу управног поступка, рада на усменој расправи, извођењу појединих доказних радњи, доношењу одговарајућих управних аката, посебно решења, на основу чега сами састављају и обликују поједине акте утврђене у исходима.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трећем разреду предмет обухвата укупно </w:t>
      </w:r>
      <w:r w:rsidRPr="005B0AE3">
        <w:rPr>
          <w:rFonts w:ascii="Arial" w:hAnsi="Arial" w:cs="Arial"/>
          <w:i/>
          <w:noProof w:val="0"/>
          <w:color w:val="000000"/>
          <w:sz w:val="22"/>
          <w:szCs w:val="22"/>
          <w:lang w:val="en-US"/>
        </w:rPr>
        <w:t>осам наставних тема</w:t>
      </w:r>
      <w:r w:rsidRPr="005B0AE3">
        <w:rPr>
          <w:rFonts w:ascii="Arial" w:hAnsi="Arial" w:cs="Arial"/>
          <w:noProof w:val="0"/>
          <w:color w:val="000000"/>
          <w:sz w:val="22"/>
          <w:szCs w:val="22"/>
          <w:lang w:val="en-US"/>
        </w:rPr>
        <w:t xml:space="preserve">: Одговорност за прекршај, Основни појмови прекршајног поступка, Основни појмови кривичног права, Основни појмови кривичног поступка, Предистражни поступак, Покретање кривичног поступка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Истрага, Оптужење, Главни претрес, пресуда и жалба. </w:t>
      </w:r>
      <w:r w:rsidRPr="005B0AE3">
        <w:rPr>
          <w:rFonts w:ascii="Arial" w:hAnsi="Arial" w:cs="Arial"/>
          <w:i/>
          <w:noProof w:val="0"/>
          <w:color w:val="000000"/>
          <w:sz w:val="22"/>
          <w:szCs w:val="22"/>
          <w:lang w:val="en-US"/>
        </w:rPr>
        <w:t>Теме су захтевне и зато програм обухвата само њихове основне појмове неопходне да ученици обједине и систематизују знања о одређеним правним поступцима. Стога се наставнику препоручује да пажљиво прати исходе и упутства за реалиацију програма због дубине обраде препоручених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 почетку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ОДГОВОРНОСТ ЗА ПРЕКРШАЈ</w:t>
      </w:r>
      <w:r w:rsidRPr="005B0AE3">
        <w:rPr>
          <w:rFonts w:ascii="Arial" w:hAnsi="Arial" w:cs="Arial"/>
          <w:noProof w:val="0"/>
          <w:color w:val="000000"/>
          <w:sz w:val="22"/>
          <w:szCs w:val="22"/>
          <w:lang w:val="en-US"/>
        </w:rPr>
        <w:t xml:space="preserve"> наставник треба да уведе ученике у нову наставну материју и да нагласи да ће у трећем разреду акценат бити на обрађивању два правна поступка: прекршајног и кривичног. Да би ученици могли да остваре исходе о тим правним поступцима неопходно је да стекну основна знања садржана у материјално-правним одредбама које регулишу прекршаје и кривична дела. Потребно је напоменути ученицима да ће се у реализацији наставних садржаја примењивати као извори Закон о прекршајима, Кривични законик и Законик о кривичном поступку. У првој теми акценат је на с</w:t>
      </w:r>
      <w:r w:rsidRPr="005B0AE3">
        <w:rPr>
          <w:rFonts w:ascii="Arial" w:hAnsi="Arial" w:cs="Arial"/>
          <w:i/>
          <w:noProof w:val="0"/>
          <w:color w:val="000000"/>
          <w:sz w:val="22"/>
          <w:szCs w:val="22"/>
          <w:lang w:val="en-US"/>
        </w:rPr>
        <w:t>ажетој обради ученицима битних материјално-правних одредаба Закона о прекршајима (кроз препоручене садржаје) које се примењују у прекршајном поступку и битне су за остваривање исхода и у другој теми.</w:t>
      </w:r>
      <w:r w:rsidRPr="005B0AE3">
        <w:rPr>
          <w:rFonts w:ascii="Arial" w:hAnsi="Arial" w:cs="Arial"/>
          <w:noProof w:val="0"/>
          <w:color w:val="000000"/>
          <w:sz w:val="22"/>
          <w:szCs w:val="22"/>
          <w:lang w:val="en-US"/>
        </w:rPr>
        <w:t xml:space="preserve"> Већу пажњу треба посветити одговорности малолетника и васпитним мерама које им се могу изрећи за прекршај (с обзиром на узраст ученика). Ефикасно је практиковати пројектно учење, организовати индивидуални или групни истраживачки рад и сл. </w:t>
      </w:r>
      <w:r w:rsidRPr="005B0AE3">
        <w:rPr>
          <w:rFonts w:ascii="Arial" w:hAnsi="Arial" w:cs="Arial"/>
          <w:b/>
          <w:noProof w:val="0"/>
          <w:color w:val="000000"/>
          <w:sz w:val="22"/>
          <w:szCs w:val="22"/>
          <w:lang w:val="en-US"/>
        </w:rPr>
        <w:t>За реализацију прве теме Одговорност за прекршај</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(девет)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 за сваку тему процењује најбољи однос часова обраде и обнављања</w:t>
      </w:r>
      <w:r w:rsidRPr="005B0AE3">
        <w:rPr>
          <w:rFonts w:ascii="Arial" w:hAnsi="Arial" w:cs="Arial"/>
          <w:noProof w:val="0"/>
          <w:color w:val="000000"/>
          <w:sz w:val="22"/>
          <w:szCs w:val="22"/>
          <w:lang w:val="en-US"/>
        </w:rPr>
        <w:t>, узимајући у обзир структуру одељења и темпо реализације. Уколико наставник процени да је структура одељења таква да ученици брже него што је препоручено усвајају знања и остварују исходе у одређеној теми, он може да планира мањи број часова обраде и обнављања у тој теми, а више часова може да посвети теми која се ученицима покаже као тежа. У обради садржаја о прекршајима треба користити ученичка предзнања са којима су се сусрели у реалном окружењу, на улици, у саобраћају, угоститељским објектима, у породици, преко писаних и електронских медија итд. Ученицима треба указати на повезаност са наставним предметом Правна обука кроз који ће практично применити усвојена знања, као и на повезаност са Организацијом државе и Уводом у право као базичним предметом који су учили у првом и другом разреду, с обзиром да у трећем разреду обрађују велики број правних норми садржаних у поменутим законима.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(историја) и стручних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ОСНОВНИ ПОЈМОВИ ПРЕКРШАЈНОГ ПОСТУПКА</w:t>
      </w:r>
      <w:r w:rsidRPr="005B0AE3">
        <w:rPr>
          <w:rFonts w:ascii="Arial" w:hAnsi="Arial" w:cs="Arial"/>
          <w:noProof w:val="0"/>
          <w:color w:val="000000"/>
          <w:sz w:val="22"/>
          <w:szCs w:val="22"/>
          <w:lang w:val="en-US"/>
        </w:rPr>
        <w:t xml:space="preserve"> сажето треба обрадити субјекте у прекршајном поступку, начине покретања и одлуке које се доносе у прекршајном поступку, у обиму који одговара нивоу прописаних исхода. Акценат је на оспособљавању ученика за примену знања у изради наведених правних аката у конкретним ситуацијама и развијању одговарајућих вештина на часовима вежби. У овој теми је врло корисна примена методе студија случаја, како код обраде садржаја, тако и код проверавања остварености свих исхода. Неопходна је сарадња са наставницима Обуке. </w:t>
      </w:r>
      <w:r w:rsidRPr="005B0AE3">
        <w:rPr>
          <w:rFonts w:ascii="Arial" w:hAnsi="Arial" w:cs="Arial"/>
          <w:b/>
          <w:noProof w:val="0"/>
          <w:color w:val="000000"/>
          <w:sz w:val="22"/>
          <w:szCs w:val="22"/>
          <w:lang w:val="en-US"/>
        </w:rPr>
        <w:t>За реализацију друге теме Основни појмови прекршајног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Трећа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ОСНОВНИ ПОЈМОВИ КРИВИЧНОГ ПРАВА</w:t>
      </w:r>
      <w:r w:rsidRPr="005B0AE3">
        <w:rPr>
          <w:rFonts w:ascii="Arial" w:hAnsi="Arial" w:cs="Arial"/>
          <w:noProof w:val="0"/>
          <w:color w:val="000000"/>
          <w:sz w:val="22"/>
          <w:szCs w:val="22"/>
          <w:lang w:val="en-US"/>
        </w:rPr>
        <w:t xml:space="preserve"> има циљ да ученици усвоје одређени ниво теоријских знања о основним појмовима кривичног права, тј. о материјално-правним одредбама које се примењују у кривичном поступку и да стекну способност да у практичним задацима, у конкретним ситуацијама могу да препознају кривично дело, односно његове елементе. Наставник треба да укаже ученицима на врсте кривичних санкција руководећи се у дубини обраде исходом у коме ученици треба да их разликују. Такође, треба их усмерити на значај основа који искључују постојање кривичног дела (нужна одбрана, крајња нужда, сила, претња, неурачунљивост) и објаснити их на примерима из реалног живота. Ученике треба подсетити да повежу усвојена знања о нужној одбрани и крајњој нужди из прекршајног поступка и само их обновити по аналогији. Наставник треба да сажето обради кривична дела против живота и тела и кривична дела против имовине (само неколико основних: крађа, тешка крађа, разбојништво, лака и тешка телесна повреда, убиство), у циљу да се ученици оспособе да на вежбама у конкретним ситуацијама применом теоријских знања могу да одреде основне елементе тих кривичних дела. Ученицима треба указати да је остваривање исхода ове теме веома значајно за оспособљавање ученика за примену тих знања у кривичном поступку, у каснијим темама, јер се у кривичном поступку утврђују чињенице које представљају обележје кривичног дела. Акценат треба да буде на већем ангажовању ученика у повезивању ситуација из реалног живота кроз пројектну наставу и студију случаја. </w:t>
      </w:r>
      <w:r w:rsidRPr="005B0AE3">
        <w:rPr>
          <w:rFonts w:ascii="Arial" w:hAnsi="Arial" w:cs="Arial"/>
          <w:b/>
          <w:noProof w:val="0"/>
          <w:color w:val="000000"/>
          <w:sz w:val="22"/>
          <w:szCs w:val="22"/>
          <w:lang w:val="en-US"/>
        </w:rPr>
        <w:t>За реализацију треће теме Основни појмови кривичног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(историја, увод у право, правна обука). На тај начин знања, ставови и вештине стечене у оквиру наставе овог предмета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 ОСНОВНИ ПОЈМОВИ КРИВИЧНОГ ПОСТУПКА</w:t>
      </w:r>
      <w:r w:rsidRPr="005B0AE3">
        <w:rPr>
          <w:rFonts w:ascii="Arial" w:hAnsi="Arial" w:cs="Arial"/>
          <w:noProof w:val="0"/>
          <w:color w:val="000000"/>
          <w:sz w:val="22"/>
          <w:szCs w:val="22"/>
          <w:lang w:val="en-US"/>
        </w:rPr>
        <w:t xml:space="preserve"> има циљ да се ученици упознају са основним појмовима кривичног поступка да би у даљем току разумели његове фазе. Због обимности и сложености кривичног поступка наставник треба да предочи ученицима његове основне појмове који су садржани у исходима (и у препорученом садржају), али до дубине коју исходи захтевају, информативно и без беспотребног расплињавања у њиховој обради. Предност је у томе што су се са појединим сличним појмовима ученици срели у претходно обрађеном прекршајном поступку и у другом разреду у управном поступку (врсте доказа, основна правила о подношењу поднесака, достављање, рокови и повраћај у пређашње стање). Зато је ученицима потребно указати на ту повезаност и те појмове обрадити кроз обнављање, по потреби са указивањем на одређену специфичност. Тако, на пример наставник треба да нагласи да се доказне радње у кривичном поступку деле на опште и посебне и са кратким освртом на опште доказне радње (саслушање окривљеног, испитивање сведока, вештачење, увиђај, реконструкција догађаја, доказивање исправом, узимање узорака, провера рачуна и сумњивих трансакција, привремено одузимање предмета, претресање), а да само може да спомене и посебне доказне радње (тајни надзор комуникације, тајно праћење и снимање, симуловани послови, на пример, симуловање давање или примање мита, симулована куповина продаја итд., рачунарско претраживање података, контролисана испорука и прикривени иследник). Такође, наставник треба да укаже ученицима </w:t>
      </w:r>
      <w:r w:rsidRPr="005B0AE3">
        <w:rPr>
          <w:rFonts w:ascii="Arial" w:hAnsi="Arial" w:cs="Arial"/>
          <w:i/>
          <w:noProof w:val="0"/>
          <w:color w:val="000000"/>
          <w:sz w:val="22"/>
          <w:szCs w:val="22"/>
          <w:lang w:val="en-US"/>
        </w:rPr>
        <w:t>да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повежу знања из треће теме о елементима или обележјима кривичног дела</w:t>
      </w:r>
      <w:r w:rsidRPr="005B0AE3">
        <w:rPr>
          <w:rFonts w:ascii="Arial" w:hAnsi="Arial" w:cs="Arial"/>
          <w:noProof w:val="0"/>
          <w:color w:val="000000"/>
          <w:sz w:val="22"/>
          <w:szCs w:val="22"/>
          <w:lang w:val="en-US"/>
        </w:rPr>
        <w:t xml:space="preserve"> и скрене пажњу ученицима </w:t>
      </w:r>
      <w:r w:rsidRPr="005B0AE3">
        <w:rPr>
          <w:rFonts w:ascii="Arial" w:hAnsi="Arial" w:cs="Arial"/>
          <w:i/>
          <w:noProof w:val="0"/>
          <w:color w:val="000000"/>
          <w:sz w:val="22"/>
          <w:szCs w:val="22"/>
          <w:lang w:val="en-US"/>
        </w:rPr>
        <w:t>да су предмет доказивања у кривичном поступку само чињенице које чине обележје кривичног дела</w:t>
      </w:r>
      <w:r w:rsidRPr="005B0AE3">
        <w:rPr>
          <w:rFonts w:ascii="Arial" w:hAnsi="Arial" w:cs="Arial"/>
          <w:noProof w:val="0"/>
          <w:color w:val="000000"/>
          <w:sz w:val="22"/>
          <w:szCs w:val="22"/>
          <w:lang w:val="en-US"/>
        </w:rPr>
        <w:t xml:space="preserve">, али и чињенице од којих зависи примена одредаба кривичног поступка. Наставник треба да обрати пажњу на основна начела кривичног поступка тако што ће обрадити начела издвојена у препорученом садржају, која су посебно значајна за кривични поступак. Такође наставник треба да на вежбама стави акценат на оспособљавање ученика за примену теоријских знања кроз израду пратећих правних аката у складу са исходима ове теме. Он треба да изабере најпогодније методе (студија случаја, демонстрација примера, игра улога, рад на </w:t>
      </w:r>
      <w:r w:rsidRPr="005B0AE3">
        <w:rPr>
          <w:rFonts w:ascii="Arial" w:hAnsi="Arial" w:cs="Arial"/>
          <w:noProof w:val="0"/>
          <w:color w:val="000000"/>
          <w:sz w:val="22"/>
          <w:szCs w:val="22"/>
          <w:lang w:val="en-US"/>
        </w:rPr>
        <w:lastRenderedPageBreak/>
        <w:t xml:space="preserve">тексту и др.) и осмисли задатке који би помогли ученицима у остваривању нивоа утврђених исхода. </w:t>
      </w:r>
      <w:r w:rsidRPr="005B0AE3">
        <w:rPr>
          <w:rFonts w:ascii="Arial" w:hAnsi="Arial" w:cs="Arial"/>
          <w:b/>
          <w:noProof w:val="0"/>
          <w:color w:val="000000"/>
          <w:sz w:val="22"/>
          <w:szCs w:val="22"/>
          <w:lang w:val="en-US"/>
        </w:rPr>
        <w:t>За реализацију четврте теме Основни појмови кривичног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Пета тема ПРЕДИСТРАЖНИ ПОСТУПАК</w:t>
      </w:r>
      <w:r w:rsidRPr="005B0AE3">
        <w:rPr>
          <w:rFonts w:ascii="Arial" w:hAnsi="Arial" w:cs="Arial"/>
          <w:noProof w:val="0"/>
          <w:color w:val="000000"/>
          <w:sz w:val="22"/>
          <w:szCs w:val="22"/>
          <w:lang w:val="en-US"/>
        </w:rPr>
        <w:t xml:space="preserve"> има циљ да се ученици </w:t>
      </w:r>
      <w:r w:rsidRPr="005B0AE3">
        <w:rPr>
          <w:rFonts w:ascii="Arial" w:hAnsi="Arial" w:cs="Arial"/>
          <w:i/>
          <w:noProof w:val="0"/>
          <w:color w:val="000000"/>
          <w:sz w:val="22"/>
          <w:szCs w:val="22"/>
          <w:lang w:val="en-US"/>
        </w:rPr>
        <w:t>елементарно упознају</w:t>
      </w:r>
      <w:r w:rsidRPr="005B0AE3">
        <w:rPr>
          <w:rFonts w:ascii="Arial" w:hAnsi="Arial" w:cs="Arial"/>
          <w:noProof w:val="0"/>
          <w:color w:val="000000"/>
          <w:sz w:val="22"/>
          <w:szCs w:val="22"/>
          <w:lang w:val="en-US"/>
        </w:rPr>
        <w:t xml:space="preserve"> са том фазом у којој долази до подношења кривичне пријаве као значајној иницијалног акта. Наставник пази на ниво исхода и у погледу кривичне пријаве и поступања јавног тужиоца по њој. Он неће обрађивати све случајеве у којима осумњичени прихвата једну или више обавеза када може доћи до одлагања кривичног гоњења, већ ће споменути само два или три случаја обавеза које ученик може да примени у изради типског примера наредбе за одлагање кривичног гоњења (на пример, обавеза да отклони штетну последицу насталу извршењем кривичног дела или да накнади причињену штету, или да испуни доспеле обавезе издржавања итд.). Акценат је на исходима који се реализују на часовима вежби и наставник се руководи њима при обради поступања јавног тужиоца по кривичној пријави. Тако, на пример, врло је значајно да се објасне разлози за одбацивање кривичне пријаве, да би ученик могао да знање примени при изради решења о одбацивању кривичне пријаве (на пример, због тога што пријављено дело није кривично дело за које се гони по службеној дужности). И у обради ове теме треба користи адекватне примере и ситуације из реалног живота и блиског окружења кроз активно и креативно учешће ученика, посебно на часовима вежби. </w:t>
      </w:r>
      <w:r w:rsidRPr="005B0AE3">
        <w:rPr>
          <w:rFonts w:ascii="Arial" w:hAnsi="Arial" w:cs="Arial"/>
          <w:i/>
          <w:noProof w:val="0"/>
          <w:color w:val="000000"/>
          <w:sz w:val="22"/>
          <w:szCs w:val="22"/>
          <w:lang w:val="en-US"/>
        </w:rPr>
        <w:t>Препоручује се наставнику да у свакој теми један од задатака за ученике буде да креирају шему или мапу те фазе кривичног поступка коју тема обрађује</w:t>
      </w:r>
      <w:r w:rsidRPr="005B0AE3">
        <w:rPr>
          <w:rFonts w:ascii="Arial" w:hAnsi="Arial" w:cs="Arial"/>
          <w:noProof w:val="0"/>
          <w:color w:val="000000"/>
          <w:sz w:val="22"/>
          <w:szCs w:val="22"/>
          <w:lang w:val="en-US"/>
        </w:rPr>
        <w:t xml:space="preserve"> (шема или мапа треба да садржи радње по редоследу којим се предузимају) </w:t>
      </w:r>
      <w:r w:rsidRPr="005B0AE3">
        <w:rPr>
          <w:rFonts w:ascii="Arial" w:hAnsi="Arial" w:cs="Arial"/>
          <w:i/>
          <w:noProof w:val="0"/>
          <w:color w:val="000000"/>
          <w:sz w:val="22"/>
          <w:szCs w:val="22"/>
          <w:lang w:val="en-US"/>
        </w:rPr>
        <w:t>и да по обради последње теме, којом се заокружава цео кривични поступак, креирају шему или мапу целокупног кривичног поступка са редоследом предузимања најзначајнијих процесних радњи</w:t>
      </w:r>
      <w:r w:rsidRPr="005B0AE3">
        <w:rPr>
          <w:rFonts w:ascii="Arial" w:hAnsi="Arial" w:cs="Arial"/>
          <w:noProof w:val="0"/>
          <w:color w:val="000000"/>
          <w:sz w:val="22"/>
          <w:szCs w:val="22"/>
          <w:lang w:val="en-US"/>
        </w:rPr>
        <w:t xml:space="preserve">. Задатак може бити индивидуалан или још боље групни и омогућава ученицима лаку и рационалну систематизацију градива о кривичном поступку. </w:t>
      </w:r>
      <w:r w:rsidRPr="005B0AE3">
        <w:rPr>
          <w:rFonts w:ascii="Arial" w:hAnsi="Arial" w:cs="Arial"/>
          <w:b/>
          <w:noProof w:val="0"/>
          <w:color w:val="000000"/>
          <w:sz w:val="22"/>
          <w:szCs w:val="22"/>
          <w:lang w:val="en-US"/>
        </w:rPr>
        <w:t>За реализацију пете теме Предистражни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Шеста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 xml:space="preserve">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има циљ да се ученици упознају са веома значајном фазом кривичног поступка у којој се кривични поступак и покреће наредбом надлежног јавног тужиоца. Наставник посебно треба да нагласи ученицима да по ЗКП од 2011. године </w:t>
      </w:r>
      <w:r w:rsidRPr="005B0AE3">
        <w:rPr>
          <w:rFonts w:ascii="Arial" w:hAnsi="Arial" w:cs="Arial"/>
          <w:i/>
          <w:noProof w:val="0"/>
          <w:color w:val="000000"/>
          <w:sz w:val="22"/>
          <w:szCs w:val="22"/>
          <w:lang w:val="en-US"/>
        </w:rPr>
        <w:t>више не постоји истражни судија већ истрагу води јавни тужилац,</w:t>
      </w:r>
      <w:r w:rsidRPr="005B0AE3">
        <w:rPr>
          <w:rFonts w:ascii="Arial" w:hAnsi="Arial" w:cs="Arial"/>
          <w:noProof w:val="0"/>
          <w:color w:val="000000"/>
          <w:sz w:val="22"/>
          <w:szCs w:val="22"/>
          <w:lang w:val="en-US"/>
        </w:rPr>
        <w:t xml:space="preserve"> али да он може да повери и полицији да предузме неке доказне радње. Истрага се по правилу спроводи у општем поступку, за тежа кривична дела. Изузетак је у случају када се подиже непосредна оптужница, то јест кад постоји довољно доказа и није потребно да се води истрага. У скраћеном поступку истрага је искључена, али могу да се предузму неке додатне радње или прикупе неки докази када је то неопходно. У поступку према малолетним лицима нема истраге већ се спроводи припремни поступак. Наставник ће нагласити која лица могу да присуствују истражним радњама. Такође, наставник треба да ученицима скрене пажњу на појам </w:t>
      </w:r>
      <w:r w:rsidRPr="005B0AE3">
        <w:rPr>
          <w:rFonts w:ascii="Arial" w:hAnsi="Arial" w:cs="Arial"/>
          <w:i/>
          <w:noProof w:val="0"/>
          <w:color w:val="000000"/>
          <w:sz w:val="22"/>
          <w:szCs w:val="22"/>
          <w:lang w:val="en-US"/>
        </w:rPr>
        <w:t>судија за претходни поступак</w:t>
      </w:r>
      <w:r w:rsidRPr="005B0AE3">
        <w:rPr>
          <w:rFonts w:ascii="Arial" w:hAnsi="Arial" w:cs="Arial"/>
          <w:noProof w:val="0"/>
          <w:color w:val="000000"/>
          <w:sz w:val="22"/>
          <w:szCs w:val="22"/>
          <w:lang w:val="en-US"/>
        </w:rPr>
        <w:t xml:space="preserve"> који у истрази одлучује о укидању притвора, о предузимању посебних доказних радњи и о споразуму о признању кривичног дела пре потврђивања оптужнице. Ако судија за претходни поступак усвоји предлог осумњиченог и његовог браниоца да се предузме одређена доказна радња, наложиће јавном тужиоцу да је предузме и одредиће му рок за то. Такође, наставник треба да нагласи да се рочиште на коме се одлучује о споразуму о признању кривичног дела одржава без присуства јавности, у присуству јавног тужиоца, окривљеног и његовог браниоца. </w:t>
      </w:r>
      <w:r w:rsidRPr="005B0AE3">
        <w:rPr>
          <w:rFonts w:ascii="Arial" w:hAnsi="Arial" w:cs="Arial"/>
          <w:b/>
          <w:noProof w:val="0"/>
          <w:color w:val="000000"/>
          <w:sz w:val="22"/>
          <w:szCs w:val="22"/>
          <w:lang w:val="en-US"/>
        </w:rPr>
        <w:t xml:space="preserve">За обраду шесте теме 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Седма тема ОПТУЖЕЊЕ</w:t>
      </w:r>
      <w:r w:rsidRPr="005B0AE3">
        <w:rPr>
          <w:rFonts w:ascii="Arial" w:hAnsi="Arial" w:cs="Arial"/>
          <w:noProof w:val="0"/>
          <w:color w:val="000000"/>
          <w:sz w:val="22"/>
          <w:szCs w:val="22"/>
          <w:lang w:val="en-US"/>
        </w:rPr>
        <w:t xml:space="preserve"> има циљ да упозна ученике са оптужењем као фазом кривичног поступка која утиче на опстанак, то јест даље вођење кривичног поступка. Наставник треба да укаже ученицима на разлику између оптужнице и оптужног предлога, обуставе поступка и одбијања оптужбе, као и на значај оптужнице, пратећи ниво и редослед прописаних исхода и препоручених садржаја, и да на часовима вежби усмерава ученике за примену стечених знања на конкретне случајеве, кроз израду одговарајућих аката наведених у исходу. Наставник треба да нагласи ученицима да јавни тужилац подиже оптужницу када постоји оправдана сумња да је окривљени учинио кривично дело. Пре обраде наставник може ученицима да понуди истраживачки или </w:t>
      </w:r>
      <w:r w:rsidRPr="005B0AE3">
        <w:rPr>
          <w:rFonts w:ascii="Arial" w:hAnsi="Arial" w:cs="Arial"/>
          <w:noProof w:val="0"/>
          <w:color w:val="000000"/>
          <w:sz w:val="22"/>
          <w:szCs w:val="22"/>
          <w:lang w:val="en-US"/>
        </w:rPr>
        <w:lastRenderedPageBreak/>
        <w:t>ситуацијски задатак на тему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,Основ сумње, основана сумња и оправдана сумња у кривичном поступку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су врло значајни појмови које ЗКП посебно и дефинише, а ученици кроз поменуте задатке и повезивање са реалним ситуацијама (и разговорима са стручним и другим лицима) могу да их оригинално и занимљиво обраде. </w:t>
      </w:r>
      <w:r w:rsidRPr="005B0AE3">
        <w:rPr>
          <w:rFonts w:ascii="Arial" w:hAnsi="Arial" w:cs="Arial"/>
          <w:b/>
          <w:noProof w:val="0"/>
          <w:color w:val="000000"/>
          <w:sz w:val="22"/>
          <w:szCs w:val="22"/>
          <w:lang w:val="en-US"/>
        </w:rPr>
        <w:t>За обраду седме теме Оптужење</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Осма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ГЛАВНИ ПРЕТРЕС, ПРЕСУДА И ЖАЛБА</w:t>
      </w:r>
      <w:r w:rsidRPr="005B0AE3">
        <w:rPr>
          <w:rFonts w:ascii="Arial" w:hAnsi="Arial" w:cs="Arial"/>
          <w:noProof w:val="0"/>
          <w:color w:val="000000"/>
          <w:sz w:val="22"/>
          <w:szCs w:val="22"/>
          <w:lang w:val="en-US"/>
        </w:rPr>
        <w:t xml:space="preserve"> има циљ да се ученици упознају са фазама кривичног поступка које следе после оптужења и на тај начин заокруже слику о току и специфичностима кривичног поступка. Акценат је на главном претресу и наставник у том делу треба посебно да предочи ученицима улогу припремног рочишта и ток главног претреса на информативном нивоу, у циљу праћења редоследа радњи у кривичном поступку, руководећи се препорученим садржајима и нивоом исхода. У анализи главног претреса наставник може да усмери ученике на једноставан пример записника о главном претресу који је јавна исправа, доказ и путоказ ученицима о спроведеним радњама. При обради пресуде посебно треба нагласити када се доноси одбијајућа, када ослобађајућа и осуђујућа пресуда и дубину обраде прилагодити нивоу исхода за часове теорије и вежби. Са жалбом су се ученици срели и у управном и у прекршајном поступку и зато је овде потребно само да се кратко обради, у складу са прцизно наведеним препорученим садржајем и исходом, а у циљу да се заокружи слика о кривичном поступку чији је циљ доношење пресуде и уставном праву на жалбу против првостепене пресуде. </w:t>
      </w:r>
      <w:r w:rsidRPr="005B0AE3">
        <w:rPr>
          <w:rFonts w:ascii="Arial" w:hAnsi="Arial" w:cs="Arial"/>
          <w:b/>
          <w:noProof w:val="0"/>
          <w:color w:val="000000"/>
          <w:sz w:val="22"/>
          <w:szCs w:val="22"/>
          <w:lang w:val="en-US"/>
        </w:rPr>
        <w:t>За обраду осме теме Главни претрес, пресуда и жалба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12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студија случаја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b/>
          <w:noProof w:val="0"/>
          <w:color w:val="000000"/>
          <w:sz w:val="22"/>
          <w:szCs w:val="22"/>
          <w:lang w:val="en-US"/>
        </w:rPr>
        <w:t>које се базирају на: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демонстрацији примера, раду на тексту,</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радњи у одговарајућем поступку</w:t>
      </w:r>
      <w:r w:rsidRPr="005B0AE3">
        <w:rPr>
          <w:rFonts w:ascii="Arial" w:hAnsi="Arial" w:cs="Arial"/>
          <w:noProof w:val="0"/>
          <w:color w:val="000000"/>
          <w:sz w:val="22"/>
          <w:szCs w:val="22"/>
          <w:lang w:val="en-US"/>
        </w:rPr>
        <w:t xml:space="preserve"> у циљу приближавања ситуацијама из реалног контекста,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кроз улоге окривљеног, оштећеног, јавног тужиоца, браниоца итд.),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проблемима по избору ученика,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о суђењу у разумном року, при чему се ова метода може комбиновати са студијом случаја,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кривична дела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када ученици треба да на основу изложене ситуације предложе врсту оптужног акта или пресуде и сл.), </w:t>
      </w:r>
      <w:r w:rsidRPr="005B0AE3">
        <w:rPr>
          <w:rFonts w:ascii="Arial" w:hAnsi="Arial" w:cs="Arial"/>
          <w:b/>
          <w:noProof w:val="0"/>
          <w:color w:val="000000"/>
          <w:sz w:val="22"/>
          <w:szCs w:val="22"/>
          <w:lang w:val="en-US"/>
        </w:rPr>
        <w:t>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Симулирање одређеног поступка или појединих радњи на вежбама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У оквиру сваке теме</w:t>
      </w:r>
      <w:r w:rsidRPr="005B0AE3">
        <w:rPr>
          <w:rFonts w:ascii="Arial" w:hAnsi="Arial" w:cs="Arial"/>
          <w:noProof w:val="0"/>
          <w:color w:val="000000"/>
          <w:sz w:val="22"/>
          <w:szCs w:val="22"/>
          <w:lang w:val="en-US"/>
        </w:rPr>
        <w:t xml:space="preserve">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сопствених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(трећи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друге теме о прекршајном поступку у трајању, на пример од два дана (шест часова дневно), у судовима за </w:t>
      </w:r>
      <w:r w:rsidRPr="005B0AE3">
        <w:rPr>
          <w:rFonts w:ascii="Arial" w:hAnsi="Arial" w:cs="Arial"/>
          <w:noProof w:val="0"/>
          <w:color w:val="000000"/>
          <w:sz w:val="22"/>
          <w:szCs w:val="22"/>
          <w:lang w:val="en-US"/>
        </w:rPr>
        <w:lastRenderedPageBreak/>
        <w:t>прекршаје у којима ученици могу практично да провере и примене стечена знања и вештине, првенствено кроз рад у судској писарници и начин комуникације са странкама, а затим и кроз праћење рада судије за прекршаје, присуствовање претресу или извођењу појединих доказних радњи, доношење одговарајућих аката, посебно пресуда и решења, на основу којих сами састављају и обликују поједине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у основном или вишем суду кроз присуство главном претресу у кривичном поступку, кроз рад и праћење рада у судској писарници, као и састављање и обликовање одговарајућих аката у кривичном поступку. У зависности од организације рада у школи и могућности судова за пријем ученика, настава у блоку може се и у целини реализовати у другом полугодишту у пет радних дана, односно у трајању од 30 часова у току једне радне недеље.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четвртом разреду предмет обухвата </w:t>
      </w:r>
      <w:r w:rsidRPr="005B0AE3">
        <w:rPr>
          <w:rFonts w:ascii="Arial" w:hAnsi="Arial" w:cs="Arial"/>
          <w:i/>
          <w:noProof w:val="0"/>
          <w:color w:val="000000"/>
          <w:sz w:val="22"/>
          <w:szCs w:val="22"/>
          <w:lang w:val="en-US"/>
        </w:rPr>
        <w:t>четири наставне теме</w:t>
      </w:r>
      <w:r w:rsidRPr="005B0AE3">
        <w:rPr>
          <w:rFonts w:ascii="Arial" w:hAnsi="Arial" w:cs="Arial"/>
          <w:noProof w:val="0"/>
          <w:color w:val="000000"/>
          <w:sz w:val="22"/>
          <w:szCs w:val="22"/>
          <w:lang w:val="en-US"/>
        </w:rPr>
        <w:t xml:space="preserve">: Уводни појмови грађанског поступка, Парнични поступак, Ванпарнични поступак и Извршни поступак и поступак обезбеђења. </w:t>
      </w:r>
      <w:r w:rsidRPr="005B0AE3">
        <w:rPr>
          <w:rFonts w:ascii="Arial" w:hAnsi="Arial" w:cs="Arial"/>
          <w:i/>
          <w:noProof w:val="0"/>
          <w:color w:val="000000"/>
          <w:sz w:val="22"/>
          <w:szCs w:val="22"/>
          <w:lang w:val="en-US"/>
        </w:rPr>
        <w:t>Теме су захтевне и зато програм обухвата само њихове основне појмове неопходне да ученици обједине и систематизују знања о одређеним грађанским поступцима. Стога се наставнику препоручује да пажљиво прати исходе и упутства за реалиацију програма због дубине обраде препоручених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Наставнику се препоручује да у свакој теми један од задатака за ученике буде да креирају шему или мапу те врсте правног поступка коју тема обрађује, која садржи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најзначајније процесне радње према редоследу предузимања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првој теми УВОДНИ ПОЈМОВИ ГРАЂАНСКОГ ПОСТУПКА</w:t>
      </w:r>
      <w:r w:rsidRPr="005B0AE3">
        <w:rPr>
          <w:rFonts w:ascii="Arial" w:hAnsi="Arial" w:cs="Arial"/>
          <w:noProof w:val="0"/>
          <w:color w:val="000000"/>
          <w:sz w:val="22"/>
          <w:szCs w:val="22"/>
          <w:lang w:val="en-US"/>
        </w:rPr>
        <w:t xml:space="preserve"> наставник треба да нагласи значај основних начела грађанског поступка и обради специфична начела грађанског поступка наведена у препорученом садржају. Наставник ће само информативно обрадити спорове који се се решавају у грађанском поступку. </w:t>
      </w:r>
      <w:r w:rsidRPr="005B0AE3">
        <w:rPr>
          <w:rFonts w:ascii="Arial" w:hAnsi="Arial" w:cs="Arial"/>
          <w:b/>
          <w:noProof w:val="0"/>
          <w:color w:val="000000"/>
          <w:sz w:val="22"/>
          <w:szCs w:val="22"/>
          <w:lang w:val="en-US"/>
        </w:rPr>
        <w:t>За реализацију прве теме Уводни појмови грађанског поступка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д</w:t>
      </w:r>
      <w:r w:rsidRPr="005B0AE3">
        <w:rPr>
          <w:rFonts w:ascii="Arial" w:hAnsi="Arial" w:cs="Arial"/>
          <w:b/>
          <w:noProof w:val="0"/>
          <w:color w:val="000000"/>
          <w:sz w:val="22"/>
          <w:szCs w:val="22"/>
          <w:lang w:val="en-US"/>
        </w:rPr>
        <w:t>ругој теми ПАРНИЧНИ ПОСТУПАК у</w:t>
      </w:r>
      <w:r w:rsidRPr="005B0AE3">
        <w:rPr>
          <w:rFonts w:ascii="Arial" w:hAnsi="Arial" w:cs="Arial"/>
          <w:noProof w:val="0"/>
          <w:color w:val="000000"/>
          <w:sz w:val="22"/>
          <w:szCs w:val="22"/>
          <w:lang w:val="en-US"/>
        </w:rPr>
        <w:t xml:space="preserve">ченицима треба нагласити да је основни циљ парничног поступка </w:t>
      </w:r>
      <w:r w:rsidRPr="005B0AE3">
        <w:rPr>
          <w:rFonts w:ascii="Arial" w:hAnsi="Arial" w:cs="Arial"/>
          <w:i/>
          <w:noProof w:val="0"/>
          <w:color w:val="000000"/>
          <w:sz w:val="22"/>
          <w:szCs w:val="22"/>
          <w:lang w:val="en-US"/>
        </w:rPr>
        <w:t>решавање спорова</w:t>
      </w:r>
      <w:r w:rsidRPr="005B0AE3">
        <w:rPr>
          <w:rFonts w:ascii="Arial" w:hAnsi="Arial" w:cs="Arial"/>
          <w:noProof w:val="0"/>
          <w:color w:val="000000"/>
          <w:sz w:val="22"/>
          <w:szCs w:val="22"/>
          <w:lang w:val="en-US"/>
        </w:rPr>
        <w:t xml:space="preserve"> насталих поводом повреде права личности и спорова из породичних, радних, привредних, имовинскоправних и других грађанскоправних односа за које није прописана друга врста поступка. Такође </w:t>
      </w:r>
      <w:r w:rsidRPr="005B0AE3">
        <w:rPr>
          <w:rFonts w:ascii="Arial" w:hAnsi="Arial" w:cs="Arial"/>
          <w:i/>
          <w:noProof w:val="0"/>
          <w:color w:val="000000"/>
          <w:sz w:val="22"/>
          <w:szCs w:val="22"/>
          <w:lang w:val="en-US"/>
        </w:rPr>
        <w:t>треба указати на то да парница представља неку животну спорну ситуацију и да нема парничног поступка без парнице, односно спора међу странкама</w:t>
      </w:r>
      <w:r w:rsidRPr="005B0AE3">
        <w:rPr>
          <w:rFonts w:ascii="Arial" w:hAnsi="Arial" w:cs="Arial"/>
          <w:noProof w:val="0"/>
          <w:color w:val="000000"/>
          <w:sz w:val="22"/>
          <w:szCs w:val="22"/>
          <w:lang w:val="en-US"/>
        </w:rPr>
        <w:t xml:space="preserve"> и то им објаснити на ситуацијама и примерима из реалног живота (спор око дуга, међе, давања издржавања, неисплаћених зарада итд.). Треба инсистирати на објашњењу парничне способности. У обради градива наставник треба да се руководи нивоом исхода и препорученим садржајима који омогућавају ученицима да стекну јасну и прегледну слику о парничном поступку и његовим основним појмовима, без сувишних детаља. На пример, када обрађује месну надлежност наставник ће само скренути пажњу на општу месну надлежност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надлежан је суд на чијем подручју тужени има пребивалиште, без обраде посебне месне надлежности, или да су поднесци који се подносе у писаном облику тужба, противтужба, одговор на тужбу и правни лекови и сл. Наставник треба да укаже ученицима на специфичност у парничном поступку у погледу разлике између искључења (када судија не може да врши судијску дужност у законом прописаним случајевима) и изузећа судије (када судија може да буде изузет ако постоје околности које доводе у сумњу његову непристрасност), у односу на институт изузећа, на пример у управном поступку. Посебне парничне спорове треба обрадити информативно, у складу нивоом исхода. Такође наставник треба да на вежбама стави акценат на оспособљавање ученика за примену теоријских знања кроз израду одговрајућих правних аката у парничном поступку, посебно тужбе и пресуде, у складу са актима наведеним у исходима теме. Он треба да изабере најпогодније методе (студија случаја, демонстрација примера, игра улога, пројектни задатак, рад на тексту и др.) и осмисли задатке који би помогли ученицима у остваривању нивоа утврђених исхода. </w:t>
      </w:r>
      <w:r w:rsidRPr="005B0AE3">
        <w:rPr>
          <w:rFonts w:ascii="Arial" w:hAnsi="Arial" w:cs="Arial"/>
          <w:b/>
          <w:noProof w:val="0"/>
          <w:color w:val="000000"/>
          <w:sz w:val="22"/>
          <w:szCs w:val="22"/>
          <w:lang w:val="en-US"/>
        </w:rPr>
        <w:t>За реализацију друге теме Парнични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51 час</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 трећој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ВАНПАРНИЧНИ ПОСТУПАК</w:t>
      </w:r>
      <w:r w:rsidRPr="005B0AE3">
        <w:rPr>
          <w:rFonts w:ascii="Arial" w:hAnsi="Arial" w:cs="Arial"/>
          <w:noProof w:val="0"/>
          <w:color w:val="000000"/>
          <w:sz w:val="22"/>
          <w:szCs w:val="22"/>
          <w:lang w:val="en-US"/>
        </w:rPr>
        <w:t xml:space="preserve"> потребно је упутити ученике на најзначајнија правила по којима судови поступају и одлучују о личним, породичним, имовинским и другим правним стварима у ванпарничном поступку. </w:t>
      </w:r>
      <w:r w:rsidRPr="005B0AE3">
        <w:rPr>
          <w:rFonts w:ascii="Arial" w:hAnsi="Arial" w:cs="Arial"/>
          <w:i/>
          <w:noProof w:val="0"/>
          <w:color w:val="000000"/>
          <w:sz w:val="22"/>
          <w:szCs w:val="22"/>
          <w:lang w:val="en-US"/>
        </w:rPr>
        <w:t>У обради ове теме треба применити сличан приступ у обради као код парничног поступка, са акцентом на основним појмовима садржаним у препорученом садржају, без сувишних детаља</w:t>
      </w:r>
      <w:r w:rsidRPr="005B0AE3">
        <w:rPr>
          <w:rFonts w:ascii="Arial" w:hAnsi="Arial" w:cs="Arial"/>
          <w:noProof w:val="0"/>
          <w:color w:val="000000"/>
          <w:sz w:val="22"/>
          <w:szCs w:val="22"/>
          <w:lang w:val="en-US"/>
        </w:rPr>
        <w:t xml:space="preserve">. Наставник посебну пажњу треба да скрене ученицима на чињеницу да суд по службеној дужности треба да води рачуна и предузима мере ради заштите права и правних интереса малолетника о којима се родитељи не старају, као и других лица која нису у могућности да се сама брину о заштити својих права и интереса. Зато је значајно нагласити и улогу органа старатељства у ванпарничном поступку. Такође, ученицима треба указати на надлежност јавног бележника у том поступку, као и на чињеницу да суд само изузетно одлучује на основу расправе на рочишту, када је то прописано или када је потребно ради разјашњења или утврђивања одлучних чињеница, као и да изостанак појединих учесника са рочишта не спречава суд да даље поступа итд. </w:t>
      </w:r>
      <w:r w:rsidRPr="005B0AE3">
        <w:rPr>
          <w:rFonts w:ascii="Arial" w:hAnsi="Arial" w:cs="Arial"/>
          <w:b/>
          <w:noProof w:val="0"/>
          <w:color w:val="000000"/>
          <w:sz w:val="22"/>
          <w:szCs w:val="22"/>
          <w:lang w:val="en-US"/>
        </w:rPr>
        <w:t>За реализацију треће теме Ванпарнични поступак</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ИЗВРШНИ ПОСТУПАК И ПОСТУПАК ОБЕЗБЕЂЕЊА</w:t>
      </w:r>
      <w:r w:rsidRPr="005B0AE3">
        <w:rPr>
          <w:rFonts w:ascii="Arial" w:hAnsi="Arial" w:cs="Arial"/>
          <w:noProof w:val="0"/>
          <w:color w:val="000000"/>
          <w:sz w:val="22"/>
          <w:szCs w:val="22"/>
          <w:lang w:val="en-US"/>
        </w:rPr>
        <w:t xml:space="preserve"> има циљ да упозна ученике са </w:t>
      </w:r>
      <w:r w:rsidRPr="005B0AE3">
        <w:rPr>
          <w:rFonts w:ascii="Arial" w:hAnsi="Arial" w:cs="Arial"/>
          <w:i/>
          <w:noProof w:val="0"/>
          <w:color w:val="000000"/>
          <w:sz w:val="22"/>
          <w:szCs w:val="22"/>
          <w:lang w:val="en-US"/>
        </w:rPr>
        <w:t>основним појмовима извршног поступка,</w:t>
      </w:r>
      <w:r w:rsidRPr="005B0AE3">
        <w:rPr>
          <w:rFonts w:ascii="Arial" w:hAnsi="Arial" w:cs="Arial"/>
          <w:noProof w:val="0"/>
          <w:color w:val="000000"/>
          <w:sz w:val="22"/>
          <w:szCs w:val="22"/>
          <w:lang w:val="en-US"/>
        </w:rPr>
        <w:t xml:space="preserve"> у коме судови и јавни извршитељи </w:t>
      </w:r>
      <w:r w:rsidRPr="005B0AE3">
        <w:rPr>
          <w:rFonts w:ascii="Arial" w:hAnsi="Arial" w:cs="Arial"/>
          <w:i/>
          <w:noProof w:val="0"/>
          <w:color w:val="000000"/>
          <w:sz w:val="22"/>
          <w:szCs w:val="22"/>
          <w:lang w:val="en-US"/>
        </w:rPr>
        <w:t>принудно намирују потраживања извршних поверилаца</w:t>
      </w:r>
      <w:r w:rsidRPr="005B0AE3">
        <w:rPr>
          <w:rFonts w:ascii="Arial" w:hAnsi="Arial" w:cs="Arial"/>
          <w:noProof w:val="0"/>
          <w:color w:val="000000"/>
          <w:sz w:val="22"/>
          <w:szCs w:val="22"/>
          <w:lang w:val="en-US"/>
        </w:rPr>
        <w:t xml:space="preserve"> заснована на извршним и веродостојним исправама, затим са </w:t>
      </w:r>
      <w:r w:rsidRPr="005B0AE3">
        <w:rPr>
          <w:rFonts w:ascii="Arial" w:hAnsi="Arial" w:cs="Arial"/>
          <w:i/>
          <w:noProof w:val="0"/>
          <w:color w:val="000000"/>
          <w:sz w:val="22"/>
          <w:szCs w:val="22"/>
          <w:lang w:val="en-US"/>
        </w:rPr>
        <w:t>основним појмовима поступка обезбеђења потраживања</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са основним карактеристикама положаја јавних извршитеља.</w:t>
      </w:r>
      <w:r w:rsidRPr="005B0AE3">
        <w:rPr>
          <w:rFonts w:ascii="Arial" w:hAnsi="Arial" w:cs="Arial"/>
          <w:noProof w:val="0"/>
          <w:color w:val="000000"/>
          <w:sz w:val="22"/>
          <w:szCs w:val="22"/>
          <w:lang w:val="en-US"/>
        </w:rPr>
        <w:t xml:space="preserve"> Наставник треба да укаже на </w:t>
      </w:r>
      <w:r w:rsidRPr="005B0AE3">
        <w:rPr>
          <w:rFonts w:ascii="Arial" w:hAnsi="Arial" w:cs="Arial"/>
          <w:i/>
          <w:noProof w:val="0"/>
          <w:color w:val="000000"/>
          <w:sz w:val="22"/>
          <w:szCs w:val="22"/>
          <w:lang w:val="en-US"/>
        </w:rPr>
        <w:t>странке</w:t>
      </w:r>
      <w:r w:rsidRPr="005B0AE3">
        <w:rPr>
          <w:rFonts w:ascii="Arial" w:hAnsi="Arial" w:cs="Arial"/>
          <w:noProof w:val="0"/>
          <w:color w:val="000000"/>
          <w:sz w:val="22"/>
          <w:szCs w:val="22"/>
          <w:lang w:val="en-US"/>
        </w:rPr>
        <w:t xml:space="preserve"> у извршном поступку и поступку обезбеђења: </w:t>
      </w:r>
      <w:r w:rsidRPr="005B0AE3">
        <w:rPr>
          <w:rFonts w:ascii="Arial" w:hAnsi="Arial" w:cs="Arial"/>
          <w:i/>
          <w:noProof w:val="0"/>
          <w:color w:val="000000"/>
          <w:sz w:val="22"/>
          <w:szCs w:val="22"/>
          <w:lang w:val="en-US"/>
        </w:rPr>
        <w:t>извршног повериоца и извршног дужника</w:t>
      </w:r>
      <w:r w:rsidRPr="005B0AE3">
        <w:rPr>
          <w:rFonts w:ascii="Arial" w:hAnsi="Arial" w:cs="Arial"/>
          <w:noProof w:val="0"/>
          <w:color w:val="000000"/>
          <w:sz w:val="22"/>
          <w:szCs w:val="22"/>
          <w:lang w:val="en-US"/>
        </w:rPr>
        <w:t xml:space="preserve"> и да се ти поступци покрећу по предлогу за извршење на основу веродостојне исправе или по предлогу за обезбеђење који подноси извршни поверилац. Такође наставник треба да укаже на основну надлежност суда (основног и привредног суда) и јавног извршитеља. Извршење се спроводи кад суд донесе решење о извршењу или обезбеђењу. Обавезно у обради користити примере из реалног окружења који су блиски ученицима и на њима објаснити кључне појмове ових поступака. Нагласити ученицима да по предлогу за извршење ради намирења новчаних потраживања насталих из комуналних услуга и сродних делатности не одлучује суд већ јавни извршитељ. Подсетити их на неплаћене рачуне за грејање, воду, електричну енергију итд. Потребно је указати на разлику између средстава (радње којима се намирује потраживање извршног повериоца, на пример </w:t>
      </w:r>
      <w:r w:rsidRPr="005B0AE3">
        <w:rPr>
          <w:rFonts w:ascii="Arial" w:hAnsi="Arial" w:cs="Arial"/>
          <w:i/>
          <w:noProof w:val="0"/>
          <w:color w:val="000000"/>
          <w:sz w:val="22"/>
          <w:szCs w:val="22"/>
          <w:lang w:val="en-US"/>
        </w:rPr>
        <w:t>продаја</w:t>
      </w:r>
      <w:r w:rsidRPr="005B0AE3">
        <w:rPr>
          <w:rFonts w:ascii="Arial" w:hAnsi="Arial" w:cs="Arial"/>
          <w:noProof w:val="0"/>
          <w:color w:val="000000"/>
          <w:sz w:val="22"/>
          <w:szCs w:val="22"/>
          <w:lang w:val="en-US"/>
        </w:rPr>
        <w:t xml:space="preserve"> покретних ствари извршног дужника) и предмета извршења (ствари и права извршног дужника на којима се спроводи извршење). На вежбама инсистирати на развијању вештина ученика у изради и обликовању правних аката наведених у исходима. </w:t>
      </w:r>
      <w:r w:rsidRPr="005B0AE3">
        <w:rPr>
          <w:rFonts w:ascii="Arial" w:hAnsi="Arial" w:cs="Arial"/>
          <w:b/>
          <w:noProof w:val="0"/>
          <w:color w:val="000000"/>
          <w:sz w:val="22"/>
          <w:szCs w:val="22"/>
          <w:lang w:val="en-US"/>
        </w:rPr>
        <w:t>За реализацију четврте теме Извршни поступак и поступак обезбеђења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18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(четврти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планирати по завршетку друге теме о парничном поступку у трајању од три дана (шест часова дневно), у основном суду, где ученици могу практично да провере и примене стечена знања и вештине, првенствено кроз рад у парничној писарници и начин комуникације са странкама, а затим и кроз праћење рада судије и присуствовање главној расправи у парничном поступку, доношење одговарајућих аката, посебно пресуда и решења, на основу којих сами састављају и обликују поједине акте наведене у исходима наставе у блоку. Уколико се укаже прилика ученици могу присуствовати посебном парничном поступку, на пример поступку у парници из радног односа или поступку у спору мале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у основном суду и то један дан кроз присуство расправи на рочишту у ванпарничном поступку, а један дан у основном или привредном суду или код јавног извршитеља. У зависности од организације рада у школи и могућности судова за пријем ученика, настава у блоку може се и у целини реализовати у другом полугодишту у пет радних дана, односно у трајању од 30 часова у току једне радне недеље у основном суду у коме би ученици могли да у току радне недеље пропрате сва три поступка: парнични, ванпарнични и извршни.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w:t>
      </w:r>
      <w:r w:rsidRPr="005B0AE3">
        <w:rPr>
          <w:rFonts w:ascii="Arial" w:hAnsi="Arial" w:cs="Arial"/>
          <w:i/>
          <w:noProof w:val="0"/>
          <w:color w:val="000000"/>
          <w:sz w:val="22"/>
          <w:szCs w:val="22"/>
          <w:lang w:val="en-US"/>
        </w:rPr>
        <w:t>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w:t>
      </w:r>
      <w:r w:rsidRPr="005B0AE3">
        <w:rPr>
          <w:rFonts w:ascii="Arial" w:hAnsi="Arial" w:cs="Arial"/>
          <w:noProof w:val="0"/>
          <w:color w:val="000000"/>
          <w:sz w:val="22"/>
          <w:szCs w:val="22"/>
          <w:lang w:val="en-US"/>
        </w:rPr>
        <w:t xml:space="preserve"> Та упутства треба да подстакну ученичку самопроцену сопственог напретка у учењу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и њихову повезаност са осталим стручним предметима (организација државе, увод у право, увод у јавну администрацију, увод у привредно право, правни поступци у сва три разреда и др.), као и структуру одељења. Свака похвала ученика је додатни подстицај. Добро је упутити ученике и на међусобну сарадњу и помоћ.</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другом разреду</w:t>
      </w:r>
      <w:r w:rsidRPr="005B0AE3">
        <w:rPr>
          <w:rFonts w:ascii="Arial" w:hAnsi="Arial" w:cs="Arial"/>
          <w:noProof w:val="0"/>
          <w:color w:val="000000"/>
          <w:sz w:val="22"/>
          <w:szCs w:val="22"/>
          <w:lang w:val="en-US"/>
        </w:rPr>
        <w:t xml:space="preserve"> наставник прати и оцењује ученичке активности, усвојена знања и способности у изради правних аката на часовима теоријске наставе и вежби, у складу са препорученим садржајима и нивоом утврђених исхода, руководећи се Упутством за дидактичко-методичко остваривање програма у првој и другој теми. Посебно у првој теми другог разреда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Општи управни поступак, наставник треба да инсистира на детаљнијем усвајању и разумевању појмова и процесних радњи управног поступка, као базичног правног поступка, не одступајући од нивоа утврђених исхода. Наставник на часовима вежби прати и вреднује колико је ученик оспособљен за примену знања у поступку предузимања одговарајућих радњи и састављању правних аката, тј. прати стицање одговарајућих вештина, у складу са прописаним исходима, сарађујући са наставницима Правне обуке. Том приликом наставник оцењује и продукте ученичких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практични рад, шему,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пројектни задатак или решен ситуацијски проблем.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трећем разреду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првој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ОДГОВОРНОСТ ЗА ПРЕКРШАЈ</w:t>
      </w:r>
      <w:r w:rsidRPr="005B0AE3">
        <w:rPr>
          <w:rFonts w:ascii="Arial" w:hAnsi="Arial" w:cs="Arial"/>
          <w:noProof w:val="0"/>
          <w:color w:val="000000"/>
          <w:sz w:val="22"/>
          <w:szCs w:val="22"/>
          <w:lang w:val="en-US"/>
        </w:rPr>
        <w:t xml:space="preserve"> наставник прати и вреднује разумевање и описивање нужне одбране и крајње нужде као услова који искључују прекршајну одговорност, да би ученик могао да их разликује, што је крајњи исход. Исти је случај и са стварном и правном заблудом, као и са облицима виности умишљајем и нехатом. Од ученика се посебно очекује да опише одговорност малолетника због специфичности узраста. Остали исходи су мање захтевни, на нивоу знања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ОСНОВНИ ПОЈМОВИ ПРЕКРШАЈНОГ ПОСТУПКА</w:t>
      </w:r>
      <w:r w:rsidRPr="005B0AE3">
        <w:rPr>
          <w:rFonts w:ascii="Arial" w:hAnsi="Arial" w:cs="Arial"/>
          <w:noProof w:val="0"/>
          <w:color w:val="000000"/>
          <w:sz w:val="22"/>
          <w:szCs w:val="22"/>
          <w:lang w:val="en-US"/>
        </w:rPr>
        <w:t xml:space="preserve"> од ученика се очекује да опише начине покретања прекршајног поступка, као и да наведе када се поступак покреће захтевом за покретање прекршајног поступка, а када прекршајним налогом. Акценат је на практичним исходима који се остварују на вежбама и кроз чије остварење наставник оцењује вештине ученика у примени знања у састављању одговарајућих правних аката наведених у исходима, при чему наставник такође прати ниво усвојеног теоријског знања које се примењује.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трећој теми ОСНОВНИ ПОЈМОВИ КРИВИЧНОГ ПРАВА</w:t>
      </w:r>
      <w:r w:rsidRPr="005B0AE3">
        <w:rPr>
          <w:rFonts w:ascii="Arial" w:hAnsi="Arial" w:cs="Arial"/>
          <w:noProof w:val="0"/>
          <w:color w:val="000000"/>
          <w:sz w:val="22"/>
          <w:szCs w:val="22"/>
          <w:lang w:val="en-US"/>
        </w:rPr>
        <w:t xml:space="preserve"> наставник прати и оцењује ниво исхода, који указује да ученик треба да кратко опише врсте кривичних санкција и основе који искључују постојање кривичног дела (нужна одбрана, крајња нужда, сила, претња, неурачунљивост) да би могао да их разликује. Наставник оцењује само информативно познавање врста казни и сврху кажњавања, тј. да их ученик наведе. Наставник оцењује и способност ученика да на вежбама у ситуацијским задацима примени теоријска знања о елементима кривичног дела на конкретно кривично дело у коме треба да одреди његове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четвртој теми ОСНОВНИ ПОЈМОВИ КРИВИЧНОГ ПОСТУПКА</w:t>
      </w:r>
      <w:r w:rsidRPr="005B0AE3">
        <w:rPr>
          <w:rFonts w:ascii="Arial" w:hAnsi="Arial" w:cs="Arial"/>
          <w:noProof w:val="0"/>
          <w:color w:val="000000"/>
          <w:sz w:val="22"/>
          <w:szCs w:val="22"/>
          <w:lang w:val="en-US"/>
        </w:rPr>
        <w:t xml:space="preserve"> код ученика се оцењује познавање основних начела кривичног поступка која су наведена у препорученом садржају (нека од њих карактеристична су и за парнични поступак који ће обрађивати у четвром разреду), што представља услов да може да их разликује, како стоји у исходу, дакле оцењује се разумевање. Исто се односи на субјекте и странке у кривичном поступку. У овој теми наставник прати и оцењује </w:t>
      </w:r>
      <w:r w:rsidRPr="005B0AE3">
        <w:rPr>
          <w:rFonts w:ascii="Arial" w:hAnsi="Arial" w:cs="Arial"/>
          <w:noProof w:val="0"/>
          <w:color w:val="000000"/>
          <w:sz w:val="22"/>
          <w:szCs w:val="22"/>
          <w:lang w:val="en-US"/>
        </w:rPr>
        <w:lastRenderedPageBreak/>
        <w:t>информативно знање ученика да наведе врсте доказа и доказне радње, затим основна правила о подношењу поднесака (та знања ученик је делом усвојио у претходном разреду у управном поступку), као и мере за обезбеђење присуства окривљеног. Акценат је на састављању пратећих аката наведених у исходима, на часовима вежби. Том приликом наставник прати и вреднује колико је ученик оспособљен за примену знања у поступку предузимања одговарајућих радњи и доношењу поменутих одговарајућих аката, тј. прати стицање одговарајућих вештина, у складу са прописаним исходима, сарађујући са наставницима Правне обуке.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петој теми ПРЕДИСТРАЖНИ ПОСТУПАК</w:t>
      </w:r>
      <w:r w:rsidRPr="005B0AE3">
        <w:rPr>
          <w:rFonts w:ascii="Arial" w:hAnsi="Arial" w:cs="Arial"/>
          <w:noProof w:val="0"/>
          <w:color w:val="000000"/>
          <w:sz w:val="22"/>
          <w:szCs w:val="22"/>
          <w:lang w:val="en-US"/>
        </w:rPr>
        <w:t xml:space="preserve"> наставник оцењује знање и разумевање ученика у погледу кривичне пријаве и радњи јавног тужиоца у поступању по кривичној пријави, али је акценат на оцењивању способности ученика у примени тих знања на вежбама током израде правних аката наведених у неколико исхода. Наставник вреднује и способност ученика да реши ситуацијске проблеме.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ш</w:t>
      </w:r>
      <w:r w:rsidRPr="005B0AE3">
        <w:rPr>
          <w:rFonts w:ascii="Arial" w:hAnsi="Arial" w:cs="Arial"/>
          <w:b/>
          <w:noProof w:val="0"/>
          <w:color w:val="000000"/>
          <w:sz w:val="22"/>
          <w:szCs w:val="22"/>
          <w:lang w:val="en-US"/>
        </w:rPr>
        <w:t xml:space="preserve">естој теми ПОКРЕТАЊЕ КРИВИЧНОГ ПОСТУПКА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ИСТРАГА</w:t>
      </w:r>
      <w:r w:rsidRPr="005B0AE3">
        <w:rPr>
          <w:rFonts w:ascii="Arial" w:hAnsi="Arial" w:cs="Arial"/>
          <w:noProof w:val="0"/>
          <w:color w:val="000000"/>
          <w:sz w:val="22"/>
          <w:szCs w:val="22"/>
          <w:lang w:val="en-US"/>
        </w:rPr>
        <w:t xml:space="preserve"> наставник прати и оцењује ученике на нивоу знања и разумевања код одређених исхода. Ученик треба да наведе да истрагу води јавни тужилац и да он може да повери полицији да предузме неке доказне радње, али треба да опише и улогу судије за претходни поступак у истрази, а посебно у одлучивању о споразуму о признавању кривичног дела. Наставник оцењује да ли ученик разуме и на ком нивоу врсте кривичног поступка: редовни (општи), скраћени (посебни) и поступак према малолетницима, с обзиром да од спровођења или неспровођења истраге зависи који ће се кривични поступак спровести. И у овој теми је акценат на праћењу и оцењивању оспособљености ученика за примену знања при изради пратећих правних аката наведених у исходима и у решавању проблема у ситуацијским задацима на часовима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седмој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ОПТУЖЕЊЕ</w:t>
      </w:r>
      <w:r w:rsidRPr="005B0AE3">
        <w:rPr>
          <w:rFonts w:ascii="Arial" w:hAnsi="Arial" w:cs="Arial"/>
          <w:noProof w:val="0"/>
          <w:color w:val="000000"/>
          <w:sz w:val="22"/>
          <w:szCs w:val="22"/>
          <w:lang w:val="en-US"/>
        </w:rPr>
        <w:t xml:space="preserve"> наставник прати и оцењује да ли ученик прави разлику између оптужнице и оптужног предлога, обуставе поступка и одбијања оптужбе, да се оптужница подиже када постоји оправдана сумња да је окривљени учинио кривично дело, као и на ком нивоу описује радње подизања и подношења оптужнице и њено достављање окривљеном. На часовима вежби наставник прати и оцењује оспособљеност ученика у примени знања у састављању одговарајућих аката наведених у исходу, у решавању проблема у ситуацијским задацима и у продуктима пројектног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осмој теми ГЛАВНИ ПРЕТРЕС, ПРЕСУДА И ЖАЛБА</w:t>
      </w:r>
      <w:r w:rsidRPr="005B0AE3">
        <w:rPr>
          <w:rFonts w:ascii="Arial" w:hAnsi="Arial" w:cs="Arial"/>
          <w:noProof w:val="0"/>
          <w:color w:val="000000"/>
          <w:sz w:val="22"/>
          <w:szCs w:val="22"/>
          <w:lang w:val="en-US"/>
        </w:rPr>
        <w:t xml:space="preserve"> наставник прати и оцењује оствареност прописаних исхода сваког ученика у овој теми на нивоу знања и разумевања, али и способност ученика да анализом и синтезом повеже све обрађене фазе у јединствен кривични поступак. Наставник може да оцењује и шему или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коју о томе креира ученик, са унапред утврђеним и ученицима саопштеним критеријумима бодовања и оцењивања. У анализи тока главног претреса наставник оцењује учениково познавање редоследа радњи и њихов информативни садржај. Жалбу су ученици упознали у раније обрађеним поступцима, тако да у овој теми наставник оцењује описивање жалбе против првостепене пресуде само у оквиру препорученог садржаја (субјекти за изјављивање жалбе, рок, дејство, обавезни елементи и основи за изјављивање). На вежбама наставник прати и оцењује способност ученика у примени знања при изради аката наведених у исходима и кроз практични рад, шему,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,мапу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пројектни или ситуацијски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четвртом разреду,</w:t>
      </w:r>
      <w:r w:rsidRPr="005B0AE3">
        <w:rPr>
          <w:rFonts w:ascii="Arial" w:hAnsi="Arial" w:cs="Arial"/>
          <w:noProof w:val="0"/>
          <w:color w:val="000000"/>
          <w:sz w:val="22"/>
          <w:szCs w:val="22"/>
          <w:lang w:val="en-US"/>
        </w:rPr>
        <w:t xml:space="preserve"> наставник треба да прати и оцењује ученичке активности у складу са Упутством за дидактичко-методичко остваривање програма по темама у четвртом разреду и по угледу на Упутство о формативном и сумативном оцењивању по темама за трећи разред, а у складу са препорученим садржајима и нивоом утврђених исхода за грађанске поступке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парнични, ванпарнични, извршни поступак и поступак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w:t>
      </w:r>
      <w:r w:rsidRPr="005B0AE3">
        <w:rPr>
          <w:rFonts w:ascii="Arial" w:hAnsi="Arial" w:cs="Arial"/>
          <w:noProof w:val="0"/>
          <w:color w:val="000000"/>
          <w:sz w:val="22"/>
          <w:szCs w:val="22"/>
          <w:lang w:val="en-US"/>
        </w:rPr>
        <w:lastRenderedPageBreak/>
        <w:t xml:space="preserve">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 и циљу који жели да оствари.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Тако је, на пример, </w:t>
      </w:r>
      <w:r w:rsidRPr="005B0AE3">
        <w:rPr>
          <w:rFonts w:ascii="Arial" w:hAnsi="Arial" w:cs="Arial"/>
          <w:i/>
          <w:noProof w:val="0"/>
          <w:color w:val="000000"/>
          <w:sz w:val="22"/>
          <w:szCs w:val="22"/>
          <w:lang w:val="en-US"/>
        </w:rPr>
        <w:t>студија случаја</w:t>
      </w:r>
      <w:r w:rsidRPr="005B0AE3">
        <w:rPr>
          <w:rFonts w:ascii="Arial" w:hAnsi="Arial" w:cs="Arial"/>
          <w:noProof w:val="0"/>
          <w:color w:val="000000"/>
          <w:sz w:val="22"/>
          <w:szCs w:val="22"/>
          <w:lang w:val="en-US"/>
        </w:rPr>
        <w:t xml:space="preserve">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За припрему студије случаја (контекст задатка, осмишљавање сценарија) могу да се користе новински чланци, фотографије или аудио-снимци, текстови са интернета и др. који их стављају у различите контексте.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правни поступак, или неку његову фазу итд. </w:t>
      </w:r>
      <w:r w:rsidRPr="005B0AE3">
        <w:rPr>
          <w:rFonts w:ascii="Arial" w:hAnsi="Arial" w:cs="Arial"/>
          <w:i/>
          <w:noProof w:val="0"/>
          <w:color w:val="000000"/>
          <w:sz w:val="22"/>
          <w:szCs w:val="22"/>
          <w:lang w:val="en-US"/>
        </w:rPr>
        <w:t>Ова метода погодна је за оцењивање у свим предложеним темама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шема),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b/>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оцењивања истраживачког рада морају да се утврде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на основу укупног броја бодова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За вредновање усменог излагања</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За вредновање израде практичног рада, на пример наредбе, решења, пресуде,</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тако и елемената садржине акта као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 или појединих радњи</w:t>
      </w:r>
      <w:r w:rsidRPr="005B0AE3">
        <w:rPr>
          <w:rFonts w:ascii="Arial" w:hAnsi="Arial" w:cs="Arial"/>
          <w:noProof w:val="0"/>
          <w:color w:val="000000"/>
          <w:sz w:val="22"/>
          <w:szCs w:val="22"/>
          <w:lang w:val="en-US"/>
        </w:rPr>
        <w:t xml:space="preserve"> врло је значајно у овом предмету који обрађује више правних поступака и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Пожељно је да наставник утврди јасне критеријуме оцењивања симулације кроз бодовање, на пример, тачност редоследа предузетих радњи, тачност предузете радње, креативност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редовно да прати како напредовање у усвајању теоријских знања ученика, тако и њихове практичне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способности и вештине у изради аката, истраживачком раду и решавању ситуацијских проблема. </w:t>
      </w:r>
      <w:r w:rsidRPr="005B0AE3">
        <w:rPr>
          <w:rFonts w:ascii="Arial" w:hAnsi="Arial" w:cs="Arial"/>
          <w:b/>
          <w:noProof w:val="0"/>
          <w:color w:val="000000"/>
          <w:sz w:val="22"/>
          <w:szCs w:val="22"/>
          <w:lang w:val="en-US"/>
        </w:rPr>
        <w:t>Ученицима који остварују исходе на вишем нивоу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наставник треба да омогући да кроз одговарајуће проблемске задатке, пројектно учење и истраживачки рад додатно напредују уз његову помоћ и подстицај и тако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Блиц тестови, усмено излагање, активност на часу, презентација, израда мапе ума, шематски прикази, практични радови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обраде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(основни, средњи и виши или напредни)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Наставник сумативно оцењује и наставу у блоку у другом, трећем и четвртом разреду.</w:t>
      </w:r>
      <w:r w:rsidRPr="005B0AE3">
        <w:rPr>
          <w:rFonts w:ascii="Arial" w:hAnsi="Arial" w:cs="Arial"/>
          <w:noProof w:val="0"/>
          <w:color w:val="000000"/>
          <w:sz w:val="22"/>
          <w:szCs w:val="22"/>
          <w:lang w:val="en-US"/>
        </w:rPr>
        <w:t xml:space="preserve">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МАТИЧНА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3"/>
        <w:gridCol w:w="1909"/>
        <w:gridCol w:w="1733"/>
        <w:gridCol w:w="1298"/>
        <w:gridCol w:w="1832"/>
        <w:gridCol w:w="2352"/>
      </w:tblGrid>
      <w:tr w:rsidR="005B0AE3" w:rsidRPr="005B0AE3" w:rsidTr="00354CB8">
        <w:trPr>
          <w:trHeight w:val="45"/>
          <w:tblCellSpacing w:w="0" w:type="auto"/>
        </w:trPr>
        <w:tc>
          <w:tcPr>
            <w:tcW w:w="16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1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6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евиденцијама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Оспособљавање ученика за вођење свих врста матичних евиденција физичких и правних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израде, обликовања и издавања одговарајућих јавних исправа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важности сталног праћења промена правних прописа о вођењу јавних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9"/>
        <w:gridCol w:w="4325"/>
        <w:gridCol w:w="4253"/>
      </w:tblGrid>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Јавне књиге и уверења о личним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стањима грађана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јавних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јавних књига-регистара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уверења о личним стањима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захтев за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типски образац уверења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издавања уверења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Појам, значај и врсте јавних књига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регистара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Изводи из матичних књига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уверења о личним стањима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матична евиденција, јавне књиге, уверење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Матичне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(рођених, венчаних, умрлих)</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садржај матичне књиге рођених и поступак уписа у матичну књигу рођених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извода из матичне књиге (рођених, венчани, умрлих) и извод из матичне књиге рођених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делове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случајеве када се не дозвољава промена породичног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захтев за промену имена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презимена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решење о промени имена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презимена на основу претходно поднетог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утврђивање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признању очинства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права и обавезе родитеља </w:t>
            </w:r>
            <w:r w:rsidRPr="005B0AE3">
              <w:rPr>
                <w:rFonts w:ascii="Arial" w:hAnsi="Arial" w:cs="Arial"/>
                <w:noProof w:val="0"/>
                <w:color w:val="000000"/>
                <w:sz w:val="22"/>
                <w:szCs w:val="22"/>
                <w:lang w:val="en-US"/>
              </w:rPr>
              <w:lastRenderedPageBreak/>
              <w:t>приликом вршења родитељског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и продужење родитељског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брак и породицу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закључења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брачне сметње и брачне забране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пријави за закључење брака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извод из матичне књиге венчаних на основу претходно поднете пријаве за закључење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извештај о закључењу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статистички листић о закључењу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престанка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именује разлоге за поништење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обавезне податке за упис у матичну књигу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пријаве смрти неког лица матичару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чињенице које се могу накнадно уписивати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уписа смрти наших држављана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податке у образац матичне књиге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извод из матичне књиге умрлих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смртовницу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поништавање уписа у матичној књизи умрлих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Пријава рођених (дужност пријављивања, обавезни подаци, место уписа)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о родитељима (вршење, престанак и продужење родитељских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породичног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Белешка о браку, смрти, усвојењу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упис и посебни случајеви основног уписа рођених (близанци, нахочад, мртворођена деца)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Упис деце рођене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брака и породице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Склапање брака (услов за закључење, сметње и забране)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престанка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Обавезни подаци за упис смрти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Место уписа и дужност пријављивања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Рок пријаве смрти и сахране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пријављивања смрти надлежној служби (пријава, извештај о нађеном лешу, судска одлука о проглашењу лица умрлим)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Накнадни уписи и прибележбе и поништавање уписа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матична књига венчаних, матична књига рођених, матична књига умрлих, брак, породица, име, рок пријаве уписа, накнадни упис, прибележбе, поништење уписа у матичне књиге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Држављанство</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начела за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престанка држављанства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начине поновног стицања </w:t>
            </w:r>
            <w:r w:rsidRPr="005B0AE3">
              <w:rPr>
                <w:rFonts w:ascii="Arial" w:hAnsi="Arial" w:cs="Arial"/>
                <w:noProof w:val="0"/>
                <w:color w:val="000000"/>
                <w:sz w:val="22"/>
                <w:szCs w:val="22"/>
                <w:lang w:val="en-US"/>
              </w:rPr>
              <w:lastRenderedPageBreak/>
              <w:t>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негативни и позитивни сукоб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 надлежан за вођење евиденције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уверење о држављанству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за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Стицање и престанак држављанства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Поновно стицање држављанства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Сукоб држављанства (апатриди и бипатриди)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о држављанству и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држављанство, евиденција о држављанству</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Пребивалиште и боравиште и утврђивање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идентитета грађана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образац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одјаве пребивалишта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боравишта странца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матични број грађана и значење групе цифара у матичном броју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личне карте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податке које садржи лична карта и рокове важења личне карте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издавања и евиденцију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 надлежан за издавање пасоша, податке које садржи пасош и рокове за издавање и важење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издавања возачке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издавања личне карте, пасоша или возачке дозволе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пребивалишта и боравишта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Матични број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садржај и значај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и евиденција личних карата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пасоша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возачких дозвола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утврђивања идентитета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пребивалиште, боравиште, матични број грађана, лична карта, пасош, возачка дозовола</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Бирачки спискови</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политичка права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основна политичка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бирачко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 од пасивног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вођења бирачких спискова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разлоге за губитак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изради уверење о општем бирачком </w:t>
            </w:r>
            <w:r w:rsidRPr="005B0AE3">
              <w:rPr>
                <w:rFonts w:ascii="Arial" w:hAnsi="Arial" w:cs="Arial"/>
                <w:noProof w:val="0"/>
                <w:color w:val="000000"/>
                <w:sz w:val="22"/>
                <w:szCs w:val="22"/>
                <w:lang w:val="en-US"/>
              </w:rPr>
              <w:lastRenderedPageBreak/>
              <w:t>праву на основу задатих елемената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Остваривање политичких права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вођење бирачких спискова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уверења о бирачком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Губитак бирачког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политичка права грађана, бирачки спискови, бирачко право</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Усвајање,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старатељство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хранитељство</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услове заснивања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лица која могу бити усвојиоци и која се могу усвајати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дејство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престанка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ништаво и рушљиво усвојење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поништење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записник о заснивању усвојења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решење којим се одређује упис усвојилаца на основу претходно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правну и пословну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стављања лица под старатељство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дужности старатеља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решење о стављању лица под старатељство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дужности хранитеља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хранитељства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услови закључења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усвојења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Заснивање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Лична својства хранитеља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хранитељства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способност и пословна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врста и значај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дужности и одговорности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старатељства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усвојење, хранитељство, старатељство</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Вођење земљишних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књига и катастара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системе вођења евиденција и врсте евиденција на непокретностима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вођења земљишних књига и њихов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катастра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основе за упис у евиденције о непокретностима и права на 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пописни, власнички и теретни лист према задатим елементима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Законске обавезе вођења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Издавање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Евидентирање промена својинских и других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земљишне књиге, земљишно-књижни листови, катастар</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области рада</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начине евидентирања из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евиденције о запосленим и незапосленим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податке потребне за евидентирање слободних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обрасце за пријаву/промену боравишта странаца, пријаву пребивалишта странаца у Републици Србији</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Евиденција о запосленима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Евиденција о слободним радним </w:t>
            </w:r>
            <w:r w:rsidRPr="005B0AE3">
              <w:rPr>
                <w:rFonts w:ascii="Arial" w:hAnsi="Arial" w:cs="Arial"/>
                <w:noProof w:val="0"/>
                <w:color w:val="000000"/>
                <w:sz w:val="22"/>
                <w:szCs w:val="22"/>
                <w:lang w:val="en-US"/>
              </w:rPr>
              <w:lastRenderedPageBreak/>
              <w:t>местима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незапосленим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 грађанима Републике Србије на раду у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о страним држављанима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Остале врсте евиденције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евиденција запослених, слободна радна места, незапослена лица, лица на раду у иностранству, страни држављани на раду у Републици Србији</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Остали видови евиденције</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евиденцију војних обвезника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пријаве странаца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евиденцију о боравку странаца према различитим условима боравка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 странца којем није дозвољен боравак у земљи</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војних обвезника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страних држављана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војни обвезник, страни држављани, евиденције</w:t>
            </w:r>
          </w:p>
        </w:tc>
      </w:tr>
      <w:tr w:rsidR="005B0AE3" w:rsidRPr="005B0AE3" w:rsidTr="00354CB8">
        <w:trPr>
          <w:trHeight w:val="45"/>
          <w:tblCellSpacing w:w="0" w:type="auto"/>
        </w:trPr>
        <w:tc>
          <w:tcPr>
            <w:tcW w:w="14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упис чињенице рођења / венчања / смрти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упис чињенице рођења/венчања / смрти у матичну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извода из матичних књига (рођених, венчаних и умрлих)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проследи примљени захтев овлашћеном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изводе из матичних књига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јавне исправе (личне карте, пасоша, возачке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проследи примљени захтев за издавање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јавне исправе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издавање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уверења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проследи примљени захтев овлашћеном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уверења о држављанству за издавање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пријем у држављанство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пријему у држављанство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којим се одбија захтев за пријем у држављанство РС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отпусту из држављанства Републике Србије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обради захтев за пријаву/одјаву пребивалишта/боравишта држављана Републике Србије и страних држављана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обради захтев за ажурирање података у бирачком списку, захтев за издавање уверења /потврде из бирачког списка, захтев за упис у посебан бирачки списак националне мањине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документацију за евиденцију хранитељства: у књигу евиденције о храњеницима и књигу евиденције о хранитељима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(сортира) документацију за упис у књигу евиденције о усвојењу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провођење промене у катастру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да ли су поднети неопходни прилози уз поднети захтев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 извод из листа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изда уверење: о идентификацији катастарске парцеле, о историјату промена на непокретности, о промени назива улице и кућног броја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и евидентира захтев за издавање радних дозвола</w:t>
            </w:r>
          </w:p>
        </w:tc>
        <w:tc>
          <w:tcPr>
            <w:tcW w:w="6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Попуњавање образаца и евидентирање захтева у матичним службама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Попуњавање образаца и евиденција Министарства унутрашњих послова у надлежној Полицијској управи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Попуњавање образаца и евиденција у градској или општинској управи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одељењу / одсеку за општу управу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са актима за евиденцију података о усвојењу, хранитељству и старатељству Центра за социјални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Републички геодетски завод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служба за катастар непокретности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примање и евидентирање захтева и издавање извода и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са актима за евиденцију података које води Национална служба за запошљавање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листови матичних књига, јавне исправе, држављанство, странци, земљишне књиге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листови, службена кореспонеднција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r w:rsidRPr="005B0AE3">
        <w:rPr>
          <w:rFonts w:ascii="Arial" w:hAnsi="Arial" w:cs="Arial"/>
          <w:noProof w:val="0"/>
          <w:color w:val="000000"/>
          <w:sz w:val="22"/>
          <w:szCs w:val="22"/>
          <w:lang w:val="en-US"/>
        </w:rPr>
        <w:t xml:space="preserve"> се реализује у надлежним државним институцијама која воде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Јавне књиге и уверења о личним стањима грађана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часа; Матичне књиге (рођених, венчаних, умрлих)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Држављанство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Пребивалиште и боравиште и утврђивање идентитета грађана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часова; Бирачки спискови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Усвајање, старатељство и хранитељство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18 часова; Вођење земљишних књига и катастара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 Евиденција у области 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Остали видови евиденције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Настава у блоку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проучавање предмета може се урадити улазним упитником који би се израдио са наставником који је ученицима предавао Увод у право у првом разреду, како би се питања састојала из тема обрађиваних у том предмету (правна и пословна способност, физичко и правно лице) и наставником који је ученицима предавао Увод у јавну управу (питања из тема локалне управе које послове врше...), као и питања из опште културе.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Прву тему </w:t>
      </w:r>
      <w:r w:rsidRPr="005B0AE3">
        <w:rPr>
          <w:rFonts w:ascii="Arial" w:hAnsi="Arial" w:cs="Arial"/>
          <w:b/>
          <w:noProof w:val="0"/>
          <w:color w:val="000000"/>
          <w:sz w:val="22"/>
          <w:szCs w:val="22"/>
          <w:lang w:val="en-US"/>
        </w:rPr>
        <w:t>Јавне књиге и уверења о личним стањима грађана,</w:t>
      </w:r>
      <w:r w:rsidRPr="005B0AE3">
        <w:rPr>
          <w:rFonts w:ascii="Arial" w:hAnsi="Arial" w:cs="Arial"/>
          <w:noProof w:val="0"/>
          <w:color w:val="000000"/>
          <w:sz w:val="22"/>
          <w:szCs w:val="22"/>
          <w:lang w:val="en-US"/>
        </w:rPr>
        <w:t xml:space="preserve"> реализовати кроз практичне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матичне књиге ученика, непосредним коришћењем обрасца уверења.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Матичне књиге (рођених, венчаних, умрлих)</w:t>
      </w:r>
      <w:r w:rsidRPr="005B0AE3">
        <w:rPr>
          <w:rFonts w:ascii="Arial" w:hAnsi="Arial" w:cs="Arial"/>
          <w:noProof w:val="0"/>
          <w:color w:val="000000"/>
          <w:sz w:val="22"/>
          <w:szCs w:val="22"/>
          <w:lang w:val="en-US"/>
        </w:rPr>
        <w:t xml:space="preserve"> реализовати користећи одредбе Закона о матичним књигама и одредбе и обрасце из Упутства о вођењу матичних књига и обрасцима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Трећу тему </w:t>
      </w:r>
      <w:r w:rsidRPr="005B0AE3">
        <w:rPr>
          <w:rFonts w:ascii="Arial" w:hAnsi="Arial" w:cs="Arial"/>
          <w:b/>
          <w:noProof w:val="0"/>
          <w:color w:val="000000"/>
          <w:sz w:val="22"/>
          <w:szCs w:val="22"/>
          <w:lang w:val="en-US"/>
        </w:rPr>
        <w:t>Држављанство</w:t>
      </w:r>
      <w:r w:rsidRPr="005B0AE3">
        <w:rPr>
          <w:rFonts w:ascii="Arial" w:hAnsi="Arial" w:cs="Arial"/>
          <w:noProof w:val="0"/>
          <w:color w:val="000000"/>
          <w:sz w:val="22"/>
          <w:szCs w:val="22"/>
          <w:lang w:val="en-US"/>
        </w:rPr>
        <w:t xml:space="preserve"> реализовати уз коришћење Закона о држављанству Републике Србије и Правилника о начину уписа чињенице држављанства у матичну књигу рођених, образаца за вођење евиденција о решењима о стицању и престанку држављанства и обрасца уверења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Четврту тему </w:t>
      </w:r>
      <w:r w:rsidRPr="005B0AE3">
        <w:rPr>
          <w:rFonts w:ascii="Arial" w:hAnsi="Arial" w:cs="Arial"/>
          <w:b/>
          <w:noProof w:val="0"/>
          <w:color w:val="000000"/>
          <w:sz w:val="22"/>
          <w:szCs w:val="22"/>
          <w:lang w:val="en-US"/>
        </w:rPr>
        <w:t>Пребивалиште и боравиште и утврђивање идентитета грађана</w:t>
      </w:r>
      <w:r w:rsidRPr="005B0AE3">
        <w:rPr>
          <w:rFonts w:ascii="Arial" w:hAnsi="Arial" w:cs="Arial"/>
          <w:noProof w:val="0"/>
          <w:color w:val="000000"/>
          <w:sz w:val="22"/>
          <w:szCs w:val="22"/>
          <w:lang w:val="en-US"/>
        </w:rPr>
        <w:t xml:space="preserve"> реализовати уз коришћење Закона о пребивалишту и боравишту грађана, Закона о личној карти, Закона о путним исправама и Правилника о возачким дозволама.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Пету тему </w:t>
      </w:r>
      <w:r w:rsidRPr="005B0AE3">
        <w:rPr>
          <w:rFonts w:ascii="Arial" w:hAnsi="Arial" w:cs="Arial"/>
          <w:b/>
          <w:noProof w:val="0"/>
          <w:color w:val="000000"/>
          <w:sz w:val="22"/>
          <w:szCs w:val="22"/>
          <w:lang w:val="en-US"/>
        </w:rPr>
        <w:t>Бирачки спискови</w:t>
      </w:r>
      <w:r w:rsidRPr="005B0AE3">
        <w:rPr>
          <w:rFonts w:ascii="Arial" w:hAnsi="Arial" w:cs="Arial"/>
          <w:noProof w:val="0"/>
          <w:color w:val="000000"/>
          <w:sz w:val="22"/>
          <w:szCs w:val="22"/>
          <w:lang w:val="en-US"/>
        </w:rPr>
        <w:t xml:space="preserve"> реализовати коришћењем одредаба Упутства за спровођење Закона о јединственом бирачком списку.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Шесту тему </w:t>
      </w:r>
      <w:r w:rsidRPr="005B0AE3">
        <w:rPr>
          <w:rFonts w:ascii="Arial" w:hAnsi="Arial" w:cs="Arial"/>
          <w:b/>
          <w:noProof w:val="0"/>
          <w:color w:val="000000"/>
          <w:sz w:val="22"/>
          <w:szCs w:val="22"/>
          <w:lang w:val="en-US"/>
        </w:rPr>
        <w:t>Усвајање, старатељство и хранитељство</w:t>
      </w:r>
      <w:r w:rsidRPr="005B0AE3">
        <w:rPr>
          <w:rFonts w:ascii="Arial" w:hAnsi="Arial" w:cs="Arial"/>
          <w:noProof w:val="0"/>
          <w:color w:val="000000"/>
          <w:sz w:val="22"/>
          <w:szCs w:val="22"/>
          <w:lang w:val="en-US"/>
        </w:rPr>
        <w:t xml:space="preserve"> реализовати коришћењем одредаба Породичног закона, Правилника о хранитељству, анализом сајтова Ценатара за социјални рад који дају упутства за стављање лица под старатељство те шта је неопходно урадити.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Седма тема </w:t>
      </w:r>
      <w:r w:rsidRPr="005B0AE3">
        <w:rPr>
          <w:rFonts w:ascii="Arial" w:hAnsi="Arial" w:cs="Arial"/>
          <w:b/>
          <w:noProof w:val="0"/>
          <w:color w:val="000000"/>
          <w:sz w:val="22"/>
          <w:szCs w:val="22"/>
          <w:lang w:val="en-US"/>
        </w:rPr>
        <w:t>Вођење земљишних књига и катастара</w:t>
      </w:r>
      <w:r w:rsidRPr="005B0AE3">
        <w:rPr>
          <w:rFonts w:ascii="Arial" w:hAnsi="Arial" w:cs="Arial"/>
          <w:noProof w:val="0"/>
          <w:color w:val="000000"/>
          <w:sz w:val="22"/>
          <w:szCs w:val="22"/>
          <w:lang w:val="en-US"/>
        </w:rPr>
        <w:t xml:space="preserve"> урадити уз симулирање уписа преко е-Шалтера, коришћењем сајта е-Катастра непокретности којим је омогућен јавни увид у непокретности, те сваки од ученика може добити задатак да пронађе непокретност где он живи и изврши анализу уписаног. Радним импулсима наставника иницирати задатке који би се сатојали у томе да ученик изврши неопходан упис у одговарајући лист непокретности (лист сами ученици да израде).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Осму тему </w:t>
      </w:r>
      <w:r w:rsidRPr="005B0AE3">
        <w:rPr>
          <w:rFonts w:ascii="Arial" w:hAnsi="Arial" w:cs="Arial"/>
          <w:b/>
          <w:noProof w:val="0"/>
          <w:color w:val="000000"/>
          <w:sz w:val="22"/>
          <w:szCs w:val="22"/>
          <w:lang w:val="en-US"/>
        </w:rPr>
        <w:t>Евиденција у области рада</w:t>
      </w:r>
      <w:r w:rsidRPr="005B0AE3">
        <w:rPr>
          <w:rFonts w:ascii="Arial" w:hAnsi="Arial" w:cs="Arial"/>
          <w:noProof w:val="0"/>
          <w:color w:val="000000"/>
          <w:sz w:val="22"/>
          <w:szCs w:val="22"/>
          <w:lang w:val="en-US"/>
        </w:rPr>
        <w:t xml:space="preserve"> урадити помоћу Закона о евиденцијама у области рада и увидом у врсте евиденција једне компаније и е-управе по основу пријаве на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Девету тему </w:t>
      </w:r>
      <w:r w:rsidRPr="005B0AE3">
        <w:rPr>
          <w:rFonts w:ascii="Arial" w:hAnsi="Arial" w:cs="Arial"/>
          <w:b/>
          <w:noProof w:val="0"/>
          <w:color w:val="000000"/>
          <w:sz w:val="22"/>
          <w:szCs w:val="22"/>
          <w:lang w:val="en-US"/>
        </w:rPr>
        <w:t>Остали видови евиденције</w:t>
      </w:r>
      <w:r w:rsidRPr="005B0AE3">
        <w:rPr>
          <w:rFonts w:ascii="Arial" w:hAnsi="Arial" w:cs="Arial"/>
          <w:noProof w:val="0"/>
          <w:color w:val="000000"/>
          <w:sz w:val="22"/>
          <w:szCs w:val="22"/>
          <w:lang w:val="en-US"/>
        </w:rPr>
        <w:t xml:space="preserve"> реализовати помоћу одредаба Закона о војној, радној и материјалној обавези, Правилника о изгледу обрасца пријаве боравишта и начину пријављивања боравишта странца, адресе становања, промене адресе становања, пријаве и одјаве пребивалишта странца.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r w:rsidRPr="005B0AE3">
        <w:rPr>
          <w:rFonts w:ascii="Arial" w:hAnsi="Arial" w:cs="Arial"/>
          <w:noProof w:val="0"/>
          <w:color w:val="000000"/>
          <w:sz w:val="22"/>
          <w:szCs w:val="22"/>
          <w:lang w:val="en-US"/>
        </w:rPr>
        <w:t xml:space="preserve"> може се планирати по завршетку пете теме и реализовати у органима градске или општинске управе, првенствено кроз рад у писарници, кроз комуникацију са странкама, а затим и кроз праћење рада овлашћених службених лица у вођењу евиденција и издавању јавних исправа, доношењу одговарајућих аката, посебно решења, на основу чега сами састављају и обликују поједине акте утврђене у исходима. Остатак наставе у блоку може се реализовати после завршетка обраде седме теме у Центру за социјални рад, Служби за катастар непокретности или установама и организацијама са којима школа има сарадњу и у којима ученици могу практично да провере и примене стечена знања и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у случају немогућности органа градске или општинске управе, установа и др. за пријем ученика, настава у блоку може се у целини реализовати у школи, у другом полугодишту у пет радних дана, односно у трајању од 30 часова у току једне радне недеље.</w:t>
      </w:r>
      <w:r>
        <w:rPr>
          <w:rFonts w:ascii="Arial" w:hAnsi="Arial" w:cs="Arial"/>
          <w:noProof w:val="0"/>
          <w:color w:val="000000"/>
          <w:sz w:val="22"/>
          <w:szCs w:val="22"/>
          <w:lang w:val="en-US"/>
        </w:rPr>
        <w:t xml:space="preserve">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Часови се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право, Увод у јавну администрацију, Правни поступци,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 На часовима вежби ученици израђују одговарајућа акта, попуњавају одговарајуће обрасце, евидентирају одговарајући тиме на радне импулсе наставника сходно теми која се обрађује.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w:t>
      </w:r>
      <w:r w:rsidRPr="005B0AE3">
        <w:rPr>
          <w:rFonts w:ascii="Arial" w:hAnsi="Arial" w:cs="Arial"/>
          <w:noProof w:val="0"/>
          <w:color w:val="000000"/>
          <w:sz w:val="22"/>
          <w:szCs w:val="22"/>
          <w:lang w:val="en-US"/>
        </w:rPr>
        <w:lastRenderedPageBreak/>
        <w:t xml:space="preserve">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Оцењивање радног процеса (од пријема захтева, обраде истог, преко попуњавања одговорајуће обрасца, уписника, евиденције до издавања) вршити на часовима вежби за одговарајуће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сумативно оцењује и наставу у блоку.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 попуњен омот списа предмета, попуњени обрасци, досије запосленог и сл). </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КУЛТУРА ЈЕЗИЧКОГ ИЗРАЖАВАЊА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и неговање језичке културе, поштовање правила књижевног (стандардног) језика у усменом и писаном изражавању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професионалног односа у раду са документима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Упућивање ученика на критички однос према бирократизацији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неговања пословног бонтона у службеној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ученика за даље усавршавање у професионалном, друштвеном и другим облицима јавног домена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5"/>
        <w:gridCol w:w="3497"/>
        <w:gridCol w:w="4885"/>
      </w:tblGrid>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основних правописних правила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велико и мало слово на почетку реченице, при писању властитих имена, као и да примени правила куртоазне употребе великог 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знања о гласовним алтернацијама у писању и говору у складу са језичком нормом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примени правила одвојеног и спојеног писања речи код именица, придева, глагола, </w:t>
            </w:r>
            <w:r w:rsidRPr="005B0AE3">
              <w:rPr>
                <w:rFonts w:ascii="Arial" w:hAnsi="Arial" w:cs="Arial"/>
                <w:noProof w:val="0"/>
                <w:color w:val="000000"/>
                <w:sz w:val="22"/>
                <w:szCs w:val="22"/>
                <w:lang w:val="en-US"/>
              </w:rPr>
              <w:lastRenderedPageBreak/>
              <w:t>заменица, бројева и изведеница од њих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скраћенице у складу са основним правописним правилима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знакове интерпункције</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Велико и мало слово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Гласовне алтернације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Одвојено и спојено писање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Скраћенице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квелико и мало слово, гласовна алтернација, писање речи, скраћенице, интерпункција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Примена типографских правила при обради текстова на рачунару</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курент и верзал у заглављима текстова пословне и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примени различите начине истицања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размак пре и после интерпункцијских знакова</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курента и верзала у писању заглавља текстова пословне и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Наглашавње делова текста различитим слогом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размака пре и после интерпункцијских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курент, верзал, заглавље, истицање текста, размак при писању</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граматичких правила у писању и говору</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падежне облике именица, придева и заменица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облике компаратива придева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одговарајућу врсту броја уз различите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глаголске облике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изабере предлог </w:t>
            </w:r>
            <w:r w:rsidRPr="005B0AE3">
              <w:rPr>
                <w:rFonts w:ascii="Arial" w:hAnsi="Arial" w:cs="Arial"/>
                <w:i/>
                <w:noProof w:val="0"/>
                <w:color w:val="000000"/>
                <w:sz w:val="22"/>
                <w:szCs w:val="22"/>
                <w:lang w:val="en-US"/>
              </w:rPr>
              <w:t>због</w:t>
            </w:r>
            <w:r w:rsidRPr="005B0AE3">
              <w:rPr>
                <w:rFonts w:ascii="Arial" w:hAnsi="Arial" w:cs="Arial"/>
                <w:noProof w:val="0"/>
                <w:color w:val="000000"/>
                <w:sz w:val="22"/>
                <w:szCs w:val="22"/>
                <w:lang w:val="en-US"/>
              </w:rPr>
              <w:t xml:space="preserve"> или </w:t>
            </w:r>
            <w:r w:rsidRPr="005B0AE3">
              <w:rPr>
                <w:rFonts w:ascii="Arial" w:hAnsi="Arial" w:cs="Arial"/>
                <w:i/>
                <w:noProof w:val="0"/>
                <w:color w:val="000000"/>
                <w:sz w:val="22"/>
                <w:szCs w:val="22"/>
                <w:lang w:val="en-US"/>
              </w:rPr>
              <w:t>ради</w:t>
            </w:r>
            <w:r w:rsidRPr="005B0AE3">
              <w:rPr>
                <w:rFonts w:ascii="Arial" w:hAnsi="Arial" w:cs="Arial"/>
                <w:noProof w:val="0"/>
                <w:color w:val="000000"/>
                <w:sz w:val="22"/>
                <w:szCs w:val="22"/>
                <w:lang w:val="en-US"/>
              </w:rPr>
              <w:t xml:space="preserve"> у зависности од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склопу реченице правилно употреби конструкције код којих се често греши у говору и писању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падежних облика речи са деклинацијом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правилних облика компаратива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збирних бројева за означавање скупа особа различитог пола и бројних придева уз именице pluralia tantum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глаголских облика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Правилна употреба предлога </w:t>
            </w:r>
            <w:r w:rsidRPr="005B0AE3">
              <w:rPr>
                <w:rFonts w:ascii="Arial" w:hAnsi="Arial" w:cs="Arial"/>
                <w:i/>
                <w:noProof w:val="0"/>
                <w:color w:val="000000"/>
                <w:sz w:val="22"/>
                <w:szCs w:val="22"/>
                <w:lang w:val="en-US"/>
              </w:rPr>
              <w:t>због</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ради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честих конструкција у склопу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падежни облици, компаратив придева, број уз именице, глаголски облици, предлози, конструкција реченица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Употреба речи и израза страног порекла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речи страног порекла у писању и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правилно употреби фреквентне изразе страног порекла у писању и говору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Правилна употреба (у говору и писању) фреквентних речи страног порекла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Значење и употреба фреквентних израза латинског порекла Значење и употреба фреквентних израза пореклом из француског и енглеског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речи страног порекла, изрази латинског порекла, изрази француског и енглеског порекла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Специфичности бирократског </w:t>
            </w:r>
            <w:r w:rsidRPr="005B0AE3">
              <w:rPr>
                <w:rFonts w:ascii="Arial" w:hAnsi="Arial" w:cs="Arial"/>
                <w:b/>
                <w:noProof w:val="0"/>
                <w:color w:val="000000"/>
                <w:sz w:val="22"/>
                <w:szCs w:val="22"/>
                <w:lang w:val="en-US"/>
              </w:rPr>
              <w:lastRenderedPageBreak/>
              <w:t>језика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препозна сувишне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бирократизме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w:t>
            </w:r>
            <w:r w:rsidRPr="005B0AE3">
              <w:rPr>
                <w:rFonts w:ascii="Arial" w:hAnsi="Arial" w:cs="Arial"/>
                <w:noProof w:val="0"/>
                <w:color w:val="000000"/>
                <w:sz w:val="22"/>
                <w:szCs w:val="22"/>
                <w:lang w:val="en-US"/>
              </w:rPr>
              <w:lastRenderedPageBreak/>
              <w:t>административном стилу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замени стереотипне бирократске изразе и фразе поштујући принципе правилности, јасноће, језгровитости и сврсисходности</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Декомпоновање предиката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Помодарска употреба неких стереотипних </w:t>
            </w:r>
            <w:r w:rsidRPr="005B0AE3">
              <w:rPr>
                <w:rFonts w:ascii="Arial" w:hAnsi="Arial" w:cs="Arial"/>
                <w:noProof w:val="0"/>
                <w:color w:val="000000"/>
                <w:sz w:val="22"/>
                <w:szCs w:val="22"/>
                <w:lang w:val="en-US"/>
              </w:rPr>
              <w:lastRenderedPageBreak/>
              <w:t>израза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Пасивне реченице као обележје бирократског језика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бирократски речнк, помодаркса употреба стереотипних израза, пасивне реченице бирократског језика</w:t>
            </w:r>
          </w:p>
        </w:tc>
      </w:tr>
      <w:tr w:rsidR="005B0AE3" w:rsidRPr="005B0AE3" w:rsidTr="00354CB8">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Оспособљавање ученика да поштују својства доброг говора</w:t>
            </w:r>
          </w:p>
        </w:tc>
        <w:tc>
          <w:tcPr>
            <w:tcW w:w="5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одговарајући поздрав у складу са околностима и приликама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одговарајућа језичка средства при обраћању и ословљавању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складу са пословним бонтоном успостави везу, адекватно поздрави саговорника, представи се, води и заврши службени телефонски разговор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избегне употребу поштапалица у сопственом говору</w:t>
            </w:r>
          </w:p>
        </w:tc>
        <w:tc>
          <w:tcPr>
            <w:tcW w:w="7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Поздрављање (као друштвено условљени чин)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Обраћање и ословљавање (државних поглавара, високих државних функционера, верских достојанственика, страних државника, амбасадора...)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Телефонски разговор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Поштапалице у свакодневној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поздрављање, обраћање, ословљавање, телефонски разговор, поштапалице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Теоријска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Примена основних правописних правила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 Примена типографских правила при обради текстова на рачунару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Примена граматичких правила у писању и говору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22 часа; Употреба речи и израза страног порекла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Специфичности бирократског језика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 Основе говорне културе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и учење Културe језичког изражавања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 Такође, ученици треба да буду оспособљени да користе различите језичке приручнике као помоћно средство за проверу правилног писања или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Културe језичког изражавања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Програмом се предвиђа проширивање знања из области обрађених у основној школи, али и увођење нових појмова.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основних правописних правила.</w:t>
      </w:r>
      <w:r w:rsidRPr="005B0AE3">
        <w:rPr>
          <w:rFonts w:ascii="Arial" w:hAnsi="Arial" w:cs="Arial"/>
          <w:noProof w:val="0"/>
          <w:color w:val="000000"/>
          <w:sz w:val="22"/>
          <w:szCs w:val="22"/>
          <w:lang w:val="en-US"/>
        </w:rPr>
        <w:t xml:space="preserve"> У оквиру ове теме ученици треба да прошире знања о правописним правилима стеченим у ранијим разредима. Правила везана за различите правописне теме (велико и мало слово, правописна решења у вези са гласовним алтернацијама, спојено и </w:t>
      </w:r>
      <w:r w:rsidRPr="005B0AE3">
        <w:rPr>
          <w:rFonts w:ascii="Arial" w:hAnsi="Arial" w:cs="Arial"/>
          <w:noProof w:val="0"/>
          <w:color w:val="000000"/>
          <w:sz w:val="22"/>
          <w:szCs w:val="22"/>
          <w:lang w:val="en-US"/>
        </w:rPr>
        <w:lastRenderedPageBreak/>
        <w:t>одвојено писање речи, скраћенице, интерпункција итд.) треба да знају да примене на конкретним примерима из различитих типова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типографских правила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при обради текстова на рачунару.</w:t>
      </w:r>
      <w:r w:rsidRPr="005B0AE3">
        <w:rPr>
          <w:rFonts w:ascii="Arial" w:hAnsi="Arial" w:cs="Arial"/>
          <w:noProof w:val="0"/>
          <w:color w:val="000000"/>
          <w:sz w:val="22"/>
          <w:szCs w:val="22"/>
          <w:lang w:val="en-US"/>
        </w:rPr>
        <w:t xml:space="preserve">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од и до;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Примена граматичких правила у писању и говору.</w:t>
      </w:r>
      <w:r w:rsidRPr="005B0AE3">
        <w:rPr>
          <w:rFonts w:ascii="Arial" w:hAnsi="Arial" w:cs="Arial"/>
          <w:noProof w:val="0"/>
          <w:color w:val="000000"/>
          <w:sz w:val="22"/>
          <w:szCs w:val="22"/>
          <w:lang w:val="en-US"/>
        </w:rPr>
        <w:t xml:space="preserve"> У оквиру ове теме ученици треба да прошире знања о граматичким правилима стеченим у ранијим разредима. На пример, како се мењају имена страног порекла, како гласе правилни облици глаголског придева трпног, кад се употребљава предлог са уз инструментал, кад се употребљава предлог због, а кад предлог ради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Употреба речи и израза страног порекла.</w:t>
      </w:r>
      <w:r w:rsidRPr="005B0AE3">
        <w:rPr>
          <w:rFonts w:ascii="Arial" w:hAnsi="Arial" w:cs="Arial"/>
          <w:noProof w:val="0"/>
          <w:color w:val="000000"/>
          <w:sz w:val="22"/>
          <w:szCs w:val="22"/>
          <w:lang w:val="en-US"/>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пример: in medias res, lapsus linguae, conditio sine qua non, сumma summarum, мodus vivendi, дежа ви, елан витал, мелтинг пот и сл. Такође, треба да знају како се правилно употребљавају (у говору и писању) фреквентне речи страног порекла типа бацил, виртоуз, инстинкт, кореспонденција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Специфичности бирократског језика.</w:t>
      </w:r>
      <w:r w:rsidRPr="005B0AE3">
        <w:rPr>
          <w:rFonts w:ascii="Arial" w:hAnsi="Arial" w:cs="Arial"/>
          <w:noProof w:val="0"/>
          <w:color w:val="000000"/>
          <w:sz w:val="22"/>
          <w:szCs w:val="22"/>
          <w:lang w:val="en-US"/>
        </w:rPr>
        <w:t xml:space="preserve"> У оквиру ове теме проучавају се основне одлике бирократског језика, као што су декомпоновање предиката (вршити процену уместо процењивати; вршити претицање уместо претицати; вршити анализу уместо анализирати; водити преговоре уместо преговарати итд.) или пасивне реченице (Уговор је потписан од стране правних субјеката уместо Уговор су потписали правни субјекти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говорне културе.</w:t>
      </w:r>
      <w:r w:rsidRPr="005B0AE3">
        <w:rPr>
          <w:rFonts w:ascii="Arial" w:hAnsi="Arial" w:cs="Arial"/>
          <w:noProof w:val="0"/>
          <w:color w:val="000000"/>
          <w:sz w:val="22"/>
          <w:szCs w:val="22"/>
          <w:lang w:val="en-US"/>
        </w:rPr>
        <w:t xml:space="preserve"> У оквиру ове теме ученици треба да прошире знања у вези са изговорном нормом, ортоепијом, јер су за добар књижевни или стандардни језик важна правила доброг изговора. У овој области најважнија су питања нагласка и ненаглашених дугих слогова. Затим, веома су важне форме поздрављања, обраћања и ословљавања (државних поглавара, високих државних функционера, верских достојанственика, страних државника, амбасадора...), као и указивање на негативну појаву поштапалица у свакодневној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Корелација са другим предметима: Српски језик и књижевност; Правна обука; Вештина комуникације; Правни поступци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писменим и усменим проверама знања, вежбама, стручним вежбама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процену знања </w:t>
      </w:r>
      <w:r w:rsidRPr="005B0AE3">
        <w:rPr>
          <w:rFonts w:ascii="Arial" w:hAnsi="Arial" w:cs="Arial"/>
          <w:b/>
          <w:noProof w:val="0"/>
          <w:color w:val="000000"/>
          <w:sz w:val="22"/>
          <w:szCs w:val="22"/>
          <w:lang w:val="en-US"/>
        </w:rPr>
        <w:t>током</w:t>
      </w:r>
      <w:r w:rsidRPr="005B0AE3">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w:t>
      </w:r>
      <w:r w:rsidRPr="005B0AE3">
        <w:rPr>
          <w:rFonts w:ascii="Arial" w:hAnsi="Arial" w:cs="Arial"/>
          <w:noProof w:val="0"/>
          <w:color w:val="000000"/>
          <w:sz w:val="22"/>
          <w:szCs w:val="22"/>
          <w:lang w:val="en-US"/>
        </w:rPr>
        <w:lastRenderedPageBreak/>
        <w:t>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РАДНО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ОСТВАРИВАЊА ОБРАЗОВНО-ВАСПИТНОГ РАДА</w:t>
      </w:r>
      <w:r>
        <w:rPr>
          <w:rFonts w:ascii="Arial" w:hAnsi="Arial" w:cs="Arial"/>
          <w:b/>
          <w:noProof w:val="0"/>
          <w:color w:val="000000"/>
          <w:sz w:val="22"/>
          <w:szCs w:val="22"/>
          <w:lang w:val="en-US"/>
        </w:rPr>
        <w:t xml:space="preserve"> -</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135</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за заснивање радног односа, његовим врстама и начинима престанка, као и облицима рада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ефикасно организовање радног времена и за спровођење поступка заснивања и престанка радног односа уз поштовање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зарадом и другим примањима запосленог, врстама одмора и одсуства и њиховим значајем за унапређивање процеса рада код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и вештина при доношењу пратећих правних аката у поступку заснивања и престанка радног односа и остваривања и заштите права запослених на раду и по основу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неопходности примене мера безбедности и заштите здравља запослених, као и заштите посебних категорија запослених и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одговорности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по основу различитих врста социјалног осигурања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здравственог, пензијског и инвалидског осигурања и њиховим значајем за остваривање социјалне сигурности запослених и чланова њихових породица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код ученика ставова и вредности значајних за живот и рад у савременом друштву, заснованих на тачности, систематичности и одговорности у раду, култури дијалога са послодавцем, хуманости, толеранцији, солидарности, уважавању различитости и роднe равноправности, одсуству дискриминације и поштовању других људских права у области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код ученика о важности сталног праћења промена правних прописа у области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1"/>
        <w:gridCol w:w="5419"/>
        <w:gridCol w:w="3067"/>
      </w:tblGrid>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Настанак и развој радног права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садржину и разлоге за настанак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у развоју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место и значај радног права у правном систему Републике Србије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предмет и садржина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Раднички покрети и међународни празник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Место и значај радног права у правном систему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предмет, настанак и развој радног права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Извори радног права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домаће и међународне изворе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специфичности, врсте и поступак закључивања колективног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опште акте послодавца којима се уређује радни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међународне изворе радног права, њихов значај и доносиоце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подела извора радног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Домаћи извори радног права (општи акти државних органа и аутономни акти)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Међународни извори радног права (акти међународних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ОУН, МОР и регионалних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Савет Европе и Европска унија, међудржавни уговори)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домаћи и међународни извори</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Радни однос и рад ван радног односа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запослени</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послодавац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битне елементе радног односа и карактеристике фаза у развоју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уређивање радног односа у државним, органима, јавним службама, привредним друштвима, банкама, установама и другим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облике рада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једноставне уговоре о облицима рада </w:t>
            </w:r>
            <w:r w:rsidRPr="005B0AE3">
              <w:rPr>
                <w:rFonts w:ascii="Arial" w:hAnsi="Arial" w:cs="Arial"/>
                <w:noProof w:val="0"/>
                <w:color w:val="000000"/>
                <w:sz w:val="22"/>
                <w:szCs w:val="22"/>
                <w:lang w:val="en-US"/>
              </w:rPr>
              <w:lastRenderedPageBreak/>
              <w:t>ван радног односа на задате елементе (о делу, привременим и повременим пословима, стручном оспособљавању и стручном усавршавању, волонтерском раду)</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битни елементи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и посебан режим уређивања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Карактеристике уређивања радног односа у државним и покрајинским </w:t>
            </w:r>
            <w:r w:rsidRPr="005B0AE3">
              <w:rPr>
                <w:rFonts w:ascii="Arial" w:hAnsi="Arial" w:cs="Arial"/>
                <w:noProof w:val="0"/>
                <w:color w:val="000000"/>
                <w:sz w:val="22"/>
                <w:szCs w:val="22"/>
                <w:lang w:val="en-US"/>
              </w:rPr>
              <w:lastRenderedPageBreak/>
              <w:t>органима и органима локалне самоуправе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уређивања радног односа у привредним друштвима, банкама и другим финансијским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уређивања радног односа у јавним службама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ван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Привремени и повремени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Допунски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Уговор о 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Уговор о стручном оспособљавању и усавршавању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Волонтерски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битни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радног односа, настанак и развој, карактеристике, рад ван радног односа</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Заснивање радног односа</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радње и њихов редослед у поступку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пратеће акте у поступку заснивања радног односа (одлука о потреби заснивања радног односа, оглас и пријава на оглас, CV (curriculum vitae), позив на интервју за заснивање радног односа, одлука о избору кандидата по огласу, обавештење о резултату избора кандидата, једноставан пример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претходну проверу радних способности и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основне карактеристике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природу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радни однос на одређено и 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појмове </w:t>
            </w:r>
            <w:r w:rsidRPr="005B0AE3">
              <w:rPr>
                <w:rFonts w:ascii="Arial" w:hAnsi="Arial" w:cs="Arial"/>
                <w:i/>
                <w:noProof w:val="0"/>
                <w:color w:val="000000"/>
                <w:sz w:val="22"/>
                <w:szCs w:val="22"/>
                <w:lang w:val="en-US"/>
              </w:rPr>
              <w:t>приправник, приправнички стаж</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стручни испит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разлоге и начине на које држава подстиче запошљавање особа са инвалидитетом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о запосленом и формира његов персонални досије</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Услови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Јавно оглашавање слободних послова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Подношење пријаве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Претходна провера радних способности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Одлучивање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Закључивање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Ступање на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Трајање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радни однос на неодређено и 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Трајање радног односа лица са посебним овлашћењима и функционера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Приправници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Запошљавање особа са инвалидитетом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заснивање радног односа, услови, поступак, уговор о раду, трајање радног односа, приправници, особе с инвалидитетом</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Распоређивање запослених</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принципе распоређивања запослених и значај распоређивања за запосленог и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измену уговорених услова рада на захтев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специфичности упућивања запосленог на рад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анексе уговора о раду на задате елементе (због премештаја на други одговарајући посао, због потреба процеса и организације рада, због премештаја у друго место рада код истог послодавца, због упућивања на рад код другог послодавца, због промене елемената за утврђивање зараде и других примања запосленог...)</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и значај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распоређивања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Распоређивање приликом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Распоређивање у току трајања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измена уговорених услова рада (премештај на други одговарајући посао, премештај у друго место рада и упућивање на рад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принципи и врсте распоређивања запослених, анекс уговора о раду</w:t>
            </w:r>
          </w:p>
        </w:tc>
      </w:tr>
      <w:tr w:rsidR="005B0AE3" w:rsidRPr="005B0AE3" w:rsidTr="00354CB8">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Вишак </w:t>
            </w:r>
            <w:r w:rsidRPr="005B0AE3">
              <w:rPr>
                <w:rFonts w:ascii="Arial" w:hAnsi="Arial" w:cs="Arial"/>
                <w:b/>
                <w:noProof w:val="0"/>
                <w:color w:val="000000"/>
                <w:sz w:val="22"/>
                <w:szCs w:val="22"/>
                <w:lang w:val="en-US"/>
              </w:rPr>
              <w:lastRenderedPageBreak/>
              <w:t>запослених</w:t>
            </w:r>
          </w:p>
        </w:tc>
        <w:tc>
          <w:tcPr>
            <w:tcW w:w="971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дефинише појам </w:t>
            </w:r>
            <w:r w:rsidRPr="005B0AE3">
              <w:rPr>
                <w:rFonts w:ascii="Arial" w:hAnsi="Arial" w:cs="Arial"/>
                <w:i/>
                <w:noProof w:val="0"/>
                <w:color w:val="000000"/>
                <w:sz w:val="22"/>
                <w:szCs w:val="22"/>
                <w:lang w:val="en-US"/>
              </w:rPr>
              <w:t>вишак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опише улогу синдиката и Националне службе 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запошљавање у решавању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допуштене и недопуштене критеријуме за одређивање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вишка запослених у случају отказа уговора о раду</w:t>
            </w: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Програм решавања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синдиката у поступку решавања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Критеријуми за одређивање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уговора о раду вишку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вишка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вишак запослених, програм, критеријуми, улога синдиката, права вишка запослених</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4380"/>
        <w:gridCol w:w="4432"/>
      </w:tblGrid>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Радно време</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појединачна и колективна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радног времена према трајању и према распореду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и ограничења за прерасподелу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одлуке директора привредног друштва и руководиоца државног органа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 уговора о раду због промене радног времена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радног времена према трајању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Непуно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Скраћено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Прековремени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Распоред радног времена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радног времена према распореду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Једнократно и двократно радно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Дневни и ноћни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Рад у исто време и рад у сменама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Прерасподела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распоред и прерасподела радног времена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Одмори и одсуства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врсте, трајање и начин коришћења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плаћено и неплаћено одсуство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разлоге за мировање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коришћење плаћеног одсуства, решења о годишњем одмору, плаћеном и неплаћеном одсуству</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одсуства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Мировање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одмора, врсте одсуства, мировање радног односа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Заштита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најмање три превентивне мере у циљу безбедности и заштите здравља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најзначајније обавезе и одговорности послодавца и права и обавезе запослених у вези са безбедношћу и заштитом живота и здравља запослених и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видове заштите моралног интегритета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посебне заштите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извештаја о повреди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пример акта о процени ризика за послове код послодавца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заштите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Превентивне мере у обезбеђивању заштите здравља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и одговорности послодавца у вези са безбедношћу и заштитом живота и здравља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и обавезе запослених у вези са безбедношћу и заштитом живота и здравља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моралног интегритета запослених (забрана дискриминације, забрана злостављања на раду, заштита личних података запослених, заштита од злоупотребе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Посебна заштита запослених (заштита омладине, материнства и особа са инвалидитетом и запосленог са здравственим сметњама)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заштита запослених, превентивне мере, права и обавезе запосленог и послодавца, заштита моралног интегритета, посебна заштита</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Зарада, накнада зараде и друга примања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функцију минималне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примања запосленог која му исплаћује послодавац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бруто и нето зараду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 врсте евиденција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 о исплаћеним зарадама и обрачун зараде за запосленог (у електронској или писаној форми)</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структура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Минимална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и заштита зараде и накнаде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структура зараде, накнада зараде, друга примања, обрачун и евиденција зараде</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Одговорност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услове и облике одговорности за повреду радне обавезе према Закону о раду и Закону о државним </w:t>
            </w:r>
            <w:r w:rsidRPr="005B0AE3">
              <w:rPr>
                <w:rFonts w:ascii="Arial" w:hAnsi="Arial" w:cs="Arial"/>
                <w:noProof w:val="0"/>
                <w:color w:val="000000"/>
                <w:sz w:val="22"/>
                <w:szCs w:val="22"/>
                <w:lang w:val="en-US"/>
              </w:rPr>
              <w:lastRenderedPageBreak/>
              <w:t>службеницима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ток дисциплинског поступка, застарелост покретања и вођења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пратеће акте у дисциплинском поступку (предлог за покретање поступка, закључак о покретању поступка, позив за усмену расправу, записник са усмене расправе, једноставно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дисциплинске казне и дисциплинске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и значај удаљења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услове и врсте одговорности запосленог и послодавца за проузроковану штету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накнади штете послодавцу</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Врсте одговорности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Појам дисциплинске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Повреда радне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Различити облици одговорности за повреду радне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и вођење дисциплинског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Врсте и одмеравање дисциплинских казни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Застарелост покретања и вођења дисциплинског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Удаљење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Накнада штете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запосленог за штету проузроковану послодавцу или трећем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послодавца за штету проузроковану запосленом или трећем лицу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и накнада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дисциплинска одговорност, дисциплински поступак, дисциплинске казне и мере, удаљење запосленог, накнада штете</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Престанак радног односа</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за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поступак у случају отказа од стране послодавца и отказни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акте у поступку престанка радног односа (захтев за отказ запосленог, споразум о престанку радног односа, решење по захтеву за отказ запосленог, упозорење на отказ, решење о отказу послодавца из других разлога)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разлози за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Споразумни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Отказ од стране послодавца (разлози, поступак, отказни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разлози престанка радног односа, споразумни престанак, отказ запосленог и послодавца, отказни рок</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Заштита права запослених</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заштите појединачних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индивидуални и колективни радни спор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ситуацију када суд одлучује у спору о законитости а када у спору пуне јурисдикције у заштити појединачних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штрајк као метод решавања </w:t>
            </w:r>
            <w:r w:rsidRPr="005B0AE3">
              <w:rPr>
                <w:rFonts w:ascii="Arial" w:hAnsi="Arial" w:cs="Arial"/>
                <w:noProof w:val="0"/>
                <w:color w:val="000000"/>
                <w:sz w:val="22"/>
                <w:szCs w:val="22"/>
                <w:lang w:val="en-US"/>
              </w:rPr>
              <w:lastRenderedPageBreak/>
              <w:t>колективних радних спорова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информисања запослених</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Заштита појединачних права запослених (индивидуални радни спор, заштита споразумним путем, судска заштита и инспекцијска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Колективни радни спор (штрајк као метод решавања колективних радних спорова)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запослених на информисање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незапослених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заштита појединачних и колективних права запослених, право на информисање, права незапослених</w:t>
            </w:r>
          </w:p>
        </w:tc>
      </w:tr>
      <w:tr w:rsidR="005B0AE3" w:rsidRPr="005B0AE3" w:rsidTr="00354CB8">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Настава у блоку</w:t>
            </w:r>
          </w:p>
        </w:tc>
        <w:tc>
          <w:tcPr>
            <w:tcW w:w="6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одлуку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премештаја на друге послове код истог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анекс уговора о раду због премештаја код другог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решења о плаћеном и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и обликује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све пратеће акте у дисциплинском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различите врсте решења у дисциплинском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извештаја о повреди на раду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накнади штете послодавцу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споразум о престанку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по захтеву за отказ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упозорење на отказ запосленом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решења о отказу послодавца из задатих разлога</w:t>
            </w:r>
          </w:p>
        </w:tc>
        <w:tc>
          <w:tcPr>
            <w:tcW w:w="6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одлука, анекса уговора о раду и решења о индивидуалним правима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одлука и решења у дисциплинском поступку и поступку накнаде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Састављање и обликовање решења и пратећих аката у поступку престанка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састављање и обликовање аката у дисциплинском поступку, одлука о накнади штете, захтева, отказа радног односа, анекса уговора о раду, упозорења на отказ, решења, споразума о престанку радног односа.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1"/>
        <w:gridCol w:w="4152"/>
        <w:gridCol w:w="4674"/>
      </w:tblGrid>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Уводни појмови социјалног осигурања</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појасни оправданост и значај циљева социјалног осигурања за појединца, породицу и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осигуране ризике са одговарајућим гранама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осигураног ризика и изворе права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појмове осигураник и корисник права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Гране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права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Осигураник и корисник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осигураних ризика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гране социјалног осигурања, осигураник, корисник права, осигурани ризици</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Здравствено осигурање</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циљеве и права из обавезног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ризике у здравственом осигурању са примерима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на здравствену заштиту и право на новчане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осигуранике и осигурана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и одјаву са обавезног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здравствене установе по нивоима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прописане разлоге привремене спречености за рад, основ и висину накнаде зараде за време привремене спречености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лично учешће осигураника и накнаду трошкова у вези са коришћењем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коју запослени поднесе послодавцу (лекарско уверење, дознаке, рачуне за накнаду путних трошкова, за лечење у иностранству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када запослени не преда документацију у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остваривање права из здравственог осигурања и образац захтева за рефундацију трошкова пружених здравствених услуга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улогу саветника за заштиту права пацијената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значај, функције и циљеви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Права (право на здравствену заштиту и право на новчане накнаде) и ризици у здравственом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здравствену заштиту (обим, садржина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Осигураници и осигурана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Здравствене установе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накнаду зараде (плате) за време привремене спречености за рад (услови, корисници, основ и висина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трошкова у вези са коришћењем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Лично учешће осигураника у трошковима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Саветник за заштиту права пацијената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здравствено осигурање, право на здравствену заштиту, право на новчане накнаде, осигураник, осигурано лице, саветник за заштиту права пацијената</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Пензијско и инвалидско осигурање</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услове за стицање права из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старосну и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пензијски стаж</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повреду на раду и професионалну болест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остваривање, кориснике и основ породичне пензије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остала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пријаву и одјаву са обавезног ПИО по свим основима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услове и рокове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захтев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пријаву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органе надлежне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уверење о подацима из матичне евиденције Фонда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и ажурира предмет од подношења захтева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правна средства у поступку остваривања права из ПИО</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Пензијско и инвалидско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и циљеви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права и ризици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Право на старосну пензију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услови, коришћење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Пензијски стаж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услови, коришћење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Повреда на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Професионална болест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Право на породичну пензију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услови, основ и корисници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новчану накнаду за телесно оштећење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Право на новчану накнаду за помоћ и негу другог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својства осигураника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Матична евиденција ФПИО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Надлежни органи за остваривање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по захтеву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Ревизија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Понављање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старосна пензија, пензијски стаж, инвалидска пензија, породична пензија, остала права из ПИО</w:t>
            </w:r>
          </w:p>
        </w:tc>
      </w:tr>
      <w:tr w:rsidR="005B0AE3" w:rsidRPr="005B0AE3" w:rsidTr="00354CB8">
        <w:trPr>
          <w:trHeight w:val="45"/>
          <w:tblCellSpacing w:w="0" w:type="auto"/>
        </w:trPr>
        <w:tc>
          <w:tcPr>
            <w:tcW w:w="9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у блоку</w:t>
            </w:r>
          </w:p>
        </w:tc>
        <w:tc>
          <w:tcPr>
            <w:tcW w:w="6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и одјаву са обавезног здравственог осигурања у конкретним случајевима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документацију коју запослени поднесе послодавцу (лекарско уверење, дознаке, рачуне за накнаду путних трошкова, за лечење у иностранству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попуни захтев за остваривање права из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захтева за рефундацију трошкова пружених здравствених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за остваривање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предузме одговарајуће радње по пријави на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предузме одговарајуће радње по одјави са обавезног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и ажурира предмет од подношења захтева у поступку остваривања права из ПИО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старосној пензији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породичној пензији у конкретном случају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жалбу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решење другостепеног органа којим се жалба уважава</w:t>
            </w:r>
          </w:p>
        </w:tc>
        <w:tc>
          <w:tcPr>
            <w:tcW w:w="70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Попуњавање и разврставање пријава и захтева, поступање по њима, састављање и обликовање решења, формирање и ажурирање предмета у области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Попуњавање и разврставање пријава и захтева, поступање по њима, формирање и ажурирање предмета и састављање и </w:t>
            </w:r>
            <w:r w:rsidRPr="005B0AE3">
              <w:rPr>
                <w:rFonts w:ascii="Arial" w:hAnsi="Arial" w:cs="Arial"/>
                <w:noProof w:val="0"/>
                <w:color w:val="000000"/>
                <w:sz w:val="22"/>
                <w:szCs w:val="22"/>
                <w:lang w:val="en-US"/>
              </w:rPr>
              <w:lastRenderedPageBreak/>
              <w:t>обликовање решења и жалби у области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разврставање, састављање и обликовање аката, захтев, решење, жалба, формирање и ажурирање предмета у области здравственог и пензијског и инвалидског осигурања.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наставе и учења предмета Радно право заснован је на тематском приступу и у другом, трећем и четвртом разреду предмет обухвата укупно шеснаест наставних 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шест у другом, седам у трећем и три теме у четвртом разреду. Наставне теме нису међусобно независне. Стога, неопходно је да се реализују по редоследу како су изложене због природе и условљености наставних садржаја које обрађују, као и због повезаности врста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су крупнији и 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Препоручени број часова по темама: Настанак и развој радног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 Извори радног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Радни однос и рад ван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15 часова; Заснивање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 Распоређивање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Вишак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природу нове наставне материје са којом се ученици нису сусретали у претходном школовању, као и с обзиром на чињеницу да је радно право наставни предмет чији се исходи проверавају и на матурском испиту, наставник треба да од почетка заинтересује ученике за материју која се обрађује, повезујући је са примерима из реалног живота и чињеницом да ће сваки појединац током свог живота и рада проћи кроз ситуације које су уређене радним правом као самосталном граном права у нашем правном систему. Из тог разлога, ово упутство је детаљније, посебно о темама које се обрађују у другом разреду (прва година учења).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Настанак и развој радног права</w:t>
      </w:r>
      <w:r w:rsidRPr="005B0AE3">
        <w:rPr>
          <w:rFonts w:ascii="Arial" w:hAnsi="Arial" w:cs="Arial"/>
          <w:noProof w:val="0"/>
          <w:color w:val="000000"/>
          <w:sz w:val="22"/>
          <w:szCs w:val="22"/>
          <w:lang w:val="en-US"/>
        </w:rPr>
        <w:t xml:space="preserve"> потребно је напоменути ученицима да исходи и препоручени садржаји имају циљ да ученицима приближе разлоге који су довели до настанка радног права, тј. заштитничког законодавства и оправданост радничке борбе за остваривање и заштиту својих права, с обзиром да је данас право на рад једно од основних људских права прописано Универзалном декларацијом о људским правима ОУН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,Свако има право на рад, на слободан избор запослења, на правичне и задовољавајуће услове рада и на заштиту од незапослености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реализацију прве теме Настанак и развој радног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6 (шест) часова</w:t>
      </w:r>
      <w:r w:rsidRPr="005B0AE3">
        <w:rPr>
          <w:rFonts w:ascii="Arial" w:hAnsi="Arial" w:cs="Arial"/>
          <w:noProof w:val="0"/>
          <w:color w:val="000000"/>
          <w:sz w:val="22"/>
          <w:szCs w:val="22"/>
          <w:lang w:val="en-US"/>
        </w:rPr>
        <w:t>. Наставник за сваку тему процењује најбољи однос часова обраде и обнављања, узимајући у обзир структуру одељења и темпо реализације. Ученицима треба указати на повезаност са предметом Увод у право, с обзиром да радно право представља скуп правних норми којима се уређује један правни однос и то радни однос.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 стручних предмета (увод у право, организација државе, правни поступци, радно право, историја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Друга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Извори радног права</w:t>
      </w:r>
      <w:r w:rsidRPr="005B0AE3">
        <w:rPr>
          <w:rFonts w:ascii="Arial" w:hAnsi="Arial" w:cs="Arial"/>
          <w:noProof w:val="0"/>
          <w:color w:val="000000"/>
          <w:sz w:val="22"/>
          <w:szCs w:val="22"/>
          <w:lang w:val="en-US"/>
        </w:rPr>
        <w:t xml:space="preserve"> обрађује домаће и међународне правне акте који су извори радног права и који утврђују значајне стандарде у области регулисања радних односа. Ученике треба усмерити на врсте извора и њихову хијерархију, посебно код домаћих извора. Битно је да им се приближе специфичности колективног уговора (две врсте правних норми, уговорне стране...) у односу на остале домаће изворе којима се уређује радни однос (најбоље на примерима интересантних и њима блиских правних норми колективног уговора, на пример у просвети). Ученицима посебно треба скренути пажњу на акте две међународне организације: </w:t>
      </w:r>
      <w:r w:rsidRPr="005B0AE3">
        <w:rPr>
          <w:rFonts w:ascii="Arial" w:hAnsi="Arial" w:cs="Arial"/>
          <w:i/>
          <w:noProof w:val="0"/>
          <w:color w:val="000000"/>
          <w:sz w:val="22"/>
          <w:szCs w:val="22"/>
          <w:lang w:val="en-US"/>
        </w:rPr>
        <w:t>први</w:t>
      </w:r>
      <w:r w:rsidRPr="005B0AE3">
        <w:rPr>
          <w:rFonts w:ascii="Arial" w:hAnsi="Arial" w:cs="Arial"/>
          <w:noProof w:val="0"/>
          <w:color w:val="000000"/>
          <w:sz w:val="22"/>
          <w:szCs w:val="22"/>
          <w:lang w:val="en-US"/>
        </w:rPr>
        <w:t xml:space="preserve"> је </w:t>
      </w:r>
      <w:r w:rsidRPr="005B0AE3">
        <w:rPr>
          <w:rFonts w:ascii="Arial" w:hAnsi="Arial" w:cs="Arial"/>
          <w:i/>
          <w:noProof w:val="0"/>
          <w:color w:val="000000"/>
          <w:sz w:val="22"/>
          <w:szCs w:val="22"/>
          <w:lang w:val="en-US"/>
        </w:rPr>
        <w:t>Универзална декларација о људским правима ОУН,</w:t>
      </w:r>
      <w:r w:rsidRPr="005B0AE3">
        <w:rPr>
          <w:rFonts w:ascii="Arial" w:hAnsi="Arial" w:cs="Arial"/>
          <w:noProof w:val="0"/>
          <w:color w:val="000000"/>
          <w:sz w:val="22"/>
          <w:szCs w:val="22"/>
          <w:lang w:val="en-US"/>
        </w:rPr>
        <w:t xml:space="preserve"> која представља општи идеал права и слобода који треба да остваре сви народи и све нације, а </w:t>
      </w:r>
      <w:r w:rsidRPr="005B0AE3">
        <w:rPr>
          <w:rFonts w:ascii="Arial" w:hAnsi="Arial" w:cs="Arial"/>
          <w:i/>
          <w:noProof w:val="0"/>
          <w:color w:val="000000"/>
          <w:sz w:val="22"/>
          <w:szCs w:val="22"/>
          <w:lang w:val="en-US"/>
        </w:rPr>
        <w:t>други су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конвенције Међународне организације рада</w:t>
      </w:r>
      <w:r w:rsidRPr="005B0AE3">
        <w:rPr>
          <w:rFonts w:ascii="Arial" w:hAnsi="Arial" w:cs="Arial"/>
          <w:noProof w:val="0"/>
          <w:color w:val="000000"/>
          <w:sz w:val="22"/>
          <w:szCs w:val="22"/>
          <w:lang w:val="en-US"/>
        </w:rPr>
        <w:t xml:space="preserve"> чији је циљ учвршћивање трајног мира у свету обезбеђивањем социјалне правде. </w:t>
      </w:r>
      <w:r w:rsidRPr="005B0AE3">
        <w:rPr>
          <w:rFonts w:ascii="Arial" w:hAnsi="Arial" w:cs="Arial"/>
          <w:b/>
          <w:noProof w:val="0"/>
          <w:color w:val="000000"/>
          <w:sz w:val="22"/>
          <w:szCs w:val="22"/>
          <w:lang w:val="en-US"/>
        </w:rPr>
        <w:t>За реализацију друге теме Извори радног права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9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Трећа тема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Радни однос и рад ван радног односа</w:t>
      </w:r>
      <w:r w:rsidRPr="005B0AE3">
        <w:rPr>
          <w:rFonts w:ascii="Arial" w:hAnsi="Arial" w:cs="Arial"/>
          <w:noProof w:val="0"/>
          <w:color w:val="000000"/>
          <w:sz w:val="22"/>
          <w:szCs w:val="22"/>
          <w:lang w:val="en-US"/>
        </w:rPr>
        <w:t xml:space="preserve"> има циљ да ученици схвате битне елементе радног односа и разликују га од других облика рада који нису радни однос. Такође је битно да им наставник укаже на општи и посебан режим уређивања радног односа на примерима радног односа из различитих облика рада (у државним органима, јавним службама, привредним друштвима итд.). Том приликом </w:t>
      </w:r>
      <w:r w:rsidRPr="005B0AE3">
        <w:rPr>
          <w:rFonts w:ascii="Arial" w:hAnsi="Arial" w:cs="Arial"/>
          <w:i/>
          <w:noProof w:val="0"/>
          <w:color w:val="000000"/>
          <w:sz w:val="22"/>
          <w:szCs w:val="22"/>
          <w:lang w:val="en-US"/>
        </w:rPr>
        <w:t>наставник треба да објасни генерални однос општег и посебног у праву</w:t>
      </w:r>
      <w:r w:rsidRPr="005B0AE3">
        <w:rPr>
          <w:rFonts w:ascii="Arial" w:hAnsi="Arial" w:cs="Arial"/>
          <w:noProof w:val="0"/>
          <w:color w:val="000000"/>
          <w:sz w:val="22"/>
          <w:szCs w:val="22"/>
          <w:lang w:val="en-US"/>
        </w:rPr>
        <w:t xml:space="preserve"> (lex specialis derogat legi generali) и да тај однос повеже са односом општег и посебног управног поступка, који су ученици на почетку обрадили у предмету правни поступци у другом разреду. Ученицима треба скренути пажњу да је остварење исхода ове теме у директној вези са врстом и нивоом исхода које треба да остваре у четвртој теми Заснивање радног односа, а </w:t>
      </w:r>
      <w:r w:rsidRPr="005B0AE3">
        <w:rPr>
          <w:rFonts w:ascii="Arial" w:hAnsi="Arial" w:cs="Arial"/>
          <w:i/>
          <w:noProof w:val="0"/>
          <w:color w:val="000000"/>
          <w:sz w:val="22"/>
          <w:szCs w:val="22"/>
          <w:lang w:val="en-US"/>
        </w:rPr>
        <w:t>исходи остварени у трећој и четвртој теми посебно су значајни за праћење наставе и остварење исхода овог предмета у трећем разреду</w:t>
      </w:r>
      <w:r w:rsidRPr="005B0AE3">
        <w:rPr>
          <w:rFonts w:ascii="Arial" w:hAnsi="Arial" w:cs="Arial"/>
          <w:noProof w:val="0"/>
          <w:color w:val="000000"/>
          <w:sz w:val="22"/>
          <w:szCs w:val="22"/>
          <w:lang w:val="en-US"/>
        </w:rPr>
        <w:t xml:space="preserve">. Да би се ученицима приближили облици рада ван радног односа, неопходно је изабрати адекватне примере из реалног окружења за сваки облик тог рада и уз ангажовање ученика израдити адекватне примере уговора. При обради и обнављању градива о радном односу, неопходно је приближити га ученицима кроз примере радних односа који су им блиски из реалног окружења (на пример, радни однос наставника, лекара, полицијских службеника, </w:t>
      </w:r>
      <w:r w:rsidRPr="005B0AE3">
        <w:rPr>
          <w:rFonts w:ascii="Arial" w:hAnsi="Arial" w:cs="Arial"/>
          <w:noProof w:val="0"/>
          <w:color w:val="000000"/>
          <w:sz w:val="22"/>
          <w:szCs w:val="22"/>
          <w:lang w:val="en-US"/>
        </w:rPr>
        <w:lastRenderedPageBreak/>
        <w:t xml:space="preserve">банкарских службеника, кувара, трговаца итд.). </w:t>
      </w:r>
      <w:r w:rsidRPr="005B0AE3">
        <w:rPr>
          <w:rFonts w:ascii="Arial" w:hAnsi="Arial" w:cs="Arial"/>
          <w:b/>
          <w:noProof w:val="0"/>
          <w:color w:val="000000"/>
          <w:sz w:val="22"/>
          <w:szCs w:val="22"/>
          <w:lang w:val="en-US"/>
        </w:rPr>
        <w:t>За реализацију треће теме Радни однос и рад ван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15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Четврта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Заснивање радног односа</w:t>
      </w:r>
      <w:r w:rsidRPr="005B0AE3">
        <w:rPr>
          <w:rFonts w:ascii="Arial" w:hAnsi="Arial" w:cs="Arial"/>
          <w:noProof w:val="0"/>
          <w:color w:val="000000"/>
          <w:sz w:val="22"/>
          <w:szCs w:val="22"/>
          <w:lang w:val="en-US"/>
        </w:rPr>
        <w:t xml:space="preserve"> обрађује првенствено услове за заснивање и радње у поступку заснивања радног односа. У обради садржаја о заснивању радног односа треба користити ученичка сазнања о тим појмовима са којима су се срели у реалном окружењу, у породици, преко писаних и електронских медија. Од ученика се очекује да наведу или опишу или разликују поједине радње, као и да саставе пратеће акте у поступку заснивања радног односа. Наставник треба да изабере најпогодније методе (демонстрација примера, симулација појединих радњи у поступку заснивања радног односа, студија случаја, рад на тексту) и осмисли задатке како би израда аката у поступку заснивања радног односа помогла ученицима у остваривању нивоа утврђених исхода. Посебну пажњу треба посветити изради једноставног примера уговора о раду и објашњењу његових карактеристика кроз навођење примера. </w:t>
      </w:r>
      <w:r w:rsidRPr="005B0AE3">
        <w:rPr>
          <w:rFonts w:ascii="Arial" w:hAnsi="Arial" w:cs="Arial"/>
          <w:b/>
          <w:noProof w:val="0"/>
          <w:color w:val="000000"/>
          <w:sz w:val="22"/>
          <w:szCs w:val="22"/>
          <w:lang w:val="en-US"/>
        </w:rPr>
        <w:t>За реализацију четврте теме Заснивање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24 часа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Пета тема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Распоређивање запослених</w:t>
      </w:r>
      <w:r w:rsidRPr="005B0AE3">
        <w:rPr>
          <w:rFonts w:ascii="Arial" w:hAnsi="Arial" w:cs="Arial"/>
          <w:noProof w:val="0"/>
          <w:color w:val="000000"/>
          <w:sz w:val="22"/>
          <w:szCs w:val="22"/>
          <w:lang w:val="en-US"/>
        </w:rPr>
        <w:t xml:space="preserve"> обрађује распоређивање запосленог како при заснивању радног односа, тако и током трајања радног односа и ученицима треба објаснити значај распоређивања за послодавца и запосленог. Ученицима посебно треба скренути пажњу на чињеницу да свака промена у распоређивању запосленог или промена неког другог услова из уговора о раду представља разлог за закључивање анекса уговора о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због промењених уговорених услова рада. Да би се делотворније остварио ниво исхода, потребно је са ученицима саставити неколико примера анекса уговора о раду због различитих случајева распоређивања и тако их усмерити и оспособљавати да самостално примењују знања на реалне ситуације. Може се организовати и групни рад са различитим задацима за групе, а затим презентовање продуката групног рада и дискусија. </w:t>
      </w:r>
      <w:r w:rsidRPr="005B0AE3">
        <w:rPr>
          <w:rFonts w:ascii="Arial" w:hAnsi="Arial" w:cs="Arial"/>
          <w:b/>
          <w:noProof w:val="0"/>
          <w:color w:val="000000"/>
          <w:sz w:val="22"/>
          <w:szCs w:val="22"/>
          <w:lang w:val="en-US"/>
        </w:rPr>
        <w:t>За реализацију пете теме Распоређивање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шесте теме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Вишак запослених, наставник посебно треба да објасни ученицима случајеве у којима је запослени вишак, која права има у том случају и нагласи им да закон штити запослене од незаконитог отказа. Наставник то треба да понавља ученицима и да повезивањем са ситуацијама и примерима из реалног окружења настоји да ученици овладају тим појмовима и разликују допуштене и недопуштене критеријуме за одређивање вишка запослених. </w:t>
      </w:r>
      <w:r w:rsidRPr="005B0AE3">
        <w:rPr>
          <w:rFonts w:ascii="Arial" w:hAnsi="Arial" w:cs="Arial"/>
          <w:b/>
          <w:noProof w:val="0"/>
          <w:color w:val="000000"/>
          <w:sz w:val="22"/>
          <w:szCs w:val="22"/>
          <w:lang w:val="en-US"/>
        </w:rPr>
        <w:t>За реализацију шесте теме Вишак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6 (шест) часова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Теоријска настава</w:t>
      </w:r>
      <w:r w:rsidRPr="005B0AE3">
        <w:rPr>
          <w:rFonts w:ascii="Arial" w:hAnsi="Arial" w:cs="Arial"/>
          <w:noProof w:val="0"/>
          <w:color w:val="000000"/>
          <w:sz w:val="22"/>
          <w:szCs w:val="22"/>
          <w:lang w:val="en-US"/>
        </w:rPr>
        <w:t xml:space="preserve"> се реализује у учионици, а </w:t>
      </w:r>
      <w:r w:rsidRPr="005B0AE3">
        <w:rPr>
          <w:rFonts w:ascii="Arial" w:hAnsi="Arial" w:cs="Arial"/>
          <w:b/>
          <w:noProof w:val="0"/>
          <w:color w:val="000000"/>
          <w:sz w:val="22"/>
          <w:szCs w:val="22"/>
          <w:lang w:val="en-US"/>
        </w:rPr>
        <w:t>часови вежби</w:t>
      </w:r>
      <w:r w:rsidRPr="005B0AE3">
        <w:rPr>
          <w:rFonts w:ascii="Arial" w:hAnsi="Arial" w:cs="Arial"/>
          <w:noProof w:val="0"/>
          <w:color w:val="000000"/>
          <w:sz w:val="22"/>
          <w:szCs w:val="22"/>
          <w:lang w:val="en-US"/>
        </w:rPr>
        <w:t xml:space="preserve"> у кабинету или специјализованој учионици у којој је сваком ученику доступан рачунар.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Радно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Одмори и одсуства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 Заштита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 Зарада, накнада зараде и друга примања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Одговорност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Престанак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 Заштита права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у трећем разреду обрађује права запослених и начине њихове заштите, врсте одговорности запослених и престанак радног односа кроз </w:t>
      </w:r>
      <w:r w:rsidRPr="005B0AE3">
        <w:rPr>
          <w:rFonts w:ascii="Arial" w:hAnsi="Arial" w:cs="Arial"/>
          <w:b/>
          <w:noProof w:val="0"/>
          <w:color w:val="000000"/>
          <w:sz w:val="22"/>
          <w:szCs w:val="22"/>
          <w:lang w:val="en-US"/>
        </w:rPr>
        <w:t>седам наставних тема.</w:t>
      </w:r>
      <w:r w:rsidRPr="005B0AE3">
        <w:rPr>
          <w:rFonts w:ascii="Arial" w:hAnsi="Arial" w:cs="Arial"/>
          <w:noProof w:val="0"/>
          <w:color w:val="000000"/>
          <w:sz w:val="22"/>
          <w:szCs w:val="22"/>
          <w:lang w:val="en-US"/>
        </w:rPr>
        <w:t xml:space="preserve"> Прве две теме о радном времену и одморима и одсуствима обрађују садржаје који су ученицима блиски и лаки за разумевање, брзо усвајају знања о њима и ефикасно остварују прописане исходе. Зато наставник треба, посебно на часовима вежби, да више времена посвети оспособљавању ученика за стицање вештина у изради одлука, захтева, решења и анекса уговора о раду садржаних у исходима учења те две теме. </w:t>
      </w:r>
      <w:r w:rsidRPr="005B0AE3">
        <w:rPr>
          <w:rFonts w:ascii="Arial" w:hAnsi="Arial" w:cs="Arial"/>
          <w:b/>
          <w:noProof w:val="0"/>
          <w:color w:val="000000"/>
          <w:sz w:val="22"/>
          <w:szCs w:val="22"/>
          <w:lang w:val="en-US"/>
        </w:rPr>
        <w:t>За реализацију теме Радно време</w:t>
      </w:r>
      <w:r w:rsidRPr="005B0AE3">
        <w:rPr>
          <w:rFonts w:ascii="Arial" w:hAnsi="Arial" w:cs="Arial"/>
          <w:noProof w:val="0"/>
          <w:color w:val="000000"/>
          <w:sz w:val="22"/>
          <w:szCs w:val="22"/>
          <w:lang w:val="en-US"/>
        </w:rPr>
        <w:t xml:space="preserve"> препоручује </w:t>
      </w:r>
      <w:r w:rsidRPr="005B0AE3">
        <w:rPr>
          <w:rFonts w:ascii="Arial" w:hAnsi="Arial" w:cs="Arial"/>
          <w:b/>
          <w:noProof w:val="0"/>
          <w:color w:val="000000"/>
          <w:sz w:val="22"/>
          <w:szCs w:val="22"/>
          <w:lang w:val="en-US"/>
        </w:rPr>
        <w:t>се 9 часова, а теме Одмори и одсуства 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Наставник треба да скрене пажњу ученицима на све актуелнију </w:t>
      </w:r>
      <w:r w:rsidRPr="005B0AE3">
        <w:rPr>
          <w:rFonts w:ascii="Arial" w:hAnsi="Arial" w:cs="Arial"/>
          <w:b/>
          <w:noProof w:val="0"/>
          <w:color w:val="000000"/>
          <w:sz w:val="22"/>
          <w:szCs w:val="22"/>
          <w:lang w:val="en-US"/>
        </w:rPr>
        <w:t>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Заштита запослених</w:t>
      </w:r>
      <w:r w:rsidRPr="005B0AE3">
        <w:rPr>
          <w:rFonts w:ascii="Arial" w:hAnsi="Arial" w:cs="Arial"/>
          <w:noProof w:val="0"/>
          <w:color w:val="000000"/>
          <w:sz w:val="22"/>
          <w:szCs w:val="22"/>
          <w:lang w:val="en-US"/>
        </w:rPr>
        <w:t xml:space="preserve">, посебно на права и обавезе запосленог и послодавца у вези са безбедношћу и заштитом живота и здравља запослених. </w:t>
      </w:r>
      <w:r w:rsidRPr="005B0AE3">
        <w:rPr>
          <w:rFonts w:ascii="Arial" w:hAnsi="Arial" w:cs="Arial"/>
          <w:i/>
          <w:noProof w:val="0"/>
          <w:color w:val="000000"/>
          <w:sz w:val="22"/>
          <w:szCs w:val="22"/>
          <w:lang w:val="en-US"/>
        </w:rPr>
        <w:t>Ту тему треба да повеже са императивом времена у коме живимо, а то је заштита животне средине</w:t>
      </w:r>
      <w:r w:rsidRPr="005B0AE3">
        <w:rPr>
          <w:rFonts w:ascii="Arial" w:hAnsi="Arial" w:cs="Arial"/>
          <w:noProof w:val="0"/>
          <w:color w:val="000000"/>
          <w:sz w:val="22"/>
          <w:szCs w:val="22"/>
          <w:lang w:val="en-US"/>
        </w:rPr>
        <w:t xml:space="preserve">. Ради остварења тог циља и прописаног исхода, </w:t>
      </w:r>
      <w:r w:rsidRPr="005B0AE3">
        <w:rPr>
          <w:rFonts w:ascii="Arial" w:hAnsi="Arial" w:cs="Arial"/>
          <w:i/>
          <w:noProof w:val="0"/>
          <w:color w:val="000000"/>
          <w:sz w:val="22"/>
          <w:szCs w:val="22"/>
          <w:lang w:val="en-US"/>
        </w:rPr>
        <w:t>наставницима се препоручује да организују заједнички час са наставником екологије и на тај начин упуте ученике на повезивање знања из та два предмета</w:t>
      </w:r>
      <w:r w:rsidRPr="005B0AE3">
        <w:rPr>
          <w:rFonts w:ascii="Arial" w:hAnsi="Arial" w:cs="Arial"/>
          <w:noProof w:val="0"/>
          <w:color w:val="000000"/>
          <w:sz w:val="22"/>
          <w:szCs w:val="22"/>
          <w:lang w:val="en-US"/>
        </w:rPr>
        <w:t>. Такође, наставник треба да инсистира на остварењу исхода у погледу видова заштите моралног итегритета запослених, на нивоу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наведе</w:t>
      </w:r>
      <w:r w:rsidRPr="005B0AE3">
        <w:rPr>
          <w:rFonts w:ascii="Arial" w:hAnsi="Arial" w:cs="Arial"/>
          <w:noProof w:val="0"/>
          <w:color w:val="000000"/>
          <w:sz w:val="22"/>
          <w:szCs w:val="22"/>
          <w:lang w:val="en-US"/>
        </w:rPr>
        <w:t xml:space="preserve"> видове заштите моралног интегритета запослених</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због све чешћих злоупотреба у погледу дискриминације запослених, злостављања на раду (мобинг) и злоупотребе личних података запослених. На часовима вежби </w:t>
      </w:r>
      <w:r w:rsidRPr="005B0AE3">
        <w:rPr>
          <w:rFonts w:ascii="Arial" w:hAnsi="Arial" w:cs="Arial"/>
          <w:i/>
          <w:noProof w:val="0"/>
          <w:color w:val="000000"/>
          <w:sz w:val="22"/>
          <w:szCs w:val="22"/>
          <w:lang w:val="en-US"/>
        </w:rPr>
        <w:t>ученици могу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 кроз измењене игре улога да симулирају ситуације у којима је дошло до повреде неког вида моралног интегритета запосленог или обавезе послодавца да предузме одређену меру у циљу обезбеђења и заштите здравља запосленог.</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реализацију теме Заштита запослених</w:t>
      </w:r>
      <w:r w:rsidRPr="005B0AE3">
        <w:rPr>
          <w:rFonts w:ascii="Arial" w:hAnsi="Arial" w:cs="Arial"/>
          <w:noProof w:val="0"/>
          <w:color w:val="000000"/>
          <w:sz w:val="22"/>
          <w:szCs w:val="22"/>
          <w:lang w:val="en-US"/>
        </w:rPr>
        <w:t xml:space="preserve"> препоручује </w:t>
      </w:r>
      <w:r w:rsidRPr="005B0AE3">
        <w:rPr>
          <w:rFonts w:ascii="Arial" w:hAnsi="Arial" w:cs="Arial"/>
          <w:b/>
          <w:noProof w:val="0"/>
          <w:color w:val="000000"/>
          <w:sz w:val="22"/>
          <w:szCs w:val="22"/>
          <w:lang w:val="en-US"/>
        </w:rPr>
        <w:t>се 11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четвртој теми </w:t>
      </w:r>
      <w:r w:rsidRPr="005B0AE3">
        <w:rPr>
          <w:rFonts w:ascii="Arial" w:hAnsi="Arial" w:cs="Arial"/>
          <w:b/>
          <w:noProof w:val="0"/>
          <w:color w:val="000000"/>
          <w:sz w:val="22"/>
          <w:szCs w:val="22"/>
          <w:lang w:val="en-US"/>
        </w:rPr>
        <w:t>Зарада, накнада зараде и друга примања</w:t>
      </w:r>
      <w:r w:rsidRPr="005B0AE3">
        <w:rPr>
          <w:rFonts w:ascii="Arial" w:hAnsi="Arial" w:cs="Arial"/>
          <w:noProof w:val="0"/>
          <w:color w:val="000000"/>
          <w:sz w:val="22"/>
          <w:szCs w:val="22"/>
          <w:lang w:val="en-US"/>
        </w:rPr>
        <w:t xml:space="preserve"> наставник се руководи нивоима утврђених исхода, с тим да неће од ученика захтевати да обрачунавају зараду, већ само да опишу начин на који се обрачунава зарада и накнада зараде (појмови нето зарада и бруто зарада) и тиме ће се руководити у реализацији садржаја. Такође, акценат је на објашњењу структуре зараде и евиденцији зараде. </w:t>
      </w:r>
      <w:r w:rsidRPr="005B0AE3">
        <w:rPr>
          <w:rFonts w:ascii="Arial" w:hAnsi="Arial" w:cs="Arial"/>
          <w:b/>
          <w:noProof w:val="0"/>
          <w:color w:val="000000"/>
          <w:sz w:val="22"/>
          <w:szCs w:val="22"/>
          <w:lang w:val="en-US"/>
        </w:rPr>
        <w:t>За реализацију теме Зарада, накнада зараде и друга примања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обради пете теме </w:t>
      </w:r>
      <w:r w:rsidRPr="005B0AE3">
        <w:rPr>
          <w:rFonts w:ascii="Arial" w:hAnsi="Arial" w:cs="Arial"/>
          <w:b/>
          <w:noProof w:val="0"/>
          <w:color w:val="000000"/>
          <w:sz w:val="22"/>
          <w:szCs w:val="22"/>
          <w:lang w:val="en-US"/>
        </w:rPr>
        <w:t>Одговорност запослених</w:t>
      </w:r>
      <w:r w:rsidRPr="005B0AE3">
        <w:rPr>
          <w:rFonts w:ascii="Arial" w:hAnsi="Arial" w:cs="Arial"/>
          <w:noProof w:val="0"/>
          <w:color w:val="000000"/>
          <w:sz w:val="22"/>
          <w:szCs w:val="22"/>
          <w:lang w:val="en-US"/>
        </w:rPr>
        <w:t xml:space="preserve"> наставник треба да укаже ученицима на две врсте одговорности запослених, дисциплинску и материјалну одговорност, тј. одговорност за накнаду штете. Посебно треба да нагласи ученицима да се дисциплински поступак не води код послодаваца на које се односи Закон о раду (повреда радне обавезе представља разлог за отказ уговора о раду), већ га воде само државни органи и установе на које се односи Закон о државним службеницима. </w:t>
      </w:r>
      <w:r w:rsidRPr="005B0AE3">
        <w:rPr>
          <w:rFonts w:ascii="Arial" w:hAnsi="Arial" w:cs="Arial"/>
          <w:b/>
          <w:noProof w:val="0"/>
          <w:color w:val="000000"/>
          <w:sz w:val="22"/>
          <w:szCs w:val="22"/>
          <w:lang w:val="en-US"/>
        </w:rPr>
        <w:t>За реализацију теме Одговорност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16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шестој теми </w:t>
      </w:r>
      <w:r w:rsidRPr="005B0AE3">
        <w:rPr>
          <w:rFonts w:ascii="Arial" w:hAnsi="Arial" w:cs="Arial"/>
          <w:b/>
          <w:noProof w:val="0"/>
          <w:color w:val="000000"/>
          <w:sz w:val="22"/>
          <w:szCs w:val="22"/>
          <w:lang w:val="en-US"/>
        </w:rPr>
        <w:t>Престанак радног односа</w:t>
      </w:r>
      <w:r w:rsidRPr="005B0AE3">
        <w:rPr>
          <w:rFonts w:ascii="Arial" w:hAnsi="Arial" w:cs="Arial"/>
          <w:noProof w:val="0"/>
          <w:color w:val="000000"/>
          <w:sz w:val="22"/>
          <w:szCs w:val="22"/>
          <w:lang w:val="en-US"/>
        </w:rPr>
        <w:t xml:space="preserve"> наставник треба да ученицима посебно скрене пажњу на поступак у случају отказа од стране послодавца, јер непредузимање неке радње у том поступку повлачи незаконитост отказа. Такође треба да упозори ученике на виши ниво тог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анализира</w:t>
      </w:r>
      <w:r w:rsidRPr="005B0AE3">
        <w:rPr>
          <w:rFonts w:ascii="Arial" w:hAnsi="Arial" w:cs="Arial"/>
          <w:noProof w:val="0"/>
          <w:color w:val="000000"/>
          <w:sz w:val="22"/>
          <w:szCs w:val="22"/>
          <w:lang w:val="en-US"/>
        </w:rPr>
        <w:t xml:space="preserve"> поступак у случају отказа од стране послодавца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тиме се руководи у реализацији препорученог садржаја. Тај исход остварује се кроз часове теорије, али и часове вежби на којима ученици треба да овладају вештином израде пратећих аката у поступку престанка радног односа. </w:t>
      </w:r>
      <w:r w:rsidRPr="005B0AE3">
        <w:rPr>
          <w:rFonts w:ascii="Arial" w:hAnsi="Arial" w:cs="Arial"/>
          <w:b/>
          <w:noProof w:val="0"/>
          <w:color w:val="000000"/>
          <w:sz w:val="22"/>
          <w:szCs w:val="22"/>
          <w:lang w:val="en-US"/>
        </w:rPr>
        <w:t>За реализацију теме Престанак радног односа</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Седму тему </w:t>
      </w:r>
      <w:r w:rsidRPr="005B0AE3">
        <w:rPr>
          <w:rFonts w:ascii="Arial" w:hAnsi="Arial" w:cs="Arial"/>
          <w:b/>
          <w:noProof w:val="0"/>
          <w:color w:val="000000"/>
          <w:sz w:val="22"/>
          <w:szCs w:val="22"/>
          <w:lang w:val="en-US"/>
        </w:rPr>
        <w:t>Заштита права запослених</w:t>
      </w:r>
      <w:r w:rsidRPr="005B0AE3">
        <w:rPr>
          <w:rFonts w:ascii="Arial" w:hAnsi="Arial" w:cs="Arial"/>
          <w:noProof w:val="0"/>
          <w:color w:val="000000"/>
          <w:sz w:val="22"/>
          <w:szCs w:val="22"/>
          <w:lang w:val="en-US"/>
        </w:rPr>
        <w:t xml:space="preserve"> треба обрадити информативно, на нивоу прописаних исхода. </w:t>
      </w:r>
      <w:r w:rsidRPr="005B0AE3">
        <w:rPr>
          <w:rFonts w:ascii="Arial" w:hAnsi="Arial" w:cs="Arial"/>
          <w:b/>
          <w:noProof w:val="0"/>
          <w:color w:val="000000"/>
          <w:sz w:val="22"/>
          <w:szCs w:val="22"/>
          <w:lang w:val="en-US"/>
        </w:rPr>
        <w:t>За реализацију теме Заштита права запослених</w:t>
      </w:r>
      <w:r w:rsidRPr="005B0AE3">
        <w:rPr>
          <w:rFonts w:ascii="Arial" w:hAnsi="Arial" w:cs="Arial"/>
          <w:noProof w:val="0"/>
          <w:color w:val="000000"/>
          <w:sz w:val="22"/>
          <w:szCs w:val="22"/>
          <w:lang w:val="en-US"/>
        </w:rPr>
        <w:t xml:space="preserve"> препоручује се </w:t>
      </w:r>
      <w:r w:rsidRPr="005B0AE3">
        <w:rPr>
          <w:rFonts w:ascii="Arial" w:hAnsi="Arial" w:cs="Arial"/>
          <w:b/>
          <w:noProof w:val="0"/>
          <w:color w:val="000000"/>
          <w:sz w:val="22"/>
          <w:szCs w:val="22"/>
          <w:lang w:val="en-US"/>
        </w:rPr>
        <w:t>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Специфичност наставе радног права су </w:t>
      </w:r>
      <w:r w:rsidRPr="005B0AE3">
        <w:rPr>
          <w:rFonts w:ascii="Arial" w:hAnsi="Arial" w:cs="Arial"/>
          <w:i/>
          <w:noProof w:val="0"/>
          <w:color w:val="000000"/>
          <w:sz w:val="22"/>
          <w:szCs w:val="22"/>
          <w:lang w:val="en-US"/>
        </w:rPr>
        <w:t>часови вежби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 трећем разреду</w:t>
      </w:r>
      <w:r w:rsidRPr="005B0AE3">
        <w:rPr>
          <w:rFonts w:ascii="Arial" w:hAnsi="Arial" w:cs="Arial"/>
          <w:noProof w:val="0"/>
          <w:color w:val="000000"/>
          <w:sz w:val="22"/>
          <w:szCs w:val="22"/>
          <w:lang w:val="en-US"/>
        </w:rPr>
        <w:t xml:space="preserve"> на којима се ученици оспособљавају за састављање одговарајућих правних аката у поступку заснивања и престанка радног односа, остваривања и заштите права на раду. Ученици се на часовима вежби </w:t>
      </w:r>
      <w:r w:rsidRPr="005B0AE3">
        <w:rPr>
          <w:rFonts w:ascii="Arial" w:hAnsi="Arial" w:cs="Arial"/>
          <w:i/>
          <w:noProof w:val="0"/>
          <w:color w:val="000000"/>
          <w:sz w:val="22"/>
          <w:szCs w:val="22"/>
          <w:lang w:val="en-US"/>
        </w:rPr>
        <w:t>оспособљавају за примену знања и стицање вештина у доношењу пратећих правних аката, у ситуацима из реалног окружења.</w:t>
      </w:r>
      <w:r w:rsidRPr="005B0AE3">
        <w:rPr>
          <w:rFonts w:ascii="Arial" w:hAnsi="Arial" w:cs="Arial"/>
          <w:noProof w:val="0"/>
          <w:color w:val="000000"/>
          <w:sz w:val="22"/>
          <w:szCs w:val="22"/>
          <w:lang w:val="en-US"/>
        </w:rPr>
        <w:t xml:space="preserve"> Већи број примера пратећих правних аката ученици ће систематичније израдити на часовима Правно-административне обуке, чиме кумулативно дејство активности на часовима различитих предмета доприноси остварењу прописаних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(трећи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реализовати у другом полугодишту код различитих врста послодаваца у привреди, у органима државне управе и другим државним органима, укључујући и њихове деконцентрисане (подручне) јединице, у покрајинској, градској или општинској управи и у другим организацијама (установама, агенцијама и сл.), као и у школи, у кабинетима за информатику и специјализованим учионицама у којима ученици могу практично да провере, прошире и примене стечена знања и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На блок настави ученици прате ток заснивања и престанка радног односа и по могућности учествују у доношењу одлука, решења и других аката по основу или у вези са радним односом, учествују у раду писарнице и примају, евидентирају, заводе и распоређују пошту уз надзор задуженог запосленог у функцији ментора, састављају пословна писма, комуницирају са странкама и запосленима, обликују поједине акте и сами састављају одговарајуће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зависности од организације рада у школи и могућности социјалних партнера за пријем ученика, настава у блоку може се реализовати у другом полугодишту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Теоријска настава</w:t>
      </w:r>
      <w:r w:rsidRPr="005B0AE3">
        <w:rPr>
          <w:rFonts w:ascii="Arial" w:hAnsi="Arial" w:cs="Arial"/>
          <w:noProof w:val="0"/>
          <w:color w:val="000000"/>
          <w:sz w:val="22"/>
          <w:szCs w:val="22"/>
          <w:lang w:val="en-US"/>
        </w:rPr>
        <w:t xml:space="preserve"> се реализује у учионици, а </w:t>
      </w:r>
      <w:r w:rsidRPr="005B0AE3">
        <w:rPr>
          <w:rFonts w:ascii="Arial" w:hAnsi="Arial" w:cs="Arial"/>
          <w:b/>
          <w:noProof w:val="0"/>
          <w:color w:val="000000"/>
          <w:sz w:val="22"/>
          <w:szCs w:val="22"/>
          <w:lang w:val="en-US"/>
        </w:rPr>
        <w:t>часови вежби</w:t>
      </w:r>
      <w:r w:rsidRPr="005B0AE3">
        <w:rPr>
          <w:rFonts w:ascii="Arial" w:hAnsi="Arial" w:cs="Arial"/>
          <w:noProof w:val="0"/>
          <w:color w:val="000000"/>
          <w:sz w:val="22"/>
          <w:szCs w:val="22"/>
          <w:lang w:val="en-US"/>
        </w:rPr>
        <w:t xml:space="preserve"> у кабинету или специјализованој учионици у којој је сваком ученику доступан рачунар.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часове вежби и наставе у блоку одељење се дели на две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Уводни појмови социјалног осигурања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Здравствено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часова; Пензијско и инвалидско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су у другом и трећем разреду првенствено овладали поступком заснивања и престанка радног односа, заштитом запослених и заштитом права запослених, а у четвртом разреду циљ је да се упознају са гранама социјалног осигурања. Наставник на почетку обраде садржаја у четвртом разреду треба да нагласи значај и циљ социјалног осигурања и његових грана за целокупно друштво, запосленог и чланове његове породице. Циљ је да се ученици упознају са основним правима из здравственог и пензијског и инвалидског осигурања и оспособе за примену тих знања у поступку предузимања одговарајућих радњи и доношењу одговарајућих аката, и тако стекну одговарајуће вештине, у складу са прописаним исходима. Мањи број тих аката саставиће на теоријским часовима ради примене истих на конкретне ситуације, а већи број аката и материјалних радњи на часовима Правне обуке, ради остварења исхода. Акценат у четвртом разреду треба да буде на већем ангажовању ученика на повезивању знања из различитих предмета кроз истраживачки рад, пројектну наставу и ситуацијске задатке.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На тај начин знања, ставови и вештине стечене у оквиру наставе радног права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w:t>
      </w:r>
      <w:r w:rsidRPr="005B0AE3">
        <w:rPr>
          <w:rFonts w:ascii="Arial" w:hAnsi="Arial" w:cs="Arial"/>
          <w:i/>
          <w:noProof w:val="0"/>
          <w:color w:val="000000"/>
          <w:sz w:val="22"/>
          <w:szCs w:val="22"/>
          <w:lang w:val="en-US"/>
        </w:rPr>
        <w:t>које се заснивају на: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демонстрацији примера</w:t>
      </w:r>
      <w:r w:rsidRPr="005B0AE3">
        <w:rPr>
          <w:rFonts w:ascii="Arial" w:hAnsi="Arial" w:cs="Arial"/>
          <w:noProof w:val="0"/>
          <w:color w:val="000000"/>
          <w:sz w:val="22"/>
          <w:szCs w:val="22"/>
          <w:lang w:val="en-US"/>
        </w:rPr>
        <w:t xml:space="preserve"> (у свим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позивање на примере ученицима блиских радних односа, права запослених, права из социјалног осигурања...)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раду на тексту</w:t>
      </w:r>
      <w:r w:rsidRPr="005B0AE3">
        <w:rPr>
          <w:rFonts w:ascii="Arial" w:hAnsi="Arial" w:cs="Arial"/>
          <w:noProof w:val="0"/>
          <w:color w:val="000000"/>
          <w:sz w:val="22"/>
          <w:szCs w:val="22"/>
          <w:lang w:val="en-US"/>
        </w:rPr>
        <w:t xml:space="preserve"> (уочавање разлика између радног односа и других облика рада, анализа аката и исправљање грешака у појединим актима и др.),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поступка заснивања и поступка престанка радног односа кроз кратак преглед одговарајућих радњи, симулација интервјуа за заснивање радног односа итд.),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(кроз улоге послодавца и запосленог, односно послодавца и незапосленог лица, корисника права из социјалног органа и др.),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проблемима по избору </w:t>
      </w:r>
      <w:r w:rsidRPr="005B0AE3">
        <w:rPr>
          <w:rFonts w:ascii="Arial" w:hAnsi="Arial" w:cs="Arial"/>
          <w:noProof w:val="0"/>
          <w:color w:val="000000"/>
          <w:sz w:val="22"/>
          <w:szCs w:val="22"/>
          <w:lang w:val="en-US"/>
        </w:rPr>
        <w:lastRenderedPageBreak/>
        <w:t xml:space="preserve">ученика, на пример, о измени закона о раду или неком другом закону који регулише одређена питања правног положаја запослених, а који је побудио пажњу ученика и великог броја запослених, или о неким занимљивим актуелним дешавањима (на пример реакције и штрајкови запослених), квалитету здравствених услуга и сл,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када ученици треба да на основу изложене ситуације утврде о каквом облику рада се ради, какав акт ће послодавац донети у описаној ситуацији, који уговор ће се закључити и сл.), </w:t>
      </w:r>
      <w:r w:rsidRPr="005B0AE3">
        <w:rPr>
          <w:rFonts w:ascii="Arial" w:hAnsi="Arial" w:cs="Arial"/>
          <w:b/>
          <w:noProof w:val="0"/>
          <w:color w:val="000000"/>
          <w:sz w:val="22"/>
          <w:szCs w:val="22"/>
          <w:lang w:val="en-US"/>
        </w:rPr>
        <w:t>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(на пример, у вези заштите запослених на раду и заштите животне средине, одговорности запослених, рада ван радног односа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својих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НАСТАВА У БЛОКУ (четврти разред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30 часова)</w:t>
      </w:r>
      <w:r w:rsidRPr="005B0AE3">
        <w:rPr>
          <w:rFonts w:ascii="Arial" w:hAnsi="Arial" w:cs="Arial"/>
          <w:noProof w:val="0"/>
          <w:color w:val="000000"/>
          <w:sz w:val="22"/>
          <w:szCs w:val="22"/>
          <w:lang w:val="en-US"/>
        </w:rPr>
        <w:t xml:space="preserve"> може се реализовати по завршетку друге теме о здравственом осигурању у трајању од на пример, два дана (шест часова дневно), у филијалама Фонда здравственог осигурања, где ученици могу практично да провере и примене стечена знања и вештине, првенствено кроз рад у писарници и начин комуникације са странкама, а затим и кроз праћење рада референата и доношење одговарајућих аката, на основу којих сами састављају и обликују поједине акте наведене у исходима наставе у блоку. Уколико се укаже прилика ученици могу присуствовати поступку ревизије.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наставе у блоку може се реализовати пред крај наставе у другом полугодишту у филијалама Фонда пензијског и инвалидског осигурања. У зависности од организације рада у школи и могућности филијала Фонда здравственог осигурања и Фонда пензијског и инвалидског осигурања за пријем ученика, настава у блоку може се реализовати и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Сходно томе, оно подразумева и давање упутстава и препорука за унапређивање процеса учења, подстицање ученичке самопроцене и уочавање недостатака у учењу, а све у циљу оснаживања ученика и пружања помоћи у планирању будућег учења и његовом оспособљавању за самостално учење и самооцењивање. Свака похвала ученика је додатни подстицај. Наставник треба да процени које ће методе и технике да користи у оцењивању, имајући у виду ниво исхода, првенствено у другом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w:t>
      </w:r>
      <w:r w:rsidRPr="005B0AE3">
        <w:rPr>
          <w:rFonts w:ascii="Arial" w:hAnsi="Arial" w:cs="Arial"/>
          <w:noProof w:val="0"/>
          <w:color w:val="000000"/>
          <w:sz w:val="22"/>
          <w:szCs w:val="22"/>
          <w:lang w:val="en-US"/>
        </w:rPr>
        <w:lastRenderedPageBreak/>
        <w:t xml:space="preserve">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Тако је, на пример,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у другом, трећем или четвртом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у погледу заснивања и престанка радног односа, одговорности запослених, заштиту колективних и појединачних права запослених, заштиту здравља запослених са повезивањем заштите животне средине, права из здравственог и пензијског осигурања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поступак, на пример, поступак заснивања или престанка радног односа, дисциплински поступак итд. Ова метода погодна је за оцењивање у свим предложеним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i/>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w:t>
      </w:r>
      <w:r w:rsidRPr="005B0AE3">
        <w:rPr>
          <w:rFonts w:ascii="Arial" w:hAnsi="Arial" w:cs="Arial"/>
          <w:b/>
          <w:noProof w:val="0"/>
          <w:color w:val="000000"/>
          <w:sz w:val="22"/>
          <w:szCs w:val="22"/>
          <w:lang w:val="en-US"/>
        </w:rPr>
        <w:t>оцењивања</w:t>
      </w:r>
      <w:r w:rsidRPr="005B0AE3">
        <w:rPr>
          <w:rFonts w:ascii="Arial" w:hAnsi="Arial" w:cs="Arial"/>
          <w:noProof w:val="0"/>
          <w:color w:val="000000"/>
          <w:sz w:val="22"/>
          <w:szCs w:val="22"/>
          <w:lang w:val="en-US"/>
        </w:rPr>
        <w:t xml:space="preserve"> истраживачког рада морају се утврдити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сргументација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w:t>
      </w:r>
      <w:r w:rsidRPr="005B0AE3">
        <w:rPr>
          <w:rFonts w:ascii="Arial" w:hAnsi="Arial" w:cs="Arial"/>
          <w:b/>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вредновање израде практичног рада, на пример решења,</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(Наведен увод решења, Наведен назив решења, Наглашен </w:t>
      </w:r>
      <w:r w:rsidRPr="005B0AE3">
        <w:rPr>
          <w:rFonts w:ascii="Arial" w:hAnsi="Arial" w:cs="Arial"/>
          <w:noProof w:val="0"/>
          <w:color w:val="000000"/>
          <w:sz w:val="22"/>
          <w:szCs w:val="22"/>
          <w:lang w:val="en-US"/>
        </w:rPr>
        <w:lastRenderedPageBreak/>
        <w:t xml:space="preserve">диспозитив решења, Функција овлашћеног лица, Име и презиме овлашћеног лица, Наведено коме треба доставити решење, Назначено место печата, техника писања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мала, велика слова, шпационирано...), тако и елемената садржине правног акта (Наведен законски основ у преамбули, Састављено одговарајуће решење, Наведен датум почетка и завршетка одсуства запосленог у диспозитиву решења, Наведен датум повратка на посао у диспозитиву решења, Наведен статус права и обавеза из радног односа у диспозитиву решења, Наведен разлог неплаћеног одсуства у образложењу, Наведен законски основ доношења одлуке у образложењу, Наведена правна поука)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или појединих радњи</w:t>
      </w:r>
      <w:r w:rsidRPr="005B0AE3">
        <w:rPr>
          <w:rFonts w:ascii="Arial" w:hAnsi="Arial" w:cs="Arial"/>
          <w:noProof w:val="0"/>
          <w:color w:val="000000"/>
          <w:sz w:val="22"/>
          <w:szCs w:val="22"/>
          <w:lang w:val="en-US"/>
        </w:rPr>
        <w:t xml:space="preserve"> (на пример</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симулација поступка заснивања и поступка престанка радног односа, дисциплинског поступка), првенствено на вежбама у трећем разреду,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 Пожељно је да наставник утврди јасне критеријуме оцењивања симулације кроз бодовање, на пример, тачности редоследа сваке предузете радње, тачности предузете радње, креативности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Посебну пажњу наставник треба да обрати на објективно </w:t>
      </w:r>
      <w:r w:rsidRPr="005B0AE3">
        <w:rPr>
          <w:rFonts w:ascii="Arial" w:hAnsi="Arial" w:cs="Arial"/>
          <w:i/>
          <w:noProof w:val="0"/>
          <w:color w:val="000000"/>
          <w:sz w:val="22"/>
          <w:szCs w:val="22"/>
          <w:lang w:val="en-US"/>
        </w:rPr>
        <w:t>оцењивање примењених ученичких знања и стечених вештина на часовима вежби</w:t>
      </w:r>
      <w:r w:rsidRPr="005B0AE3">
        <w:rPr>
          <w:rFonts w:ascii="Arial" w:hAnsi="Arial" w:cs="Arial"/>
          <w:noProof w:val="0"/>
          <w:color w:val="000000"/>
          <w:sz w:val="22"/>
          <w:szCs w:val="22"/>
          <w:lang w:val="en-US"/>
        </w:rPr>
        <w:t xml:space="preserve">, на основу унапред утврђених критеријума и начина бодовања. Наставник треба да редовно прати развој вештина код ученика у изради аката. </w:t>
      </w:r>
      <w:r w:rsidRPr="005B0AE3">
        <w:rPr>
          <w:rFonts w:ascii="Arial" w:hAnsi="Arial" w:cs="Arial"/>
          <w:b/>
          <w:noProof w:val="0"/>
          <w:color w:val="000000"/>
          <w:sz w:val="22"/>
          <w:szCs w:val="22"/>
          <w:lang w:val="en-US"/>
        </w:rPr>
        <w:t>Ученицима који остварују исходе на вишем нивоу</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наставник треба да омогући да кроз одговарајуће проблемске задатке, пројектно учење и истраживачки рад додатно напредују уз његову помоћ и подстицај и тако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Блиц тестови, усмено излагање, активност на часу, презентација, израда мапе ума, практични радови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сваке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Препорука је да се провера остварености прописаних исхода врши полугодишњим и годишњим тестирањем.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Наставник сумативно оцењује и наставу у блоку у трећем и четвртом разреду.</w:t>
      </w:r>
      <w:r w:rsidRPr="005B0AE3">
        <w:rPr>
          <w:rFonts w:ascii="Arial" w:hAnsi="Arial" w:cs="Arial"/>
          <w:noProof w:val="0"/>
          <w:color w:val="000000"/>
          <w:sz w:val="22"/>
          <w:szCs w:val="22"/>
          <w:lang w:val="en-US"/>
        </w:rPr>
        <w:t xml:space="preserve"> Елементи које том приликом узима у обзир при оцењивању могу да буду: редовно похађање наставе у блоку, активност, коментар ментора у органу или организацији у којој се реализовала настава, дневник блок наставе (форма и садржина, прегледност, уредност и прилози, тј. састављени и обликовани одговарајући правни акти).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ПОСЛОВИ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7"/>
        <w:gridCol w:w="2569"/>
        <w:gridCol w:w="881"/>
        <w:gridCol w:w="1298"/>
        <w:gridCol w:w="1409"/>
        <w:gridCol w:w="2513"/>
      </w:tblGrid>
      <w:tr w:rsidR="005B0AE3" w:rsidRPr="005B0AE3" w:rsidTr="00354CB8">
        <w:trPr>
          <w:trHeight w:val="45"/>
          <w:tblCellSpacing w:w="0" w:type="auto"/>
        </w:trPr>
        <w:tc>
          <w:tcPr>
            <w:tcW w:w="25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08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40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64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0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правним пословима и њиховим значајем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и карактеристикама стварних права као апсолутних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одговарајућих прописа у закључивању правних послова у условима тржишне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прикупљања, анализе, критичке оцене, примене и преношења информација релевантних за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различитим врстама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и обавезама из уговорног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4"/>
        <w:gridCol w:w="4289"/>
        <w:gridCol w:w="4854"/>
      </w:tblGrid>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промет</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правни промет од других грана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основне методе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и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и средство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апсолутна и релативна права према њиховим обележјима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ствар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поделу ствари по одређеним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људске радње, лична добра и производе људског духа као средства правног промета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правног промета и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правни промет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објекта.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подела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Људске радње, лична добра и производи људског духа.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и економски промет; објекат права, ствари</w:t>
            </w:r>
            <w:r w:rsidRPr="005B0AE3">
              <w:rPr>
                <w:rFonts w:ascii="Arial" w:hAnsi="Arial" w:cs="Arial"/>
                <w:noProof w:val="0"/>
                <w:color w:val="000000"/>
                <w:sz w:val="22"/>
                <w:szCs w:val="22"/>
                <w:lang w:val="en-US"/>
              </w:rPr>
              <w:t xml:space="preserve"> </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Врсте стварних </w:t>
            </w:r>
            <w:r w:rsidRPr="005B0AE3">
              <w:rPr>
                <w:rFonts w:ascii="Arial" w:hAnsi="Arial" w:cs="Arial"/>
                <w:b/>
                <w:noProof w:val="0"/>
                <w:color w:val="000000"/>
                <w:sz w:val="22"/>
                <w:szCs w:val="22"/>
                <w:lang w:val="en-US"/>
              </w:rPr>
              <w:lastRenderedPageBreak/>
              <w:t>права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дефинише стварно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карактеристике стварног </w:t>
            </w:r>
            <w:r w:rsidRPr="005B0AE3">
              <w:rPr>
                <w:rFonts w:ascii="Arial" w:hAnsi="Arial" w:cs="Arial"/>
                <w:noProof w:val="0"/>
                <w:color w:val="000000"/>
                <w:sz w:val="22"/>
                <w:szCs w:val="22"/>
                <w:lang w:val="en-US"/>
              </w:rPr>
              <w:lastRenderedPageBreak/>
              <w:t>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стварних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права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ограничења права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својине од државине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посредну и непосредну државину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суседских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право пречег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сусвојину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сувласника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особине залоге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заложног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хипотеку као вид залоге</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основне карактеристике стварног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Врсте стварних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Државина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Суседска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Право пречег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Сусвојина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Заложно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Хипотека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стварно право, право својине, државина, суседска права, сусвојина, залога, хипотека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Стицање и престанак права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 и начин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разлику између правне претпоставке и фикције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 стицања од основа стицања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имовину и имовинску масу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престанка права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Основи и начини стицања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претпоставка и фикција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Оригинарно и деривативно стицање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Универзална и сингуларна сукцесија.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Имовина и имовинска маса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Транслативни и конститутивни пренос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права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стицање права, правне претпоставке, фикција, имовина, имовинска маса, престанак права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Правни послови</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посао као средство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особине правно релевантне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ограничења воље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менталних резерви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непосредно и посредно изјављену вољу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,ћутања&amp;apos;&amp;apos;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дефинише каузу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правних послова по одређеним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услов, рок 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услова и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закључења правног посла под условом и намерног испуњења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преклузивни и рок застарелости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рачунања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рачунање рокова на конкретном примеру правног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неизвршења налога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ништаве и рушљиве правне послове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ништавих и рушљивих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последице ништавих и рушљивих правних послова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Правни послови као средства правног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Воља као правна чињеница.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Слобода воље и њена ограничења у правном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Изјава воље као особина правно релевантне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Изјава и стварна воља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менталне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Непосредна и посредна изјава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Прећутна изјава воље, ћутање.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Недостаци воље.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Кауза (циљ) правног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Једнострани и двострани.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Доброчини и теретни.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Формални и неформални.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Реални и консенсуални.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Каузални и апстрактни.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inter-vivos и mortis-causa.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 и рок.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Ништави и рушљиви правни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последице ништавих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последице рушљивих правних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правни послови, воља, изјава воље, кауза, врсте правних послова, модалитети правних послова, ништави и рушљиви правни послови</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Настанак и престанак уговора</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уговор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опште и посебне услове за настанак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тумачења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дејство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престанка уговора</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начела уговорног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Општи услови за настанак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сагласност воља, предмет и основ.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Посебни услови за настанак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форма, дозвола и одобрење.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Тумачење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Дејства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Престанак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раскид и поништење.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уговори, тумачење уговора, дејство уговора, престанак уговора</w:t>
            </w:r>
          </w:p>
        </w:tc>
      </w:tr>
      <w:tr w:rsidR="005B0AE3" w:rsidRPr="005B0AE3" w:rsidTr="00354CB8">
        <w:trPr>
          <w:trHeight w:val="45"/>
          <w:tblCellSpacing w:w="0" w:type="auto"/>
        </w:trPr>
        <w:tc>
          <w:tcPr>
            <w:tcW w:w="7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Уговор о продаји</w:t>
            </w:r>
          </w:p>
        </w:tc>
        <w:tc>
          <w:tcPr>
            <w:tcW w:w="57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елементе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продавчеве и купчеве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наведе начине закључивања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дејства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прелазак ризика за случај пропасти и оштећења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одговорност странака у случају неиспуњења или неуредног испуњења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посебне врсте и модалитете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међународне продаје</w:t>
            </w:r>
          </w:p>
        </w:tc>
        <w:tc>
          <w:tcPr>
            <w:tcW w:w="79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битни елементи.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продавчеве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Предмет купчеве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Својства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 ризика за случајну пропаст и оштећење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Одговорност странака у случају неиспуњења или неуредног испуњења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Неуредност у извршењу продавчевих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Неуредност у извршењу купчевих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Посебне врсте и модалитети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продаја.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елементи уговора о продаји, странке код уговора о продаји, права и обавезе уговорних страна, модалитеи уговора о продаји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9"/>
        <w:gridCol w:w="3772"/>
        <w:gridCol w:w="5046"/>
      </w:tblGrid>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Најчешћи облигациони уговори</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предаје ствари код уговора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елементе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преноса товарног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превозиоца, наручиоца и примаоца робе код уговора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последице учешћа више превозилаца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складишта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и правни значај складишнице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врсте и правне последице недостатка при </w:t>
            </w:r>
            <w:r w:rsidRPr="005B0AE3">
              <w:rPr>
                <w:rFonts w:ascii="Arial" w:hAnsi="Arial" w:cs="Arial"/>
                <w:noProof w:val="0"/>
                <w:color w:val="000000"/>
                <w:sz w:val="22"/>
                <w:szCs w:val="22"/>
                <w:lang w:val="en-US"/>
              </w:rPr>
              <w:lastRenderedPageBreak/>
              <w:t>пријему робе на ускладиштење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складиштара и наручиоца складиштења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комисиона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комисионара и комитента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однос према трећим лицима код уговора о комисиону од уговорног односа комисионара и комитента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врсте шпедиције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отпремника и наручиоца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однос шпедитера и подштедитера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зајмодавца и зајмопримца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и обавезе код најамског зајма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враћање зајма пре рока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закуподавца и закупопримца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подзакуп од закупа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отуђења закупљене 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престанака закупа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налогодавца и налогопримца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солидарну одговорност налогодаваца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начине престанак уговора о налогу</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ускладиштењу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отпремању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зајму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закупу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налогу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јемству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превоз, складиштење, комисион, шпедиција, осигурање, алотман, оорганизовање путовања, јемство, залога, закуп</w:t>
            </w: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повериоца и јемца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последице јемства на главни уговор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упореди правни однос са повериоцем из уговора и са </w:t>
            </w:r>
            <w:r w:rsidRPr="005B0AE3">
              <w:rPr>
                <w:rFonts w:ascii="Arial" w:hAnsi="Arial" w:cs="Arial"/>
                <w:noProof w:val="0"/>
                <w:color w:val="000000"/>
                <w:sz w:val="22"/>
                <w:szCs w:val="22"/>
                <w:lang w:val="en-US"/>
              </w:rPr>
              <w:lastRenderedPageBreak/>
              <w:t>дужником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уговора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елементе и правни значај потврде о путовању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организатора путовања и путника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туристичке агенције и угоститеља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одустајања уговора о ангажовању угоститељских капацитета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ризика и осигураног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када се уговор о осигурању сматра закљученим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полису осигурања и листе покрића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осигураника и осигуравача код уговора о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трајање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ограничење осигураних ризика код осигурања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о осигурању у корист трећег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осигурања од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правни значај осигурања лица</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0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Остале врсте уговора</w:t>
            </w:r>
          </w:p>
        </w:tc>
        <w:tc>
          <w:tcPr>
            <w:tcW w:w="5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размени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права и обавезе уговорних страна уговора о асигнацији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упут на доносиоца и по наредби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анализира права и обавезе </w:t>
            </w:r>
            <w:r w:rsidRPr="005B0AE3">
              <w:rPr>
                <w:rFonts w:ascii="Arial" w:hAnsi="Arial" w:cs="Arial"/>
                <w:noProof w:val="0"/>
                <w:color w:val="000000"/>
                <w:sz w:val="22"/>
                <w:szCs w:val="22"/>
                <w:lang w:val="en-US"/>
              </w:rPr>
              <w:lastRenderedPageBreak/>
              <w:t>уговорних страна код уговора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извођача и наручиоца код уговора о грађењу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даваоца и стицаоца лиценце код уговора о лиценци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банкарском новчаном депозиту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права и обавезе уговорних страна код уговора о сефу</w:t>
            </w:r>
          </w:p>
        </w:tc>
        <w:tc>
          <w:tcPr>
            <w:tcW w:w="76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Уговор о размени,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упућивању (асигнацији)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грађењу,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лиценци,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банкарскиом и новчаном депозиту,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сефу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размена, асигнација, поравнање, грађење, лиценца, депозит, сеф</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3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Правни промет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Врсте стварних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16 часова; Стицање и престанак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Правни послови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36 часова; О уговорима уопште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Уговор о продаји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 4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Најчешћи облигациони уговори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54 часова; Остале врсте уговора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и темама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проучавање предмета је може се урадити улазним упитником (направљеним са наставником увода у право, како би се ученици подсетили пре свега теме правне норме, правни акти и правни однос наведеног предмета у првом разреду), какоб си се извршило подсећање ученика на тема које су од значаја за овај предмет и новине које ће усвајати.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разреду, првој години учења овог предмета, како исти садржи доста појмовних новина за ученике,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Прва тема </w:t>
      </w:r>
      <w:r w:rsidRPr="005B0AE3">
        <w:rPr>
          <w:rFonts w:ascii="Arial" w:hAnsi="Arial" w:cs="Arial"/>
          <w:b/>
          <w:noProof w:val="0"/>
          <w:color w:val="000000"/>
          <w:sz w:val="22"/>
          <w:szCs w:val="22"/>
          <w:lang w:val="en-US"/>
        </w:rPr>
        <w:t>Правни промет</w:t>
      </w:r>
      <w:r w:rsidRPr="005B0AE3">
        <w:rPr>
          <w:rFonts w:ascii="Arial" w:hAnsi="Arial" w:cs="Arial"/>
          <w:noProof w:val="0"/>
          <w:color w:val="000000"/>
          <w:sz w:val="22"/>
          <w:szCs w:val="22"/>
          <w:lang w:val="en-US"/>
        </w:rPr>
        <w:t xml:space="preserve"> урадити уз коришћење примера њима блиским нпр.продаја телефона или куповина краденог телефона. Разликовање апсолутних и релативних права урадити табеларно (ангажовањем ученика да је израде, сортирају и анализирају табелу). За реализацију дела теме о стварима користити примера блиски ученицима, ауторска права на гејминг игрицама (за производе људског духа), проналасци попут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Врсте стварних права</w:t>
      </w:r>
      <w:r w:rsidRPr="005B0AE3">
        <w:rPr>
          <w:rFonts w:ascii="Arial" w:hAnsi="Arial" w:cs="Arial"/>
          <w:noProof w:val="0"/>
          <w:color w:val="000000"/>
          <w:sz w:val="22"/>
          <w:szCs w:val="22"/>
          <w:lang w:val="en-US"/>
        </w:rPr>
        <w:t xml:space="preserve"> реализовати уз коришћење законске регулативе за наведену материју уз анализу животних ситуација продаје куће, плаца, шуме, закупа стана, коришћење суседног плаца, залагање наруквице ради узимања зајма од другара, узимање кредита код банке те стављање хипотеке на стан услед настале ситуације.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Трећу тему </w:t>
      </w:r>
      <w:r w:rsidRPr="005B0AE3">
        <w:rPr>
          <w:rFonts w:ascii="Arial" w:hAnsi="Arial" w:cs="Arial"/>
          <w:b/>
          <w:noProof w:val="0"/>
          <w:color w:val="000000"/>
          <w:sz w:val="22"/>
          <w:szCs w:val="22"/>
          <w:lang w:val="en-US"/>
        </w:rPr>
        <w:t>Стицање и престанак права</w:t>
      </w:r>
      <w:r w:rsidRPr="005B0AE3">
        <w:rPr>
          <w:rFonts w:ascii="Arial" w:hAnsi="Arial" w:cs="Arial"/>
          <w:noProof w:val="0"/>
          <w:color w:val="000000"/>
          <w:sz w:val="22"/>
          <w:szCs w:val="22"/>
          <w:lang w:val="en-US"/>
        </w:rPr>
        <w:t xml:space="preserve"> реализовати шематским приказом видова како стицања тако и престанка права и анализом истог кроз примере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Четврту тему </w:t>
      </w:r>
      <w:r w:rsidRPr="005B0AE3">
        <w:rPr>
          <w:rFonts w:ascii="Arial" w:hAnsi="Arial" w:cs="Arial"/>
          <w:b/>
          <w:noProof w:val="0"/>
          <w:color w:val="000000"/>
          <w:sz w:val="22"/>
          <w:szCs w:val="22"/>
          <w:lang w:val="en-US"/>
        </w:rPr>
        <w:t>Правни послови</w:t>
      </w:r>
      <w:r w:rsidRPr="005B0AE3">
        <w:rPr>
          <w:rFonts w:ascii="Arial" w:hAnsi="Arial" w:cs="Arial"/>
          <w:noProof w:val="0"/>
          <w:color w:val="000000"/>
          <w:sz w:val="22"/>
          <w:szCs w:val="22"/>
          <w:lang w:val="en-US"/>
        </w:rPr>
        <w:t xml:space="preserve"> реализовати како кроз примере тако и кроз систематичан приказ путем табела, шема, како би ученици добили јаснији увид у појмове који се појављају и направили неопходну разлику.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Пету тему </w:t>
      </w:r>
      <w:r w:rsidRPr="005B0AE3">
        <w:rPr>
          <w:rFonts w:ascii="Arial" w:hAnsi="Arial" w:cs="Arial"/>
          <w:b/>
          <w:noProof w:val="0"/>
          <w:color w:val="000000"/>
          <w:sz w:val="22"/>
          <w:szCs w:val="22"/>
          <w:lang w:val="en-US"/>
        </w:rPr>
        <w:t>О уговорима уопште</w:t>
      </w:r>
      <w:r w:rsidRPr="005B0AE3">
        <w:rPr>
          <w:rFonts w:ascii="Arial" w:hAnsi="Arial" w:cs="Arial"/>
          <w:noProof w:val="0"/>
          <w:color w:val="000000"/>
          <w:sz w:val="22"/>
          <w:szCs w:val="22"/>
          <w:lang w:val="en-US"/>
        </w:rPr>
        <w:t xml:space="preserve"> реализовати са освртом на претходну тему, повезати појмовно и извршити продубљивање теме анализом и тумачењем једног уговора из праксе. Престанак уговора урадити коришћењем реалиних животних ситуација (позајмио си новац другару уз оствљање или не остављање рока, сагласили су се купац и продавац кола да не желе ипак да реализију уговор који су закључили....)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Шесту тему </w:t>
      </w:r>
      <w:r w:rsidRPr="005B0AE3">
        <w:rPr>
          <w:rFonts w:ascii="Arial" w:hAnsi="Arial" w:cs="Arial"/>
          <w:b/>
          <w:noProof w:val="0"/>
          <w:color w:val="000000"/>
          <w:sz w:val="22"/>
          <w:szCs w:val="22"/>
          <w:lang w:val="en-US"/>
        </w:rPr>
        <w:t>Уговор о продаји</w:t>
      </w:r>
      <w:r w:rsidRPr="005B0AE3">
        <w:rPr>
          <w:rFonts w:ascii="Arial" w:hAnsi="Arial" w:cs="Arial"/>
          <w:noProof w:val="0"/>
          <w:color w:val="000000"/>
          <w:sz w:val="22"/>
          <w:szCs w:val="22"/>
          <w:lang w:val="en-US"/>
        </w:rPr>
        <w:t xml:space="preserve"> реализовати уз крошћење закона који регулише наведену тему и различитих примера уговора о продаји како покретних тако и непокретних ствари, те међународне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разреду се ученици упознају са појмом и садржином појединачних уговора, као и уговорним странама и начинима престанка уговора. Ове часове треба реализовати коришћењем законске регулативе за наведене уговоре, примера из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Часови се реализују методама активне наставе, рада на тексту, истраживачка, практичан рад, решавање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могуће је остварити сарадњу са предметим наставницима следећих предмета: Увод у право, Организација државе, Увод у јавну администрацију, Латинског језик, Правни поступци, Матична евиденција, Принципи економије, Увод у привредно право, Савремена пословна кореспонднеција, Предузетништво и Правне обуке организацијом заједнички пројектних задатака на неке од тема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Користити за праћење напредовање ученика Радну свеску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Послови пранвог промета за 3 и 4 разред правних школа, издавач Завод за уџбенике који садржи за обе године учења радне листове са вежбама и конкретним животним ситуацијама.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усмено излагање или чешће тест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w:t>
      </w:r>
      <w:r w:rsidRPr="005B0AE3">
        <w:rPr>
          <w:rFonts w:ascii="Arial" w:hAnsi="Arial" w:cs="Arial"/>
          <w:noProof w:val="0"/>
          <w:color w:val="000000"/>
          <w:sz w:val="22"/>
          <w:szCs w:val="22"/>
          <w:lang w:val="en-US"/>
        </w:rPr>
        <w:lastRenderedPageBreak/>
        <w:t xml:space="preserve">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Проверу знања вршити свакако полугодишњим и годишњим тестирањем савладаности градива.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ПРИНЦИПИ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9"/>
        <w:gridCol w:w="2605"/>
        <w:gridCol w:w="881"/>
        <w:gridCol w:w="1298"/>
        <w:gridCol w:w="1424"/>
        <w:gridCol w:w="2550"/>
      </w:tblGrid>
      <w:tr w:rsidR="005B0AE3" w:rsidRPr="005B0AE3" w:rsidTr="00354CB8">
        <w:trPr>
          <w:trHeight w:val="45"/>
          <w:tblCellSpacing w:w="0" w:type="auto"/>
        </w:trPr>
        <w:tc>
          <w:tcPr>
            <w:tcW w:w="240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1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6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41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6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развојем економије, принципима, методима и моделима који се користе у економској науци;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тржишта, трошковима предузећа, понашању предузећа у различитим тржишним структурама;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тржиштима фактора производње и функционалној расподели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важности проучавања економских активности на нивоу привреде као целине;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о могућностима и начинима мерења резултата друштвене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функционисању финансијског система, незапослености и инфлацији као макроекономским варијаблама;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са основним идејама и концептима функционисања предузећа и принципа његовог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6"/>
        <w:gridCol w:w="3472"/>
        <w:gridCol w:w="4929"/>
      </w:tblGrid>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тема ученик ће бити у стању да: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Економска наука: развој, принципи и методи анализе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економије као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потреба, оскудности, избора и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неопходност размене добара тржиште, тржишну привреду и тржишни неуспех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функционише привреда као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доведе у везу посматрање и </w:t>
            </w:r>
            <w:r w:rsidRPr="005B0AE3">
              <w:rPr>
                <w:rFonts w:ascii="Arial" w:hAnsi="Arial" w:cs="Arial"/>
                <w:noProof w:val="0"/>
                <w:color w:val="000000"/>
                <w:sz w:val="22"/>
                <w:szCs w:val="22"/>
                <w:lang w:val="en-US"/>
              </w:rPr>
              <w:lastRenderedPageBreak/>
              <w:t>претпоставке у примени економског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графичких приказа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дијаграм кружног тока и границу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микроекономију и макроекономију</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Економија као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принципи економског резоновања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Научни метод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Моделирање економских појава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прикази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модели: дијаграм кружног тока и граница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Микроекономија и макроекономија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економија као наука, принципи економског резоновања, </w:t>
            </w:r>
            <w:r w:rsidRPr="005B0AE3">
              <w:rPr>
                <w:rFonts w:ascii="Arial" w:hAnsi="Arial" w:cs="Arial"/>
                <w:i/>
                <w:noProof w:val="0"/>
                <w:color w:val="000000"/>
                <w:sz w:val="22"/>
                <w:szCs w:val="22"/>
                <w:lang w:val="en-US"/>
              </w:rPr>
              <w:lastRenderedPageBreak/>
              <w:t>економски модели</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Микроекономска теорија и анализа</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функционисање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тражену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тражњу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понуђену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понуду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равнотежну цену и равнотежну количину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тржишну равнотежу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ценовну еластичност тражње и ценовну еластичност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трошкове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експлицитне и имплицитне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профит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производну функцију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фиксне и </w:t>
            </w:r>
            <w:r w:rsidRPr="005B0AE3">
              <w:rPr>
                <w:rFonts w:ascii="Arial" w:hAnsi="Arial" w:cs="Arial"/>
                <w:noProof w:val="0"/>
                <w:color w:val="000000"/>
                <w:sz w:val="22"/>
                <w:szCs w:val="22"/>
                <w:lang w:val="en-US"/>
              </w:rPr>
              <w:lastRenderedPageBreak/>
              <w:t>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укупне и просечне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различита тржишна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конкурентног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максимирању профита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објасни како тржиште реагује на промену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монополског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основне узроке баријера уласку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на који монополиста доноси одлуке о производњи и ценама (како максимира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особености олигополске тржишне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на који олигополиста доноси одлуке о производњи и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монополистичке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укупан, просечан и маргинални приход предузећа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на основу добијених резултата о утицају укупног прихода на величину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утврди показатеље </w:t>
            </w:r>
            <w:r w:rsidRPr="005B0AE3">
              <w:rPr>
                <w:rFonts w:ascii="Arial" w:hAnsi="Arial" w:cs="Arial"/>
                <w:noProof w:val="0"/>
                <w:color w:val="000000"/>
                <w:sz w:val="22"/>
                <w:szCs w:val="22"/>
                <w:lang w:val="en-US"/>
              </w:rPr>
              <w:lastRenderedPageBreak/>
              <w:t>продуктивности, економичности и рентабилности на конкретним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специфичности тражње и понуде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земљу и капитал као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функционалну расподелу дохотка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Тржишта и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тражњу: доходак, цена, укус, очекивања, број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понуду: цена добра, цена инпута, технологија, очекивања, број продаваца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Равнотежна цена и промена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тражње и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Експлицитни и имплицитни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Фиксни и варијабилни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просечни и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Тржишна структура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Конкурентно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и крива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Монополско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Олигопол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Монополистичка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упоређивање резултата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Парцијални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Фактори производње (рад, земља,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 за радом и понуда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Остали фактори производње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земља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Функционална расподела дохотка (наднице, профити, ренте)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тржиште, конкуренција, тражња, понуда, тржишна равнотежа, трошкови производње, профит, тржишна структура, приход, конкурентно тржиште, монополско тржиште, олигопол,, монополистичка конкуренција, продуктивност, економичност, рентабилност, фактори производње, тражња за радом и понуда рада, наднице, профити, ренте</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 макроекономије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макроекономију као економску дисциплину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макроекономске варијабле и значај њиховог проучавања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номинални БДП 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стопу незапослености, стопу инфлације и индекс потрошачких цена као мерила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 и финансијска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функционисање тржишта обвезница 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финансијске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извора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кратко опише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готов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депозит по виђењу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новчана маса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монетарне агрегате М1 и М2 као мере за количину новца у оптицају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централне банке у регулисању понуде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утицај пословних банака на понуду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операција на отвореном тржишту, обавезне резерве и есконтне стопе као инструмента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незапосленост</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природну и цикличну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кратко опише утицај синдиката и колективног преговарања на ниво надница и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настанак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промене цена и промене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различите типове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међународне трговине</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Макроекономија као 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Кључна макроекономска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Номинални и реални бруто домаћи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Финансијске институције, финансијска тржишта и финансијски посредници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Монетарни агрегати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новца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понуда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Незапосленост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мерење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Незапосленост и економска политика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Синдикати и колективно преговарање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Инфлација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макроекономија, економска политика, бруто домаћи производ (БДП), мерење економске активности, финансијски систем, новац, монетарна политика, инструменти монетарне политике, незапосленост, стопе незапослености, синдикат, инфлација, понуда и тражња за новцем, међународна трговина</w:t>
            </w:r>
          </w:p>
        </w:tc>
      </w:tr>
      <w:tr w:rsidR="005B0AE3" w:rsidRPr="005B0AE3" w:rsidTr="00354CB8">
        <w:trPr>
          <w:trHeight w:val="45"/>
          <w:tblCellSpacing w:w="0" w:type="auto"/>
        </w:trPr>
        <w:tc>
          <w:tcPr>
            <w:tcW w:w="12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Предузеће</w:t>
            </w:r>
          </w:p>
        </w:tc>
        <w:tc>
          <w:tcPr>
            <w:tcW w:w="51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стварања вредности у предузећу трансформацијом улагања (input) у резултате (output)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 између поделе рада и специјализације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предузећа на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анализира различите врсте предузећа на основу њихових карактеристика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ефикасност и ефективност са циљевима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улогу средстава предузећа у пословању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средства предузећа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средства и изворе средстава предузећа</w:t>
            </w:r>
          </w:p>
        </w:tc>
        <w:tc>
          <w:tcPr>
            <w:tcW w:w="79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настанак и основне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Трансформација улагања у резултате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процес стварања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рада и специјализација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Јавно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Ефикасност и ефективност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Средства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економија, предузеће, врсте предузећа, ефективност и ефикасност, средства и извори средстава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Принципи економије као обавезан стручни предмет се изучава у трећем разреду 3 часа недељно. Свака тема се реализује као теоријска настава са целим одељењем.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Ученике треба оспособљавати за примену стечених знања и у другим предметима, посебно економским.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w:t>
      </w:r>
      <w:r w:rsidRPr="005B0AE3">
        <w:rPr>
          <w:rFonts w:ascii="Arial" w:hAnsi="Arial" w:cs="Arial"/>
          <w:noProof w:val="0"/>
          <w:color w:val="000000"/>
          <w:sz w:val="22"/>
          <w:szCs w:val="22"/>
          <w:lang w:val="en-US"/>
        </w:rPr>
        <w:lastRenderedPageBreak/>
        <w:t>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и шеме.Наставнику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Препоручни број часова по темама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1"/>
        <w:gridCol w:w="5664"/>
        <w:gridCol w:w="2972"/>
      </w:tblGrid>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Економска наука: развој, принципи и методи анализе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Микроекономска теорија и анализа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Кључни појмови макроекономије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теме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 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теме о реализују се у једној години учења. Важно је уочити још једну типичну поделу. Наиме, уз уводну тему, друга тема се бави претежно микроекономским питањима. Да би била потпуна и заокружена анализа економских принципа, битно је и проучавање градива које припада макроекономији. Питањима макроекономије је посвећен трећа темаа. Последња тема је посвећена предузећу и упознавања ученика са основним идејама и концептима функционисања предузећа и принципа његовог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првој теми,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 Важно је и идентификовати значај одређених школа за развој економских идеја и економске науке, од самог настанка економске науке до развоја економије у двадесетом и двадесет првом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реализацији теме Микроекономска теорија и анализа,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графикони у економији? Одговарајућа примена графикона је потребна приликом реализације ове теме.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w:t>
      </w:r>
      <w:r w:rsidRPr="005B0AE3">
        <w:rPr>
          <w:rFonts w:ascii="Arial" w:hAnsi="Arial" w:cs="Arial"/>
          <w:noProof w:val="0"/>
          <w:color w:val="000000"/>
          <w:sz w:val="22"/>
          <w:szCs w:val="22"/>
          <w:lang w:val="en-US"/>
        </w:rPr>
        <w:lastRenderedPageBreak/>
        <w:t>њихова примена на пољу проучавања тржишне равнотеже и понашања предузећа у различитим тржишним стањима.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Анализи тржишних структура и понашања предузећа треба додатно приступити да се ученици упознају са понашањима предузећа на различитим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фактори производње? Од чега зависи тражња за радом, а од чега понуда рада? Одговори и на ова и друга питања се добијају анализом друге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Следећа тема, Кључни појмови макроекономије,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у овој теми ученици ће научити на основном почетном нивоу и о важним темама номинални и реални БДП и БДП дефлатор. Наставницима се препоручује навођење одговарајућих примера за наведене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узима кредит? Колико то кошта? Ко може да узме кредит? Каква је улога банака? На који начин су повезани ризик и осигурање? Одговоре на ова и низ других значајних питања пружа проучавање треће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ове теме се наставља анализом незапослености и инфлације. Зашто су неки људи незапослени? Од чега зависи незапосленост? Како се мери незапосленост? Шта је инфлација? Који типови инфлације постоје? Одговори и објашњења се такође дају у оквиру треће теме. На самом крају теме Кључни појмови макроекономије, објашњава се међународна трговина са циљем да уе+ченици развију основне концепте за проучавање отворене привреде. Наставницима се препоручује навођење одговарајућих примера за међународну трговину. Предлаже се наставнику да упути ученике на истраживачки рад на тему емпиријских аспеката међународне трговине у нашој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Последња тема је посвећен проучавању предузећа. Реч је о питањима која се односе на појам, настанак и основне карактеристике предузећа, врсте предузећа и средства предузећа. Препоручује се да ученици прикупе и анализирају податке о одабраном предузећу.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w:t>
      </w:r>
      <w:r w:rsidRPr="005B0AE3">
        <w:rPr>
          <w:rFonts w:ascii="Arial" w:hAnsi="Arial" w:cs="Arial"/>
          <w:noProof w:val="0"/>
          <w:color w:val="000000"/>
          <w:sz w:val="22"/>
          <w:szCs w:val="22"/>
          <w:lang w:val="en-US"/>
        </w:rPr>
        <w:lastRenderedPageBreak/>
        <w:t>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статистичким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прикупљају, сређују, обрађују и приказују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и анализирају мере централне тенденције и мере дисперзије;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простој линеарној регресији и корелацији;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употребу простог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индексних бројева и анализе временских серија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повезивање знања и вештина са осталим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4"/>
        <w:gridCol w:w="3676"/>
        <w:gridCol w:w="4697"/>
      </w:tblGrid>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статистички појмови</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статистика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области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појмове у статистици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користи податке из различитих извора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Области статистике: дескриптивна статистика и статистичко закључивање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Појмови у статистици: основни скуп и узорак, јединица посматрања, променљива и податак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статистика, статистичко истраживање, појмови у статистици, серије података, извори података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Дескриптивна статистика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прикупљање, сређивање и обраду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мерних скала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различите методе прикупљања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одговарајуће статистичке табеле у функцији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адекватну врсту графичког приказа за презентацију различитих резултата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централне тенденције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однос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дисперзије негруписаних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аритметичку средину, варијансу и стандардну девијацију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геометријску средину и хармонијску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мере централне тенденције и мере дисперзије</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Прикупљање, сређивање и обрада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Мерне скале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Методи прикупљања података (попис, извештај, узорак, сређивање и обрада)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Приказивање података (серије структуре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Дескриптивне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централне тенденције негруписаних података (аритметичка средина, медијана и модус);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дисперзије негруписаних података (интервал варијације, варијанса и стандардна девијација)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Аритметичке средина, варијанса и стандардна девијација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Геометријска средина и хармонијска средина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сређивање и приказивање података, мере централне тенденције, коришћење нумеричких дескриптивних мера</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Проста линеарна регресија и корелација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квантитативне 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регресије, односно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дефинише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могућности примене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стандардну грешку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линеарну корелацију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конкретном примеру употребу простог линеарног регресионог модела</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Квантитативне везе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регресија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Оцењивање: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Стандардна грешка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корелација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простог линеaрног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проста линеарна регресија, поста линеарна корелација, примена регресије и корелације</w:t>
            </w:r>
          </w:p>
        </w:tc>
      </w:tr>
      <w:tr w:rsidR="005B0AE3" w:rsidRPr="005B0AE3" w:rsidTr="00354CB8">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Индексни бројеви и анализа временских серија</w:t>
            </w:r>
          </w:p>
        </w:tc>
        <w:tc>
          <w:tcPr>
            <w:tcW w:w="52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индексне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групне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конструкције групних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израчуна групне </w:t>
            </w:r>
            <w:r w:rsidRPr="005B0AE3">
              <w:rPr>
                <w:rFonts w:ascii="Arial" w:hAnsi="Arial" w:cs="Arial"/>
                <w:i/>
                <w:noProof w:val="0"/>
                <w:color w:val="000000"/>
                <w:sz w:val="22"/>
                <w:szCs w:val="22"/>
                <w:lang w:val="en-US"/>
              </w:rPr>
              <w:t>индексе методом агрегата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израчуна групне индексе </w:t>
            </w:r>
            <w:r w:rsidRPr="005B0AE3">
              <w:rPr>
                <w:rFonts w:ascii="Arial" w:hAnsi="Arial" w:cs="Arial"/>
                <w:i/>
                <w:noProof w:val="0"/>
                <w:color w:val="000000"/>
                <w:sz w:val="22"/>
                <w:szCs w:val="22"/>
                <w:lang w:val="en-US"/>
              </w:rPr>
              <w:t>методом средњих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анализу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тренд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линеарни и експоненцијални тренд</w:t>
            </w:r>
          </w:p>
        </w:tc>
        <w:tc>
          <w:tcPr>
            <w:tcW w:w="67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Индексни бројеви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Индивидуални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Израчунавање индивидуалних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 агрегата и метод просечних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индексних бројева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индексни бројеви, анализа временских серија, примена индексних бројева и временских серија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у четвртом разреду, 2 часа теорије недељно.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58"/>
        <w:gridCol w:w="4609"/>
      </w:tblGrid>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статистички појмови</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Дескриптивна статистика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Проста линеарна регресија и корелација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Индексни бројеви и анализа временских серија</w:t>
            </w:r>
          </w:p>
        </w:tc>
        <w:tc>
          <w:tcPr>
            <w:tcW w:w="65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Свака тема програма се реализује кроз часове теорије у целом одељењу.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теме треба изложити на начин који ће бити подстицајан за ученике, да увиде разлоге због који је важно изучавање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уводној теми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Реализацијом теме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теме предлаже се наставнику да користи одабране примере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теме Проста линерана регресија и корелација.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индексни бројеви? Како се примењују? За шта користимо анализу временских серија? Одговори и објашњења на ова и на низ других питања се дају у теми Индексни бројеви и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УВОД У 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правним положајем, врстама и престанком привредних субјеката, као и облицима њиховог повезивања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предузимање прописаних радњи и састављање одговарајућих правних аката у поступку оснивања и престанка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особинама, врстама и правним дејством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професионалне етике у обављању привредних делатности и мотивисање ученика за започињање сопственог бизниса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Формирање ставова о важности праћења промена правних прописа који се односе на привредне субјекате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3313"/>
        <w:gridCol w:w="5373"/>
      </w:tblGrid>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Предузетник</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sidRPr="005B0AE3">
              <w:rPr>
                <w:rFonts w:ascii="Arial" w:hAnsi="Arial" w:cs="Arial"/>
                <w:i/>
                <w:noProof w:val="0"/>
                <w:color w:val="000000"/>
                <w:sz w:val="22"/>
                <w:szCs w:val="22"/>
                <w:lang w:val="en-US"/>
              </w:rPr>
              <w:t>привредно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и изворе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атрибуте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поступак регистрације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предузетника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предмет и субјекти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привредног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атрибути и обављање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привредно право, атрибути предузетника, Регистар привредних субјеката, регистрација и престанак обављања делатности</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Привредна друштва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атрибуте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осниваче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оснивачки акт од осталих општих аката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ортачко и командитно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друштво с ограниченом одговорношћу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акционарско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и обавезе чланова доо, врсте акција и права и обавезе акционара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правну природу, издавање и пренос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управљање друштвом с ограниченом одговорношћу и </w:t>
            </w:r>
            <w:r w:rsidRPr="005B0AE3">
              <w:rPr>
                <w:rFonts w:ascii="Arial" w:hAnsi="Arial" w:cs="Arial"/>
                <w:noProof w:val="0"/>
                <w:color w:val="000000"/>
                <w:sz w:val="22"/>
                <w:szCs w:val="22"/>
                <w:lang w:val="en-US"/>
              </w:rPr>
              <w:lastRenderedPageBreak/>
              <w:t>акционарским друштвом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оснивачке акте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одлуку о оснивању и уговор о оснивању</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регистрација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Атрибути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Оснивачи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Оснивачки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акти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Ортачко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Командитно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Друштво с ограниченом одговорношћу</w:t>
            </w:r>
          </w:p>
          <w:p w:rsid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Акционарско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атрибути привредног друштва, оснивачи, оснивачки акт, општи акти и заступање, друштва лица, друштва капитала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Структурне промене привредних друштава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повезивања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трансформацију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статусне промене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специфичност статусне промене издвајања привредног друштва</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Структурне промене привредних друштава (повезивање, трансформација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правне форме, статусне промене)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повезивање, трансформација и статусне промене привредних друштава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Привредна друштва у финансијском сектору</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банкарских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фазе у оснивању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друштво за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који чине делатност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берзе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појам брокерско-дилерско друштво</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Банке (појам, врсте банкарских послова, оснивање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Друштва за осигурање (појам, врсте, делатност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Берзе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Брокерско-дилерска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банке, друштва за осигурање, берзе, брокерско-дилерска друштва</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Престанак привредног друштва</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престанка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добровољну и принудну ликвидацију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начине спровођења стечајног поступка: банкротство и реорганизацију</w:t>
            </w:r>
          </w:p>
          <w:p w:rsidR="005B0AE3" w:rsidRPr="005B0AE3" w:rsidRDefault="005B0AE3" w:rsidP="005B0AE3">
            <w:pPr>
              <w:spacing w:after="150" w:line="276" w:lineRule="auto"/>
              <w:contextualSpacing w:val="0"/>
              <w:rPr>
                <w:rFonts w:ascii="Arial" w:hAnsi="Arial" w:cs="Arial"/>
                <w:noProof w:val="0"/>
                <w:sz w:val="22"/>
                <w:szCs w:val="22"/>
                <w:lang w:val="en-US"/>
              </w:rPr>
            </w:pP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престанка привредног друштва (статусне промене, ликвидација и стечај)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Ликвидација (добровољна и принудна)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Стечај (појам, стечајни дужник и стечајни повериоци, стечајни разлог, стечајни поступак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банкротство и реорганизација)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прстанак привредног друштва, ликвидација, стечај</w:t>
            </w:r>
          </w:p>
        </w:tc>
      </w:tr>
      <w:tr w:rsidR="005B0AE3" w:rsidRPr="005B0AE3" w:rsidTr="00354CB8">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Хартије од вредности</w:t>
            </w:r>
          </w:p>
        </w:tc>
        <w:tc>
          <w:tcPr>
            <w:tcW w:w="46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хартија од вредности и циљ оснивања акционарског друштва Централни регистар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серијских и појединачних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опише особине и поделу хартија од вредности према законитом имаоцу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меничног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субјекте у меничном послу, особине, врсте и елементе 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 врсте чекова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меницу и чек</w:t>
            </w:r>
          </w:p>
        </w:tc>
        <w:tc>
          <w:tcPr>
            <w:tcW w:w="832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хартија од вредности (серијске и појединачне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и Централни регистар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Особине и подела хартија од вредности према законитом имаоцу (хартије од вредности на име, по наредби и на доносиоца)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Меница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правне особине менице, извори </w:t>
            </w:r>
            <w:r w:rsidRPr="005B0AE3">
              <w:rPr>
                <w:rFonts w:ascii="Arial" w:hAnsi="Arial" w:cs="Arial"/>
                <w:noProof w:val="0"/>
                <w:color w:val="000000"/>
                <w:sz w:val="22"/>
                <w:szCs w:val="22"/>
                <w:lang w:val="en-US"/>
              </w:rPr>
              <w:lastRenderedPageBreak/>
              <w:t>меничног права, субјекти у меничном послу, врсте (сопствена и трасирана) и елементи 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Чек (појам, значај и врсте чекова)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серијске и појединачне хартије од вредности, Централни регистар хартија од вредности, особине и подела хартија од вредности, меница, чек</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w:t>
      </w:r>
      <w:r w:rsidRPr="005B0AE3">
        <w:rPr>
          <w:rFonts w:ascii="Arial" w:hAnsi="Arial" w:cs="Arial"/>
          <w:noProof w:val="0"/>
          <w:color w:val="000000"/>
          <w:sz w:val="22"/>
          <w:szCs w:val="22"/>
          <w:lang w:val="en-US"/>
        </w:rPr>
        <w:t xml:space="preserve"> т</w:t>
      </w:r>
      <w:r w:rsidRPr="005B0AE3">
        <w:rPr>
          <w:rFonts w:ascii="Arial" w:hAnsi="Arial" w:cs="Arial"/>
          <w:b/>
          <w:noProof w:val="0"/>
          <w:color w:val="000000"/>
          <w:sz w:val="22"/>
          <w:szCs w:val="22"/>
          <w:lang w:val="en-US"/>
        </w:rPr>
        <w:t>еоријска и реализује се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13 часова;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23 часаа; Структурне промене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Привредна друштва у финансијском сектору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часова; Престанак привредног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Хартије од вредности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Увод у привредно право реализује се у трећем разреду и заснован је на тематском приступу. Предмет обухвата укупно шест наставних тема. Наставне теме нису међусобно независне. Њихова условљеност захтева да се реализују по редоследу по коме су изложене због природе садржаја и врсте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и обим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природу нове наставне материје о привредним субјектима, наставник треба да избором одговарајућих наставних метода заинтересује ученике за ту материју. </w:t>
      </w:r>
      <w:r w:rsidRPr="005B0AE3">
        <w:rPr>
          <w:rFonts w:ascii="Arial" w:hAnsi="Arial" w:cs="Arial"/>
          <w:i/>
          <w:noProof w:val="0"/>
          <w:color w:val="000000"/>
          <w:sz w:val="22"/>
          <w:szCs w:val="22"/>
          <w:lang w:val="en-US"/>
        </w:rPr>
        <w:t>Исходе и препоручене садржаје треба им приближити на примерима привредних субјеката и ситуацијама из реалног живота и кроз наглашавање циља значајног броја појединца који по завршетку школовања право на рад остварују започињањем сопственог бизниса кроз различите облике привредних субјеката, чиме се значајно ублажава проблем незапослености (самозапошљавање)</w:t>
      </w:r>
      <w:r w:rsidRPr="005B0AE3">
        <w:rPr>
          <w:rFonts w:ascii="Arial" w:hAnsi="Arial" w:cs="Arial"/>
          <w:noProof w:val="0"/>
          <w:color w:val="000000"/>
          <w:sz w:val="22"/>
          <w:szCs w:val="22"/>
          <w:lang w:val="en-US"/>
        </w:rPr>
        <w:t>. Ученике на почетку треба упознати са наставним темама које ће обрађивати и нагласити да се предмет бави правним статусом најзначајнијих привредних субјеката (предузетник, привредна друштва, банке, друштва за осигурање, брокерско-дилерска друштва), процедуром њиховог оснивања и начинима престанка, као и хартијама од вредности које имају веома значајну улогу у привреди.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Упутству о формативном и сумативном оцењивању у оквиру сваке теме изложено је које ученичке активности се прате и на ком нивоу</w:t>
      </w:r>
      <w:r w:rsidRPr="005B0AE3">
        <w:rPr>
          <w:rFonts w:ascii="Arial" w:hAnsi="Arial" w:cs="Arial"/>
          <w:noProof w:val="0"/>
          <w:color w:val="000000"/>
          <w:sz w:val="22"/>
          <w:szCs w:val="22"/>
          <w:lang w:val="en-US"/>
        </w:rPr>
        <w:t xml:space="preserve"> јер је то битно за наставника при планирању обима и дубине обраде сваке теме, у складу са њеним исходима</w:t>
      </w:r>
      <w:r w:rsidRPr="005B0AE3">
        <w:rPr>
          <w:rFonts w:ascii="Arial" w:hAnsi="Arial" w:cs="Arial"/>
          <w:i/>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 почетку прве теме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ПРЕДУЗЕТНИК</w:t>
      </w:r>
      <w:r w:rsidRPr="005B0AE3">
        <w:rPr>
          <w:rFonts w:ascii="Arial" w:hAnsi="Arial" w:cs="Arial"/>
          <w:noProof w:val="0"/>
          <w:color w:val="000000"/>
          <w:sz w:val="22"/>
          <w:szCs w:val="22"/>
          <w:lang w:val="en-US"/>
        </w:rPr>
        <w:t xml:space="preserve"> наставник треба да уведе ученике у нову наставну материју упознавањем са појмом и садржином наставног предмета, субјектима и изворима </w:t>
      </w:r>
      <w:r w:rsidRPr="005B0AE3">
        <w:rPr>
          <w:rFonts w:ascii="Arial" w:hAnsi="Arial" w:cs="Arial"/>
          <w:i/>
          <w:noProof w:val="0"/>
          <w:color w:val="000000"/>
          <w:sz w:val="22"/>
          <w:szCs w:val="22"/>
          <w:lang w:val="en-US"/>
        </w:rPr>
        <w:t>привредног права</w:t>
      </w:r>
      <w:r w:rsidRPr="005B0AE3">
        <w:rPr>
          <w:rFonts w:ascii="Arial" w:hAnsi="Arial" w:cs="Arial"/>
          <w:noProof w:val="0"/>
          <w:color w:val="000000"/>
          <w:sz w:val="22"/>
          <w:szCs w:val="22"/>
          <w:lang w:val="en-US"/>
        </w:rPr>
        <w:t xml:space="preserve">. Потребно је напоменути ученицима који ће се закони примењивати као извори у реализацији </w:t>
      </w:r>
      <w:r w:rsidRPr="005B0AE3">
        <w:rPr>
          <w:rFonts w:ascii="Arial" w:hAnsi="Arial" w:cs="Arial"/>
          <w:noProof w:val="0"/>
          <w:color w:val="000000"/>
          <w:sz w:val="22"/>
          <w:szCs w:val="22"/>
          <w:lang w:val="en-US"/>
        </w:rPr>
        <w:lastRenderedPageBreak/>
        <w:t xml:space="preserve">наставних садржаја појединих тема. У прве четири теме кључна је примена Закона о привредним друштвима, али се примењују и други закони: Закон о Агенцији за привредне регистре, Закон о поступку регистрације у Агенцији за привредне регистре и Закон о јавним предузећима. С обзиром на узраст ученика и информације о предузетницима и привредним друштвима којима они располажу из различитих извора, али и искуствима из реалног окружења, у прве две теме врло је ефикасно практиковати пројектно учење, организовати индивидуални или групни истраживачки рад и сл. </w:t>
      </w:r>
      <w:r w:rsidRPr="005B0AE3">
        <w:rPr>
          <w:rFonts w:ascii="Arial" w:hAnsi="Arial" w:cs="Arial"/>
          <w:i/>
          <w:noProof w:val="0"/>
          <w:color w:val="000000"/>
          <w:sz w:val="22"/>
          <w:szCs w:val="22"/>
          <w:lang w:val="en-US"/>
        </w:rPr>
        <w:t>Наставник за сваку тему процењује најбољи однос часова обраде и обнављања</w:t>
      </w:r>
      <w:r w:rsidRPr="005B0AE3">
        <w:rPr>
          <w:rFonts w:ascii="Arial" w:hAnsi="Arial" w:cs="Arial"/>
          <w:noProof w:val="0"/>
          <w:color w:val="000000"/>
          <w:sz w:val="22"/>
          <w:szCs w:val="22"/>
          <w:lang w:val="en-US"/>
        </w:rPr>
        <w:t>, узимајући у обзир структуру одељења и темпо реализације. У обради садржаја о привредним субјектима треба користити ученичка предзнања о тим појмовима са којима су се сусрели у реалном окружењу, у породици, преко писаних и електронских медија. Ученицима треба указати на повезаност са наставним предметима у трећем разреду Принципи економије, Послови правног промета и Правна обука, Предузетништво у четвртом разреду, као и на повезаност са базичним предметом који су учили у првом и другом разреду Увод у право, с обзиром да и ова грана права представља скуп правних норми садржаних у одговарајућим законима. Ученике треба подсећати на ту везу и усмеравати их и подстицати на развој способности за повезивањем знања о сродним садржајима из различитих општеобразовних (историја, географија…) и стручних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Друга тема ПРИВРЕДНА ДРУШТВА</w:t>
      </w:r>
      <w:r w:rsidRPr="005B0AE3">
        <w:rPr>
          <w:rFonts w:ascii="Arial" w:hAnsi="Arial" w:cs="Arial"/>
          <w:noProof w:val="0"/>
          <w:color w:val="000000"/>
          <w:sz w:val="22"/>
          <w:szCs w:val="22"/>
          <w:lang w:val="en-US"/>
        </w:rPr>
        <w:t xml:space="preserve"> обрађује другу најзначајнију врсту привредних субјеката, а то су привредна друштва. Ученике посебно треба усмерити на карактеристике и атрибуте привредних друштава, њихове осниваче и оснивачке акте. Ова тема има циљ да се ученици упознају са врстама или правним формама привредних друштава и да стекну способност да у ситуацијским задацима, на практичним примерима у конкретним ситуацијама могу да изаберу или препознају одговарајућу врсту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форму привредног друштва. Наставник посебно треба да укаже ученицима да је код нас, као и у правима других држава (упоредном праву),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,прихваћен numerus clausus (затворен број) форми привредних друштава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тако да оснивачи могу да бирају само између четири законом понуђене правне форме. Такође, наставник треба да скрене пажњу ученицима на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,упореди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код врста привредних друштава и да ученик треба да буде оспособљен за примену знања у поступку предузимања одговарајућих радњи и доношењу одговарајућих аката. На тај начин ученици стичу одговарајуће вештине, у складу са прописаним исходима. Мали број тих аката саставиће на теоријским часовима ради примене истих на конкретне ситуације, а већи број аката ученици ће систематичније израдити на часовима Правне обуке, чиме </w:t>
      </w:r>
      <w:r w:rsidRPr="005B0AE3">
        <w:rPr>
          <w:rFonts w:ascii="Arial" w:hAnsi="Arial" w:cs="Arial"/>
          <w:i/>
          <w:noProof w:val="0"/>
          <w:color w:val="000000"/>
          <w:sz w:val="22"/>
          <w:szCs w:val="22"/>
          <w:lang w:val="en-US"/>
        </w:rPr>
        <w:t>кумулативно дејство активности на часовима различитих предмета доприноси остварењу прописаних исхода</w:t>
      </w:r>
      <w:r w:rsidRPr="005B0AE3">
        <w:rPr>
          <w:rFonts w:ascii="Arial" w:hAnsi="Arial" w:cs="Arial"/>
          <w:noProof w:val="0"/>
          <w:color w:val="000000"/>
          <w:sz w:val="22"/>
          <w:szCs w:val="22"/>
          <w:lang w:val="en-US"/>
        </w:rPr>
        <w:t>. Акценат треба да буде на већем ангажовању ученика у повезивању знања из различитих предмета кроз истраживачки рад, пројектну наставу и студију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Уколико постоје могућности, са наставницима различитих општеобразовних и стручних предмета могу да се организују тематски часови или анализирају одређени пројектни задаци (принципи економије и предузетништво). На тај начин знања, ставови и вештине стечене у оквиру наставе увода у привредно право добијају шири смисао и доприносе остваривању корелације између наставних садржаја различитих општеобразовних и стручних предмета (већ поменуто), као и остваривању међупредметних компетенција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Трећа тема СТРУКТУРНЕ ПРОМЕНЕ ПРИВРЕДНИХ ДРУШТАВА</w:t>
      </w:r>
      <w:r w:rsidRPr="005B0AE3">
        <w:rPr>
          <w:rFonts w:ascii="Arial" w:hAnsi="Arial" w:cs="Arial"/>
          <w:noProof w:val="0"/>
          <w:color w:val="000000"/>
          <w:sz w:val="22"/>
          <w:szCs w:val="22"/>
          <w:lang w:val="en-US"/>
        </w:rPr>
        <w:t xml:space="preserve"> обрађује промене код привредних друштава настале </w:t>
      </w:r>
      <w:r w:rsidRPr="005B0AE3">
        <w:rPr>
          <w:rFonts w:ascii="Arial" w:hAnsi="Arial" w:cs="Arial"/>
          <w:i/>
          <w:noProof w:val="0"/>
          <w:color w:val="000000"/>
          <w:sz w:val="22"/>
          <w:szCs w:val="22"/>
          <w:lang w:val="en-US"/>
        </w:rPr>
        <w:t>повезивањем</w:t>
      </w:r>
      <w:r w:rsidRPr="005B0AE3">
        <w:rPr>
          <w:rFonts w:ascii="Arial" w:hAnsi="Arial" w:cs="Arial"/>
          <w:noProof w:val="0"/>
          <w:color w:val="000000"/>
          <w:sz w:val="22"/>
          <w:szCs w:val="22"/>
          <w:lang w:val="en-US"/>
        </w:rPr>
        <w:t xml:space="preserve"> (друштва повезана капиталом и друштва повезана уговором), </w:t>
      </w:r>
      <w:r w:rsidRPr="005B0AE3">
        <w:rPr>
          <w:rFonts w:ascii="Arial" w:hAnsi="Arial" w:cs="Arial"/>
          <w:i/>
          <w:noProof w:val="0"/>
          <w:color w:val="000000"/>
          <w:sz w:val="22"/>
          <w:szCs w:val="22"/>
          <w:lang w:val="en-US"/>
        </w:rPr>
        <w:t>променом правне форме</w:t>
      </w:r>
      <w:r w:rsidRPr="005B0AE3">
        <w:rPr>
          <w:rFonts w:ascii="Arial" w:hAnsi="Arial" w:cs="Arial"/>
          <w:noProof w:val="0"/>
          <w:color w:val="000000"/>
          <w:sz w:val="22"/>
          <w:szCs w:val="22"/>
          <w:lang w:val="en-US"/>
        </w:rPr>
        <w:t xml:space="preserve"> (трансформацијом) и </w:t>
      </w:r>
      <w:r w:rsidRPr="005B0AE3">
        <w:rPr>
          <w:rFonts w:ascii="Arial" w:hAnsi="Arial" w:cs="Arial"/>
          <w:i/>
          <w:noProof w:val="0"/>
          <w:color w:val="000000"/>
          <w:sz w:val="22"/>
          <w:szCs w:val="22"/>
          <w:lang w:val="en-US"/>
        </w:rPr>
        <w:t>статусним променама</w:t>
      </w:r>
      <w:r w:rsidRPr="005B0AE3">
        <w:rPr>
          <w:rFonts w:ascii="Arial" w:hAnsi="Arial" w:cs="Arial"/>
          <w:noProof w:val="0"/>
          <w:color w:val="000000"/>
          <w:sz w:val="22"/>
          <w:szCs w:val="22"/>
          <w:lang w:val="en-US"/>
        </w:rPr>
        <w:t xml:space="preserve"> (реорганизацијом)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припајање, спајање, подела и издвајање. Ово је значајно из разлога што привредно друштво током времена не мора задржати исту правну форму, може се повезати са другим привредним друштвима или реорганизовати кроз неку од статусних промена. Ученицима треба нагласити да је, поред осталих, доминантан циљ статусних промена и повезивања привредних друштава пре свега економски. Такође је значајно нагласити ученицима да код статусних промена припајања, спајања и поделе привредно друштво престаје да постоји, а само у случају статусне промене издвајања привредно друштво наставља да постоји делом који није издвојен. Наставник треба да изабере најпогодније методе (демонстрација примера, студија </w:t>
      </w:r>
      <w:r w:rsidRPr="005B0AE3">
        <w:rPr>
          <w:rFonts w:ascii="Arial" w:hAnsi="Arial" w:cs="Arial"/>
          <w:noProof w:val="0"/>
          <w:color w:val="000000"/>
          <w:sz w:val="22"/>
          <w:szCs w:val="22"/>
          <w:lang w:val="en-US"/>
        </w:rPr>
        <w:lastRenderedPageBreak/>
        <w:t xml:space="preserve">случаја, истраживачки рад, рад на тексту и др.) и осмисли задатке који би помогли ученицима у остваривању нивоа утврђеног исхода. </w:t>
      </w:r>
      <w:r w:rsidRPr="005B0AE3">
        <w:rPr>
          <w:rFonts w:ascii="Arial" w:hAnsi="Arial" w:cs="Arial"/>
          <w:i/>
          <w:noProof w:val="0"/>
          <w:color w:val="000000"/>
          <w:sz w:val="22"/>
          <w:szCs w:val="22"/>
          <w:lang w:val="en-US"/>
        </w:rPr>
        <w:t>Посебну пажњу треба посветити анализи шематског приказа наведених статусних промена привредних друштава</w:t>
      </w:r>
      <w:r w:rsidRPr="005B0AE3">
        <w:rPr>
          <w:rFonts w:ascii="Arial" w:hAnsi="Arial" w:cs="Arial"/>
          <w:noProof w:val="0"/>
          <w:color w:val="000000"/>
          <w:sz w:val="22"/>
          <w:szCs w:val="22"/>
          <w:lang w:val="en-US"/>
        </w:rPr>
        <w:t xml:space="preserve"> у циљу да се ученицима олакша разумевање суштине истих и омогући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Четврта тема ПРИВРЕДНА ДРУШТВА У ФИНАНСИЈСКОМ СЕКТОРУ</w:t>
      </w:r>
      <w:r w:rsidRPr="005B0AE3">
        <w:rPr>
          <w:rFonts w:ascii="Arial" w:hAnsi="Arial" w:cs="Arial"/>
          <w:noProof w:val="0"/>
          <w:color w:val="000000"/>
          <w:sz w:val="22"/>
          <w:szCs w:val="22"/>
          <w:lang w:val="en-US"/>
        </w:rPr>
        <w:t xml:space="preserve"> има циљ да упозна ученике са привредним друштвима или лицима у финансијском сектору као што су банке, друштва за осигурање, берзе и брокерско-дилерска друштва на првом нивоу знања, у складу са утврђеним исходима: поброји, наведе, опише и објасни... Ученицима је потребно нагласити да се сва поменута друштва оснивају у форми акционарског друштва. Због специфичности и сложености поступка оснивања банке, наставник треба да кратко опише фазе у том поступку у ком значајну улогу има Народна банка. Наставник треба да укаже ученицима и на значај берзе као организованог тржишта које функционише по унапред прецизно утврђеним правилима и да укаже на специфичности у погледу оснивача и чланова берзе. Такође треба да нагласи улогу брокерско-дилерских друштава као професионалних и стручних посредника на тржишту капитала који спајају лица која желе да купе финансијске инструменте са лицима која желе да их продају (посредују). При обради наведених привредних друштава неопходно је да их наставник објасни ученицима кроз примере и ситуације из реалног окружења које су блиске ученицима (на пример, код банке повезивањем са одобравањем кредита, издавањем платних картица, пословима платног промета, мењачким пословима итд.). Поред осталих метода, у овој теми је корисно практиковати истраживачки рад ученика. Такође је потребно да наставник нагласи ученицима да се на ова привредна друштва примењују посебни закони као што су Закон о банкама, Закон о осигурању, Закон о тршишту капитала, Закон о робним берзама и др., а Закон о привредним друштвима се примењује само на питања која нису регулисана тим посебним законима.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Пета тема ПРЕСТАНАК ПРИВРЕДНОГ ДРУШТВА</w:t>
      </w:r>
      <w:r w:rsidRPr="005B0AE3">
        <w:rPr>
          <w:rFonts w:ascii="Arial" w:hAnsi="Arial" w:cs="Arial"/>
          <w:noProof w:val="0"/>
          <w:color w:val="000000"/>
          <w:sz w:val="22"/>
          <w:szCs w:val="22"/>
          <w:lang w:val="en-US"/>
        </w:rPr>
        <w:t xml:space="preserve"> има циљ да упозна ученике са начинима престанка привредних друштава. Наставник треба да нагласи ученицима да, поред појединих статусних промена које су обрадили и у којима су остварили исходе, постоје још два основна начина престанка привредног друштва и то су ликвидација, регулисана Законом о привредним друштвима, и стечај, регулисан посебним Законом о стечају. И у обради ове теме наставник треба да користи адекватне примере и ситуације из реалног живота и блиског окружења, уз активно и креативно учешће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шестој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ХАРТИЈЕ ОД ВРЕДНОСТИ</w:t>
      </w:r>
      <w:r w:rsidRPr="005B0AE3">
        <w:rPr>
          <w:rFonts w:ascii="Arial" w:hAnsi="Arial" w:cs="Arial"/>
          <w:noProof w:val="0"/>
          <w:color w:val="000000"/>
          <w:sz w:val="22"/>
          <w:szCs w:val="22"/>
          <w:lang w:val="en-US"/>
        </w:rPr>
        <w:t xml:space="preserve"> на почетку обраде потребно је нагласити ученицима да хартије од вредности имају вишеструку функцију и значај: представљају начин финансирања привредних субјеката, средство робног промета, средство или начин плаћања, начин давања кредита, а могу се користити и као средство обезбеђења. Ученицима треба нагласити да је 2002. године у нашем праву дошло до дематеријализације серијских хартија од вредности. Од тада </w:t>
      </w:r>
      <w:r w:rsidRPr="005B0AE3">
        <w:rPr>
          <w:rFonts w:ascii="Arial" w:hAnsi="Arial" w:cs="Arial"/>
          <w:i/>
          <w:noProof w:val="0"/>
          <w:color w:val="000000"/>
          <w:sz w:val="22"/>
          <w:szCs w:val="22"/>
          <w:lang w:val="en-US"/>
        </w:rPr>
        <w:t>серијске хартије од вредности више не постоје у папирној форми, већ само у облику електронских записа</w:t>
      </w:r>
      <w:r w:rsidRPr="005B0AE3">
        <w:rPr>
          <w:rFonts w:ascii="Arial" w:hAnsi="Arial" w:cs="Arial"/>
          <w:noProof w:val="0"/>
          <w:color w:val="000000"/>
          <w:sz w:val="22"/>
          <w:szCs w:val="22"/>
          <w:lang w:val="en-US"/>
        </w:rPr>
        <w:t>, који се воде на рачунима. Ради спровођења поступка дематеријализације, основан је Централни регистар, депо и клиринг хартија од вредности који је специјализовано акционарско друштво у већинском државном власништву. Централни регистар води централизовану евиденцију хартија од вредности и других финансијских инструмената издатих у Републици Србији. Ученике треба оспособити за примену тих знања кроз анализу примера из реалног живота, решавање проблема у ситуацијским задацима и попуњавање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која се односе на појмове који се обрађују, на почетку обраде сваке теме, могу иницијално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студија случаја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w:t>
      </w:r>
      <w:r w:rsidRPr="005B0AE3">
        <w:rPr>
          <w:rFonts w:ascii="Arial" w:hAnsi="Arial" w:cs="Arial"/>
          <w:b/>
          <w:noProof w:val="0"/>
          <w:color w:val="000000"/>
          <w:sz w:val="22"/>
          <w:szCs w:val="22"/>
          <w:lang w:val="en-US"/>
        </w:rPr>
        <w:t>комбиновати разноврсне наставне методе</w:t>
      </w:r>
      <w:r w:rsidRPr="005B0AE3">
        <w:rPr>
          <w:rFonts w:ascii="Arial" w:hAnsi="Arial" w:cs="Arial"/>
          <w:noProof w:val="0"/>
          <w:color w:val="000000"/>
          <w:sz w:val="22"/>
          <w:szCs w:val="22"/>
          <w:lang w:val="en-US"/>
        </w:rPr>
        <w:t xml:space="preserve"> оријентисане на исходе, које се заснивају 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lastRenderedPageBreak/>
        <w:t>-</w:t>
      </w:r>
      <w:r w:rsidRPr="005B0AE3">
        <w:rPr>
          <w:rFonts w:ascii="Arial" w:hAnsi="Arial" w:cs="Arial"/>
          <w:b/>
          <w:noProof w:val="0"/>
          <w:color w:val="000000"/>
          <w:sz w:val="22"/>
          <w:szCs w:val="22"/>
          <w:lang w:val="en-US"/>
        </w:rPr>
        <w:t xml:space="preserve"> демонстрацији примера</w:t>
      </w:r>
      <w:r w:rsidRPr="005B0AE3">
        <w:rPr>
          <w:rFonts w:ascii="Arial" w:hAnsi="Arial" w:cs="Arial"/>
          <w:noProof w:val="0"/>
          <w:color w:val="000000"/>
          <w:sz w:val="22"/>
          <w:szCs w:val="22"/>
          <w:lang w:val="en-US"/>
        </w:rPr>
        <w:t xml:space="preserve"> (ученицима блиских примера општепознатих или привредних субјеката из блиског окружења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предузетници и привредна друштва, а посебно банака, друштва за осигурање итд.)</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раду на тексту</w:t>
      </w:r>
      <w:r w:rsidRPr="005B0AE3">
        <w:rPr>
          <w:rFonts w:ascii="Arial" w:hAnsi="Arial" w:cs="Arial"/>
          <w:noProof w:val="0"/>
          <w:color w:val="000000"/>
          <w:sz w:val="22"/>
          <w:szCs w:val="22"/>
          <w:lang w:val="en-US"/>
        </w:rPr>
        <w:t xml:space="preserve"> (уочавање разлика између наведених или описаних привредних субјеката, анализа оснивачких аката или исправљање грешака у појединим актима, попуњавање регистрационе пријаве предузетника или привредног друштва и др.),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контекста (симулација поступка оснивања и регистрације конкретног привредног субјекта, као и регистрације промене или престанка привредног субјекта кроз кратак преглед одговарајућих радњи итд.),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краћој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кроз улоге предузетника и клијента који жели да добије фискални рачун или има увид у ценовник производа или услуга и др.),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дискусији</w:t>
      </w:r>
      <w:r w:rsidRPr="005B0AE3">
        <w:rPr>
          <w:rFonts w:ascii="Arial" w:hAnsi="Arial" w:cs="Arial"/>
          <w:noProof w:val="0"/>
          <w:color w:val="000000"/>
          <w:sz w:val="22"/>
          <w:szCs w:val="22"/>
          <w:lang w:val="en-US"/>
        </w:rPr>
        <w:t xml:space="preserve"> о занимљивим проблемима по избору ученика,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о одабиру праве форме привредног друштва и делатности у конкретној ситуацији с обзиром на географски положај и друге карактеристике окружења, при чему се ова метода може комбиновати са студијом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xml:space="preserve"> када ученици треба да на основу изложене ситуације предложе промену правне форме или врсту статусне промене привредног друштва или начин престанка привредног друштва и сл.),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пројектном учењу</w:t>
      </w:r>
      <w:r w:rsidRPr="005B0AE3">
        <w:rPr>
          <w:rFonts w:ascii="Arial" w:hAnsi="Arial" w:cs="Arial"/>
          <w:noProof w:val="0"/>
          <w:color w:val="000000"/>
          <w:sz w:val="22"/>
          <w:szCs w:val="22"/>
          <w:lang w:val="en-US"/>
        </w:rPr>
        <w:t xml:space="preserve"> које подстиче ученике на истраживачки рад и пружа им могућност већег ангажовања у обради одређених наставних садржаја (</w:t>
      </w:r>
      <w:r w:rsidRPr="005B0AE3">
        <w:rPr>
          <w:rFonts w:ascii="Arial" w:hAnsi="Arial" w:cs="Arial"/>
          <w:i/>
          <w:noProof w:val="0"/>
          <w:color w:val="000000"/>
          <w:sz w:val="22"/>
          <w:szCs w:val="22"/>
          <w:lang w:val="en-US"/>
        </w:rPr>
        <w:t>на пример</w:t>
      </w:r>
      <w:r w:rsidRPr="005B0AE3">
        <w:rPr>
          <w:rFonts w:ascii="Arial" w:hAnsi="Arial" w:cs="Arial"/>
          <w:noProof w:val="0"/>
          <w:color w:val="000000"/>
          <w:sz w:val="22"/>
          <w:szCs w:val="22"/>
          <w:lang w:val="en-US"/>
        </w:rPr>
        <w:t>, код правних форми привредних друштава, код промена правне форме, повезивања или статусних промена привредних друштава, код привредних друштава у финансијском сектору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У оквиру сваке теме</w:t>
      </w:r>
      <w:r w:rsidRPr="005B0AE3">
        <w:rPr>
          <w:rFonts w:ascii="Arial" w:hAnsi="Arial" w:cs="Arial"/>
          <w:noProof w:val="0"/>
          <w:color w:val="000000"/>
          <w:sz w:val="22"/>
          <w:szCs w:val="22"/>
          <w:lang w:val="en-US"/>
        </w:rPr>
        <w:t xml:space="preserve">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садржаја, тимски рад, самопроцену, образлагање одговора, презентацију сопствених радова и групних пројеката и ефикасну визуелну, вербалну и писану комуникацију, уз </w:t>
      </w:r>
      <w:r w:rsidRPr="005B0AE3">
        <w:rPr>
          <w:rFonts w:ascii="Arial" w:hAnsi="Arial" w:cs="Arial"/>
          <w:b/>
          <w:noProof w:val="0"/>
          <w:color w:val="000000"/>
          <w:sz w:val="22"/>
          <w:szCs w:val="22"/>
          <w:lang w:val="en-US"/>
        </w:rPr>
        <w:t>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Неопходно је да се приликом сваког вредновања ученичких постигнућа ученику саопшти повратна информација са препорукама шта и на који начин треба да унапреди или промени у свом учењу. Та упутства треба да подстакну ученичку самопроцену и уочавање недостатака у учењу, у циљу њиховог оснаживања и оспособљавања за самостално учење и остваривање утврђених исхода. Наставник треба да процени које ће методе и технике да користи у оцењивању, имајући у виду ниво исхода и њихову повезаност са осталим стручним предметима (правни поступци, послови правног промета, радно право, предузетништво) као и структуру одељења. Свака похвала ученика је додатни подстицај. Добро је упутити ученике и на међусобну сарадњу и помоћ.</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прву тему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ПРЕДУЗЕТНИК</w:t>
      </w:r>
      <w:r w:rsidRPr="005B0AE3">
        <w:rPr>
          <w:rFonts w:ascii="Arial" w:hAnsi="Arial" w:cs="Arial"/>
          <w:noProof w:val="0"/>
          <w:color w:val="000000"/>
          <w:sz w:val="22"/>
          <w:szCs w:val="22"/>
          <w:lang w:val="en-US"/>
        </w:rPr>
        <w:t xml:space="preserve"> значајно је да ученици дефинишу појам привредно право, да наведу субјекте и изворе привредног права, као и да овладају теоријским знањем о атрибутима </w:t>
      </w:r>
      <w:r w:rsidRPr="005B0AE3">
        <w:rPr>
          <w:rFonts w:ascii="Arial" w:hAnsi="Arial" w:cs="Arial"/>
          <w:noProof w:val="0"/>
          <w:color w:val="000000"/>
          <w:sz w:val="22"/>
          <w:szCs w:val="22"/>
          <w:lang w:val="en-US"/>
        </w:rPr>
        <w:lastRenderedPageBreak/>
        <w:t>предузетника на нивоу да их објасне. Врло је значајно да ученик познаје најзначајније карактеристике Регистра привредних субјеката (јавна књига, јединствена, централна електронска база података и докумената о привредним субјектима), како би успешно анализирао поступак регистрације предузетника, а касније у другој теми и поступак регистрације привредног друштва и правилно попунио регистрациону пријаву. Наставник вреднује знање и способност ученика да опише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другој теми ПРИВРЕДНА ДРУШТВА</w:t>
      </w:r>
      <w:r w:rsidRPr="005B0AE3">
        <w:rPr>
          <w:rFonts w:ascii="Arial" w:hAnsi="Arial" w:cs="Arial"/>
          <w:noProof w:val="0"/>
          <w:color w:val="000000"/>
          <w:sz w:val="22"/>
          <w:szCs w:val="22"/>
          <w:lang w:val="en-US"/>
        </w:rPr>
        <w:t xml:space="preserve"> ученици треба да знају ко може бити оснивач привредног друштва и које су две врсте оснивачког акта, како би у трећој теми и без сугестије наставника могли да одреде врсту оснивачког акта на конкретном примеру било које правне форме привредног друштва. Ученик треба да прави разлику између оснивача и члана друштва. Од њега се очекује да разликује врсте заступника привредног друштва, с посебним акцентом на законском заступнику и прокури, што значи да се очекује да објасни појам законског заступника, пуномоћника по запослењу и посебно прокуристе. Код врста привредних друштава наставник прати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,упореди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различите врсте привредних друштава, који указује да ученик треба да опише карактеристике сваког привредног друштва, начин управаљања, наведе основна права и обавезе чланова, опште акте и осниваче да би могао да упореди привредна друштва различите форме и на тај начин оствари исходе. Од ученика се такође очекује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две основне врсте акција (обичне и повлашћене) и најзначајнија права и обавезе акционара. Наставник треба да ученицима скрене пажњу и на ниво исхода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,објасни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природу, издавање и пренос акција, што ће ученици повезати у остваривању исхода у седмој теми Хартије од вредности, с обзиром да су акције врста серијских хартија од вредности. Такође се очекује од ученика да састави оснивачке акте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одлуку о оснивању и уговор о оснивању (или тачно попуни одговарајуће обрасце). Оцењује се способност ученика да у ситуацијским задацима, на практичним примерима у конкретној ситуацији могу да изаберу или препознају одговарајућу врсту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правну форму привредног друштва. Наставник прати и вреднује колико је ученик оспособљен за примену знања у поступку предузимања одговарајућих радњи и доношењу поменутих одговарајућих аката, тј. прати стицање одговарајућих вештина, у складу са прописаним исходима, сарађујући са наставницима Правно-административне обуке.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трећој теми СТРУКТУРНЕ ПРОМЕНЕ ПРИВРЕДНИХ ДРУШТАВА</w:t>
      </w:r>
      <w:r w:rsidRPr="005B0AE3">
        <w:rPr>
          <w:rFonts w:ascii="Arial" w:hAnsi="Arial" w:cs="Arial"/>
          <w:noProof w:val="0"/>
          <w:color w:val="000000"/>
          <w:sz w:val="22"/>
          <w:szCs w:val="22"/>
          <w:lang w:val="en-US"/>
        </w:rPr>
        <w:t xml:space="preserve"> предвиђени су исходи који подразумевају да се од ученика очекује да опише суштину сваке структурне промене привредног друштва, да ту промену може да уочи у ситуацији на конкретном примеру и на тај начин разликује је од осталих промена. Наставник може да ученицима повери креирање шема статусних промена као индивидуални или групни задатак. Он стално прати и оцењује продукте и резултате ученичких истраживања, задатака и других активности који помажу ученицима у остваривању нивоа утврђеног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четвртој теми ПРИВРЕДНА ДРУШТВА У ФИНАНСИЈСКОМ СЕКТОРУ</w:t>
      </w:r>
      <w:r w:rsidRPr="005B0AE3">
        <w:rPr>
          <w:rFonts w:ascii="Arial" w:hAnsi="Arial" w:cs="Arial"/>
          <w:noProof w:val="0"/>
          <w:color w:val="000000"/>
          <w:sz w:val="22"/>
          <w:szCs w:val="22"/>
          <w:lang w:val="en-US"/>
        </w:rPr>
        <w:t xml:space="preserve"> од ученика се очекује да, на пример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банкарских послова,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,наведе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послове који чине послове осигурања, као и да их препозна или уочи на примерима између више наведених послова привредних друштава у финансијском сектору. Због специфичности и сложености поступка оснивања банке, од ученика се очекује да наведе фазе у том поступку у ком значајну улогу има Народна банка. Такође вреднује се код ученика познавање значаја и карактеристика берзе и специфичности у погледу оснивача и чланова берзе, као и брокерско-дилерских друштава као професионалних и стручних посредника на тржишту капитала, на нивоу да их ученик опише, а не само наведе. Наставник вреднује и способност ученика да кроз примере и ситуације из реалног окружења опише наведене појмове и реши ситуацијске проблеме.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петој теми ПРЕСТАНАК ПРИВРЕДНОГ ДРУШТВА</w:t>
      </w:r>
      <w:r w:rsidRPr="005B0AE3">
        <w:rPr>
          <w:rFonts w:ascii="Arial" w:hAnsi="Arial" w:cs="Arial"/>
          <w:noProof w:val="0"/>
          <w:color w:val="000000"/>
          <w:sz w:val="22"/>
          <w:szCs w:val="22"/>
          <w:lang w:val="en-US"/>
        </w:rPr>
        <w:t xml:space="preserve"> наставник прати и оцењује код ученика да наведе све начине престанка привредног друштва (наведени су у препорученом садржају), да дефинише стечај и ликвидацију, само да наведе органе у поступку ликвидације и стечаја, да опише разлике између добровољне и принудне ликвидације, као и да у опису стечајног поступка упореди банкротство и реорганизацију, са истицањем значаја реорганизације која омогућава опстанак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 шестој теми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ХАРТИЈЕ ОД ВРЕДНОСТИ</w:t>
      </w:r>
      <w:r w:rsidRPr="005B0AE3">
        <w:rPr>
          <w:rFonts w:ascii="Arial" w:hAnsi="Arial" w:cs="Arial"/>
          <w:noProof w:val="0"/>
          <w:color w:val="000000"/>
          <w:sz w:val="22"/>
          <w:szCs w:val="22"/>
          <w:lang w:val="en-US"/>
        </w:rPr>
        <w:t xml:space="preserve"> од ученика се очекује да наведе значај хартија од вредности, примере серијских и појединачних хартија од вредности и да на примерима препозна серијске и појединачне хартије од вредности, као и да опише особине и поделу хартија од вредности према законитом имаоцу и значај и врсте чекова. Наставник од ученика захтева виши ниво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објасни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погледу правних субјеката у меничном послу, особина, врста и елемената менице. Наставник вреднује оспособљеност ученика за примену знања и кроз анализу примера из реалног живота, решавање ситуацијских задатака и кроз попуњавање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w:t>
      </w:r>
      <w:r w:rsidRPr="005B0AE3">
        <w:rPr>
          <w:rFonts w:ascii="Arial" w:hAnsi="Arial" w:cs="Arial"/>
          <w:i/>
          <w:noProof w:val="0"/>
          <w:color w:val="000000"/>
          <w:sz w:val="22"/>
          <w:szCs w:val="22"/>
          <w:lang w:val="en-US"/>
        </w:rPr>
        <w:t>прави разлика између пројектне, проблемске и истраживачке наставе, иако су врло сличне</w:t>
      </w:r>
      <w:r w:rsidRPr="005B0AE3">
        <w:rPr>
          <w:rFonts w:ascii="Arial" w:hAnsi="Arial" w:cs="Arial"/>
          <w:noProof w:val="0"/>
          <w:color w:val="000000"/>
          <w:sz w:val="22"/>
          <w:szCs w:val="22"/>
          <w:lang w:val="en-US"/>
        </w:rPr>
        <w:t xml:space="preserve">.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w:t>
      </w:r>
      <w:r w:rsidRPr="005B0AE3">
        <w:rPr>
          <w:rFonts w:ascii="Arial" w:hAnsi="Arial" w:cs="Arial"/>
          <w:i/>
          <w:noProof w:val="0"/>
          <w:color w:val="000000"/>
          <w:sz w:val="22"/>
          <w:szCs w:val="22"/>
          <w:lang w:val="en-US"/>
        </w:rPr>
        <w:t>наставник треба да изабере најпогодније методе сходно нивоу исхода које проверава и циљу који жели да оствари.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у дидактичко-методичком упутству) веома корисна за формативно оцењивање, у једноставнијој и сложенијој форми, са питањима, прилагођена узрасту ученика у трећем разреду. За припрему студије случаја (контекст задатка, осмишљавање сценарија) могу да се користе новински чланци, фотографије или аудио-снимци, текстови са интернета и др. који стављају у различите контексте привредне субјекте о којима је било речи, а могу их повезати и са заштитом животне средине итд.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задатка у групи, те може да буде и доказ о компетенцијама за групни рад (рад у тиму) и комуникацију и организацију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критички однос према свом и туђем раду, напредовање у развијању способности рада у групи, самостално проналажење информација итд. Продукти различитих задатака група могу и да илуструју целокупан поступак, на пример, поступак оснивања или престанка привредног друштва, избора одговарајуће правне форме привредног друштва или промене правне форме итд. </w:t>
      </w:r>
      <w:r w:rsidRPr="005B0AE3">
        <w:rPr>
          <w:rFonts w:ascii="Arial" w:hAnsi="Arial" w:cs="Arial"/>
          <w:i/>
          <w:noProof w:val="0"/>
          <w:color w:val="000000"/>
          <w:sz w:val="22"/>
          <w:szCs w:val="22"/>
          <w:lang w:val="en-US"/>
        </w:rPr>
        <w:t>Ова метода погодна је за оцењивање у свим предложеним темама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i/>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формирају се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Код оцењивања </w:t>
      </w:r>
      <w:r w:rsidRPr="005B0AE3">
        <w:rPr>
          <w:rFonts w:ascii="Arial" w:hAnsi="Arial" w:cs="Arial"/>
          <w:b/>
          <w:noProof w:val="0"/>
          <w:color w:val="000000"/>
          <w:sz w:val="22"/>
          <w:szCs w:val="22"/>
          <w:lang w:val="en-US"/>
        </w:rPr>
        <w:t>истраживачког рада</w:t>
      </w:r>
      <w:r w:rsidRPr="005B0AE3">
        <w:rPr>
          <w:rFonts w:ascii="Arial" w:hAnsi="Arial" w:cs="Arial"/>
          <w:noProof w:val="0"/>
          <w:color w:val="000000"/>
          <w:sz w:val="22"/>
          <w:szCs w:val="22"/>
          <w:lang w:val="en-US"/>
        </w:rPr>
        <w:t xml:space="preserve"> морају да се утврде основни параметри за оцењивање као што су, на пример: аутентичност, познавање материје, резултати истраживања, садржај и форма презентације (видео или неки други облик) итд. Сваки параметар се оцењује бодовима на основу утврђене скале и на основу укупног броја бодова претвара се у бројчану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пример, </w:t>
      </w:r>
      <w:r w:rsidRPr="005B0AE3">
        <w:rPr>
          <w:rFonts w:ascii="Arial" w:hAnsi="Arial" w:cs="Arial"/>
          <w:b/>
          <w:noProof w:val="0"/>
          <w:color w:val="000000"/>
          <w:sz w:val="22"/>
          <w:szCs w:val="22"/>
          <w:lang w:val="en-US"/>
        </w:rPr>
        <w:t>за оцену презентације</w:t>
      </w:r>
      <w:r w:rsidRPr="005B0AE3">
        <w:rPr>
          <w:rFonts w:ascii="Arial" w:hAnsi="Arial" w:cs="Arial"/>
          <w:noProof w:val="0"/>
          <w:color w:val="000000"/>
          <w:sz w:val="22"/>
          <w:szCs w:val="22"/>
          <w:lang w:val="en-US"/>
        </w:rPr>
        <w:t xml:space="preserve">, наставник треба да предвиди елементе (критеријуме) за вредновање и бодовање, као што су, на пример: Успостављање контакта са аудиторијумом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почетак презентације, Структура и прегледност презентације, Садржај презентације, Аргументација и стручна терминологија, Оригиналност идеје, Визуелни ефекат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медија/средстава за визуeлизацију, Визуелни наступ (гардероба, гестикулација, мимика), Гласност, брзина (темпо) разумљивост и граматичка правилност излагања, Одговори на питања након </w:t>
      </w:r>
      <w:r w:rsidRPr="005B0AE3">
        <w:rPr>
          <w:rFonts w:ascii="Arial" w:hAnsi="Arial" w:cs="Arial"/>
          <w:noProof w:val="0"/>
          <w:color w:val="000000"/>
          <w:sz w:val="22"/>
          <w:szCs w:val="22"/>
          <w:lang w:val="en-US"/>
        </w:rPr>
        <w:lastRenderedPageBreak/>
        <w:t xml:space="preserve">презентације и сл. Сходно томе наставник треба да креира обрасце са елементима за оцењивање есеја, усменог излагања и др. у циљу обезбеђења објективности континуираног оцењивања, и да са њима упозна ученике. </w:t>
      </w:r>
      <w:r w:rsidRPr="005B0AE3">
        <w:rPr>
          <w:rFonts w:ascii="Arial" w:hAnsi="Arial" w:cs="Arial"/>
          <w:b/>
          <w:noProof w:val="0"/>
          <w:color w:val="000000"/>
          <w:sz w:val="22"/>
          <w:szCs w:val="22"/>
          <w:lang w:val="en-US"/>
        </w:rPr>
        <w:t>За вредновање усменог излагања,</w:t>
      </w:r>
      <w:r w:rsidRPr="005B0AE3">
        <w:rPr>
          <w:rFonts w:ascii="Arial" w:hAnsi="Arial" w:cs="Arial"/>
          <w:noProof w:val="0"/>
          <w:color w:val="000000"/>
          <w:sz w:val="22"/>
          <w:szCs w:val="22"/>
          <w:lang w:val="en-US"/>
        </w:rPr>
        <w:t xml:space="preserve"> на пример, образац за оцењивање би могао да садржи и следеће елементе: </w:t>
      </w:r>
      <w:r w:rsidRPr="005B0AE3">
        <w:rPr>
          <w:rFonts w:ascii="Arial" w:hAnsi="Arial" w:cs="Arial"/>
          <w:i/>
          <w:noProof w:val="0"/>
          <w:color w:val="000000"/>
          <w:sz w:val="22"/>
          <w:szCs w:val="22"/>
          <w:lang w:val="en-US"/>
        </w:rPr>
        <w:t>Стручне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w:t>
      </w:r>
      <w:r w:rsidRPr="005B0AE3">
        <w:rPr>
          <w:rFonts w:ascii="Arial" w:hAnsi="Arial" w:cs="Arial"/>
          <w:i/>
          <w:noProof w:val="0"/>
          <w:color w:val="000000"/>
          <w:sz w:val="22"/>
          <w:szCs w:val="22"/>
          <w:lang w:val="en-US"/>
        </w:rPr>
        <w:t>Социјалне компетенције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w:t>
      </w:r>
      <w:r w:rsidRPr="005B0AE3">
        <w:rPr>
          <w:rFonts w:ascii="Arial" w:hAnsi="Arial" w:cs="Arial"/>
          <w:i/>
          <w:noProof w:val="0"/>
          <w:color w:val="000000"/>
          <w:sz w:val="22"/>
          <w:szCs w:val="22"/>
          <w:lang w:val="en-US"/>
        </w:rPr>
        <w:t>Методске компетенције</w:t>
      </w:r>
      <w:r w:rsidRPr="005B0AE3">
        <w:rPr>
          <w:rFonts w:ascii="Arial" w:hAnsi="Arial" w:cs="Arial"/>
          <w:noProof w:val="0"/>
          <w:color w:val="000000"/>
          <w:sz w:val="22"/>
          <w:szCs w:val="22"/>
          <w:lang w:val="en-US"/>
        </w:rPr>
        <w:t xml:space="preserve">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вредновање израде практичног рада, на пример оснивачког акта,</w:t>
      </w:r>
      <w:r w:rsidRPr="005B0AE3">
        <w:rPr>
          <w:rFonts w:ascii="Arial" w:hAnsi="Arial" w:cs="Arial"/>
          <w:noProof w:val="0"/>
          <w:color w:val="000000"/>
          <w:sz w:val="22"/>
          <w:szCs w:val="22"/>
          <w:lang w:val="en-US"/>
        </w:rPr>
        <w:t xml:space="preserve"> наставник треба да утврди начин бодовања како елемената форме, тако и елемената садржине акта као и начин претварања бодова 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Симулирање одређеног поступка или појединих радњи</w:t>
      </w:r>
      <w:r w:rsidRPr="005B0AE3">
        <w:rPr>
          <w:rFonts w:ascii="Arial" w:hAnsi="Arial" w:cs="Arial"/>
          <w:noProof w:val="0"/>
          <w:color w:val="000000"/>
          <w:sz w:val="22"/>
          <w:szCs w:val="22"/>
          <w:lang w:val="en-US"/>
        </w:rPr>
        <w:t xml:space="preserve"> (на пример</w:t>
      </w:r>
      <w:r w:rsidRPr="005B0AE3">
        <w:rPr>
          <w:rFonts w:ascii="Arial" w:hAnsi="Arial" w:cs="Arial"/>
          <w:i/>
          <w:noProof w:val="0"/>
          <w:color w:val="000000"/>
          <w:sz w:val="22"/>
          <w:szCs w:val="22"/>
          <w:lang w:val="en-US"/>
        </w:rPr>
        <w:t>,</w:t>
      </w:r>
      <w:r w:rsidRPr="005B0AE3">
        <w:rPr>
          <w:rFonts w:ascii="Arial" w:hAnsi="Arial" w:cs="Arial"/>
          <w:noProof w:val="0"/>
          <w:color w:val="000000"/>
          <w:sz w:val="22"/>
          <w:szCs w:val="22"/>
          <w:lang w:val="en-US"/>
        </w:rPr>
        <w:t xml:space="preserve"> симулација поступка оснивања или престанка привредног друштва или предузетника), подразумева да ученици предузимају одређене радње у поступку (индивидуално или групно, у зависности од природе поступка) по редоследу и на начин који је утврђен законом или другим прописом (на пример код друштва с ограниченом одговорношћу или код оснивања банке). Пожељно је да наставник утврди јасне критеријуме оцењивања симулације кроз бодовање, на пример, тачност редоследа предузетих радњи, тачност предузете радње, креативност ученика и др, с обзиром на врсту симулације (по угледу на утврђене критеријуме бодовања презентације, есеја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треба да редовно прати како напредовање у усвајању теоријских знања ученика, тако и њихове практичне активности у изради аката, истраживачком раду и решавању ситуацијских проблема. </w:t>
      </w:r>
      <w:r w:rsidRPr="005B0AE3">
        <w:rPr>
          <w:rFonts w:ascii="Arial" w:hAnsi="Arial" w:cs="Arial"/>
          <w:i/>
          <w:noProof w:val="0"/>
          <w:color w:val="000000"/>
          <w:sz w:val="22"/>
          <w:szCs w:val="22"/>
          <w:lang w:val="en-US"/>
        </w:rPr>
        <w:t>Ученицима који остварују исходе на вишем нивоу наставник треба да омогући да кроз одговарајуће проблемске задатке, пројектно учење и истраживачки рад додатно напредују уз његову помоћ и подстицај и на тај начин их додатно оснажи кроз истицање задовољства њиховим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Блиц тестови, усмено излагање, активност на часу, презентација, израда мапе ума, шематски прикази, практични радови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израђени правни акти и др.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w:t>
      </w:r>
      <w:r w:rsidRPr="005B0AE3">
        <w:rPr>
          <w:rFonts w:ascii="Arial" w:hAnsi="Arial" w:cs="Arial"/>
          <w:i/>
          <w:noProof w:val="0"/>
          <w:color w:val="000000"/>
          <w:sz w:val="22"/>
          <w:szCs w:val="22"/>
          <w:lang w:val="en-US"/>
        </w:rPr>
        <w:t>Тест је посебно погодан за оцењивање остварености прописаних исхода на крају обраде теме</w:t>
      </w:r>
      <w:r w:rsidRPr="005B0AE3">
        <w:rPr>
          <w:rFonts w:ascii="Arial" w:hAnsi="Arial" w:cs="Arial"/>
          <w:noProof w:val="0"/>
          <w:color w:val="000000"/>
          <w:sz w:val="22"/>
          <w:szCs w:val="22"/>
          <w:lang w:val="en-US"/>
        </w:rPr>
        <w:t xml:space="preserve"> јер наставнику даје објективну повратну информацију о нивоу остварених исхода у теми и указује на исходе и садржаје које ученици нису на очекиваном нивоу савладали. Он мора да садржи задатке различитог нивоа (основни, средњи и виши или напредни)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Наставник може да врши проверу остварености прописаних исхода полугодишњим и годишњим тестирањем.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САВРЕМЕНА ПОСЛОВНА КОРЕСПОНДЕНЦИЈА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8"/>
        <w:gridCol w:w="2078"/>
        <w:gridCol w:w="1906"/>
        <w:gridCol w:w="1298"/>
        <w:gridCol w:w="1435"/>
        <w:gridCol w:w="2592"/>
      </w:tblGrid>
      <w:tr w:rsidR="005B0AE3" w:rsidRPr="005B0AE3" w:rsidTr="00354CB8">
        <w:trPr>
          <w:trHeight w:val="45"/>
          <w:tblCellSpacing w:w="0" w:type="auto"/>
        </w:trPr>
        <w:tc>
          <w:tcPr>
            <w:tcW w:w="123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1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9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2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8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појмом, улогом и значајем пословне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рада у савременој канцеларији и коришћењем канцеларијске опреме, алата, прибора и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технике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обликовање и састављање пословних писама и попуњавање пратећих докумената у промету робе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успешну примену пословне кореспонденције на практичним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5013"/>
        <w:gridCol w:w="3365"/>
      </w:tblGrid>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канцеларије и техника куцања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лица у пословној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условима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канцеларијску опрему, алате, прибор и материјал у складу са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тастатуру на ћирилично и латинично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технику слепог куцања у алфанумеричком и нумеричком делу тастатуре и код интерпункцијских знакова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исправи грешке у тексту на основу извршене контроле тачности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 у блок и зупчастој форми и текстове у ступцима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Услови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Канцеларијска опрема, алат, прибор и канцеларијски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Алфанумеричка и нумеричка тастатура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Интерпункцијски знакови на тастатурама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исправке грешака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обликовања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кореспонденција, канцеларијска опрема и прибор, слепо куцање</w:t>
            </w:r>
          </w:p>
        </w:tc>
      </w:tr>
      <w:tr w:rsidR="005B0AE3" w:rsidRPr="005B0AE3" w:rsidTr="00354CB8">
        <w:trPr>
          <w:trHeight w:val="45"/>
          <w:tblCellSpacing w:w="0" w:type="auto"/>
        </w:trPr>
        <w:tc>
          <w:tcPr>
            <w:tcW w:w="18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кореспонденција</w:t>
            </w:r>
          </w:p>
        </w:tc>
        <w:tc>
          <w:tcPr>
            <w:tcW w:w="81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обавезне и необавезне елементе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форме обликовања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(упит, понуду, поруџбину)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ценовник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предрачун, рачун (фактуру) и отпремницу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књижно одобрење и књижно задужење у складу са њиховом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комисијски записник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на основу датих елемената</w:t>
            </w:r>
          </w:p>
        </w:tc>
        <w:tc>
          <w:tcPr>
            <w:tcW w:w="4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елементи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Форме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циркуларна, општа, посебна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Поруџбина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Предрачун (Профактура)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Отпремница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 (Фактура)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Књижно одобрење и књижно задужење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Комисијски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Рекламација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пословно писмо, врсте пословних писама, пропратна писма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Теоријска</w:t>
      </w:r>
      <w:r w:rsidRPr="005B0AE3">
        <w:rPr>
          <w:rFonts w:ascii="Arial" w:hAnsi="Arial" w:cs="Arial"/>
          <w:noProof w:val="0"/>
          <w:color w:val="000000"/>
          <w:sz w:val="22"/>
          <w:szCs w:val="22"/>
          <w:lang w:val="en-US"/>
        </w:rPr>
        <w:t xml:space="preserve">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(двочас у континуитету)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Организација канцеларије и техника куцања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60 часова; Пословна кореспонденција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48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наставник упознаје ученике са циљем предмета, темама и исходима које доприносе остваривању његовог циља.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наставних садржаја може се користити доступна литература за економске и правне школе.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Прву тему </w:t>
      </w:r>
      <w:r w:rsidRPr="005B0AE3">
        <w:rPr>
          <w:rFonts w:ascii="Arial" w:hAnsi="Arial" w:cs="Arial"/>
          <w:b/>
          <w:noProof w:val="0"/>
          <w:color w:val="000000"/>
          <w:sz w:val="22"/>
          <w:szCs w:val="22"/>
          <w:lang w:val="en-US"/>
        </w:rPr>
        <w:t>Организација канцеларије и техника куцања</w:t>
      </w:r>
      <w:r w:rsidRPr="005B0AE3">
        <w:rPr>
          <w:rFonts w:ascii="Arial" w:hAnsi="Arial" w:cs="Arial"/>
          <w:noProof w:val="0"/>
          <w:color w:val="000000"/>
          <w:sz w:val="22"/>
          <w:szCs w:val="22"/>
          <w:lang w:val="en-US"/>
        </w:rPr>
        <w:t xml:space="preserve"> реализовати методом активне наставе. Препорука је да се демонстрира употреба канцеларијског материјала, опреме, алата и и прибора, као и да се користе специјализовани програми за технику куцања на рачунару или одговарајуће програми за слепо куцање. Акценат је на индивидуалном раду кроз анализу обрађеног текста. Анализу врше и наставник и ученици. При анализи препоручује се коришћење пројектора или других наставних средстава за дељење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Другу тему </w:t>
      </w:r>
      <w:r w:rsidRPr="005B0AE3">
        <w:rPr>
          <w:rFonts w:ascii="Arial" w:hAnsi="Arial" w:cs="Arial"/>
          <w:b/>
          <w:noProof w:val="0"/>
          <w:color w:val="000000"/>
          <w:sz w:val="22"/>
          <w:szCs w:val="22"/>
          <w:lang w:val="en-US"/>
        </w:rPr>
        <w:t>Пословна кореспонденција</w:t>
      </w:r>
      <w:r w:rsidRPr="005B0AE3">
        <w:rPr>
          <w:rFonts w:ascii="Arial" w:hAnsi="Arial" w:cs="Arial"/>
          <w:noProof w:val="0"/>
          <w:color w:val="000000"/>
          <w:sz w:val="22"/>
          <w:szCs w:val="22"/>
          <w:lang w:val="en-US"/>
        </w:rPr>
        <w:t xml:space="preserve"> почети од једноставнијих примера (дати им на прекуцавање одређено пословно писмо), а потом их стављати у сложеније ситуације из праксе. Код </w:t>
      </w:r>
      <w:r w:rsidRPr="005B0AE3">
        <w:rPr>
          <w:rFonts w:ascii="Arial" w:hAnsi="Arial" w:cs="Arial"/>
          <w:noProof w:val="0"/>
          <w:color w:val="000000"/>
          <w:sz w:val="22"/>
          <w:szCs w:val="22"/>
          <w:lang w:val="en-US"/>
        </w:rPr>
        <w:lastRenderedPageBreak/>
        <w:t>израде упита, понуде, поруџбине, као и код израде предрачуна, фактуре и отпремнице ученике ставити у одређене пословне ситуације у којима ће симулирати одређене фазе набавке и продаје робе. Остала пословна писма и документацију ученици израђују на основу датих елемената од стране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привредно право, Послови правног промета, Правна обука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Препорука је да се ови критеријуми праћења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савладаности технике слепог куцања прилагодити посматраној групи ученика. Узети у обзир брзину са могућношћу исправке грешака или без могућности исправке. Пре теста практичних вештина обавезно обавестити ученике о начину бодовања, односно скали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савлађивања одређеног броја пословних писама урадити тест практичних вештина. Предлог је да се оцењивање врши на основу детаљне чек листе која бодује сваки елеменат пословног писма. Код ове теме укључити и усмено оцењивање, као и презентације ученика уз помоћ разних медија. Може се оценити сама презентација, извођење, као и дискусија других ученика на задату тему.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РЕТОРИКА И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историјата реторике и беседништва и посебно развоја судског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правилног говора, и указивање на значај прецизности изржавања, особито у правној струци,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смисла за тачно и ефектно формулисање сопствених мисли и припремање за што успешније друштвено комуницирање,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способности убедљивог аргументовања различитих ставова и критичког мишљења,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одређених реторичких правила и оспособљавање за практично примењивање,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логичког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Проширивање опште културе и допуњавање стечених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8"/>
        <w:gridCol w:w="2996"/>
        <w:gridCol w:w="5783"/>
      </w:tblGrid>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Предмет беседе и његови општи појмови</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реторика, односно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циљ говора, заснованог на реченичном дискурсу, мимици, говору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функционалне разлике између говора и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естетске, етичке, емоционалне, логичке и културне вредности различитих врста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тематску, односно предметну поделу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употребу различитих говорних стилова.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развој беседништва кроз историју људског друштва и улогу демократије на развој беседништва.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реторике.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и друштвена улога реторике Беседништво и демократија.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Судско (форензично)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(делиберативно)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Свечано (епидеиктичко)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реткорика, беседа, судска беседа, политичка беседа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Историја беседништва и реторике</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склоп и циљ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узроке настанка судске беседе у Атини и осталим полисима.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беседништва на образовање омладине у Грчкој.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беседника и његову улогу у Атини и осталим полисима.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анализира стил </w:t>
            </w:r>
            <w:r w:rsidRPr="005B0AE3">
              <w:rPr>
                <w:rFonts w:ascii="Arial" w:hAnsi="Arial" w:cs="Arial"/>
                <w:noProof w:val="0"/>
                <w:color w:val="000000"/>
                <w:sz w:val="22"/>
                <w:szCs w:val="22"/>
                <w:lang w:val="en-US"/>
              </w:rPr>
              <w:lastRenderedPageBreak/>
              <w:t>Демостенове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утицај софиста на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Платонове ставове о васпитној улози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Аристотелов рад на теорији беседништва у његовој Реторици.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разалоге за настајање првих приручника и уџбеника, и њихов значај за почетак школовања 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разлике између Грчке и Рима са разликом у школовању беседика у Грчкој и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историјске услове за настанак реторике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улогу Цицеронове беседе на политички и друштвени живот 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професора Квинтилијана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услове за настанак, значај и утицај хришћанске беседе на цивилизацију, односно на хришћанску филозофију.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улогу политичке беседе са настанком и током буржоаских револуција.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улогу и утицај политичке беседе код нас у периоду социјализма.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Почеци и развој реторике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Стари Исток.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Античко грчко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Рађање реторике на Сицилији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Коракс и Тисија.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атинског беседништва.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Александријски канон десеторице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Процват судског говора у Атини: Антифонт, Лисија, Исократ, Исеј, Демостен.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Професионални писци судских говора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логографи. Први уџбеници реторике. Аристотел.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Софистичка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Реторика и беседништво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Грчко наслеђе. Друштвене околности које су погодовале развитку реторике и беседништва у Риму.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Судски и политички говор. Школовање беседника. Катон. Цицерон, Квинтилијан.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Средњовековно беседништво.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Улога хришћанске цркве.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духовних беседа Јован Златоусти.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Августинова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ренесансна реторика.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говорништво буржоаских револуција.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Судски говор у англосаксонском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историја реторике, Атина, Рим, хришћанство, буржоаска револуција, англосаксонско право</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Особине беседе</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беседу са свим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прави циљ </w:t>
            </w:r>
            <w:r w:rsidRPr="005B0AE3">
              <w:rPr>
                <w:rFonts w:ascii="Arial" w:hAnsi="Arial" w:cs="Arial"/>
                <w:noProof w:val="0"/>
                <w:color w:val="000000"/>
                <w:sz w:val="22"/>
                <w:szCs w:val="22"/>
                <w:lang w:val="en-US"/>
              </w:rPr>
              <w:lastRenderedPageBreak/>
              <w:t>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развије осећај мере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доминантне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издвоји битно од небитног.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и распоређује аргументе.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празана ход у беседи.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импровизовану беседу</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Основне одлике добре беседе, предмет и циљ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Структуирање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Античка петодеоба.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Увод (exordium) и његови неопходни елементи.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Излагање (expositio)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основни задаци и неопходни делови.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Закључак (conclusio) и његове главне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Водећа мисао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аргумената.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Дужина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Припремање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Писани говор и говор eh tempore.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добрих бележака (основне тезе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Мисаони концепт екс темпорарне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Стилске особине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Јасноћа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Правилан и чист 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Фигуре речи и фигуре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структура беседе, дужина беседе, писање говора, особине беседе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Особине говорника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моралне особине доброг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прктично говорнички став.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све елементе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стицање рутине са контролом негативог утицај треме.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глас са говором тела.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Спољање особине.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Изглед 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Глас и његов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Дикција и модулација гласа.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Гестикулација.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Духовне особине.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Инетелигенција и елоквенција.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Познавање предмета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Морална својства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Убеђеност 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Меморија.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Самосавлађивање.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Контролисање треме и страха.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изглед беседцника, говор, дикција, гестикулација, меморија, самосавлађивање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Особине слушалаца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практична сазнања о слушаоцима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став испред равнодушних, негативних и позитивних слушалаца.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вештине беседништва применљивих на различите слушаоце, отворене и затворене аудиторијуме.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сазнања о одвраћању пажње аудиторијума.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Анонимни и познати слушаоци.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Хомогени и разнородни аудиторијум.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Мали и масовни аудиторијум.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Особине и понашање масовног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Прилагођавање беседе специфичностима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Одржавање пажње аудиторијума (досетке, реторска питања, илустрација, статистички подаци, шок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техника).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Реакција аудиторијума.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аудиторијум, врсте аудиторијума, пажња, реакција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Судско беседништво</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судску беседу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особине правног система (континнталног).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говор ван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избегава нежељене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практично примере из судске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развије осећај за правично</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Посебни захтви (пет делова 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Добро познавање правног систмема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Познавање говорничке вештине и употреба разноврсних реторских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Логички и технички методи.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Силогизам.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Ентимем.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 из вероватног.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Питања и одговори.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Општа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на општепознате чињенице или ауторитативне изворе.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Избегавање непријатних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Говор ван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Антиципирање противничких аргумената и њихово предупређивање.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Изреке.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Позивање на правичност.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према сведоцима, закону, уговорима.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судска беседа, логика, говор, однос према учесницима судског поступка</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Примери најбољих </w:t>
            </w:r>
            <w:r w:rsidRPr="005B0AE3">
              <w:rPr>
                <w:rFonts w:ascii="Arial" w:hAnsi="Arial" w:cs="Arial"/>
                <w:b/>
                <w:noProof w:val="0"/>
                <w:color w:val="000000"/>
                <w:sz w:val="22"/>
                <w:szCs w:val="22"/>
                <w:lang w:val="en-US"/>
              </w:rPr>
              <w:lastRenderedPageBreak/>
              <w:t>беседа</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стилове и епохе у беседништву.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врсте беседа.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етичке и естетске вредности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теоријско и практично знање о беседама.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поседује развијену културу 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повезаност стила са предметом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предмет беседе са врстом беседе.</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Анализа најбољих беседа, свих врста.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Уочавање склопа беседе.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Вежбање гласовних способности, изградња стила.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етичка и естетска вредност веседе, култура слушања, стил и предмет беседе</w:t>
            </w:r>
          </w:p>
        </w:tc>
      </w:tr>
      <w:tr w:rsidR="005B0AE3" w:rsidRPr="005B0AE3" w:rsidTr="00354CB8">
        <w:trPr>
          <w:trHeight w:val="45"/>
          <w:tblCellSpacing w:w="0" w:type="auto"/>
        </w:trPr>
        <w:tc>
          <w:tcPr>
            <w:tcW w:w="12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Јавни наступ</w:t>
            </w:r>
          </w:p>
        </w:tc>
        <w:tc>
          <w:tcPr>
            <w:tcW w:w="40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рутину у јавним наступима. (у одељењу).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опуштеност у изношењу ставова, мишљења.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стечену културу говора у јавним наступима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искуство и сигурност у издвајању битног од небитног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предмет и осећај мере у 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буде занимљив, убедљив, концизан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оригиналност у избору 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правилан распоред мисли у изговореном реченичном дискурсу.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познаје принципе говора за медије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говор за медије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кратке, јасне форме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основна правила </w:t>
            </w:r>
            <w:r w:rsidRPr="005B0AE3">
              <w:rPr>
                <w:rFonts w:ascii="Arial" w:hAnsi="Arial" w:cs="Arial"/>
                <w:noProof w:val="0"/>
                <w:color w:val="000000"/>
                <w:sz w:val="22"/>
                <w:szCs w:val="22"/>
                <w:lang w:val="en-US"/>
              </w:rPr>
              <w:lastRenderedPageBreak/>
              <w:t>интервјуа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медије којима се интервју 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уподоби изјаве зависно од врсте медија</w:t>
            </w:r>
          </w:p>
        </w:tc>
        <w:tc>
          <w:tcPr>
            <w:tcW w:w="91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Сваки ученик треба да припреми и изговори неколико беседа на задату тему, импровизује говор одређеним поводом (прослава Дана школе, рођендан, матурско вече и сл.), оцењује и анализира говор који су други ученици одржали,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Говор за медије. Интервјуи.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наступ, култура говора, култура слушања, држање пажње, јасноћа мисли, медицји, врсте медија, интервју</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Теоријска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Препоручени број часова по темама: Предмет беседе и његови општи појмови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Историја беседништва и реторике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Особине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12; Особине говорника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Особине слушалаца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Судско беседништво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6; Примери најбољих беседа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Јавни наступ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Препоруке за реализацију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Концепт наставе и учења реторике и беседништва у правно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пословној школи задржава традиционални статус реторике као вештине правилног, јасног, аргументованог и ефектног говорења, развијањем индивидуалних језичких и комуникативних способности за ефикасно деловање речима кроз реторичко моделовање у самопрезентовању живим логосом у чину објаве, којим ученик не открива само свој свет (знања, ставова, мисли, осећања, креације и воље) већ активно, критички учествује у стварању нашег заједничког света. Идеални беседник у једном ученику често не личи на идеалног у другом. Реторика је попут рама у који сваки ученик уграђује свој особени, јединствени беседнички профил. Отуда програм оријентисан ка исходима наставнику даје простор за менторски маневар у афирмисању, подстицању, кориговању, ојачавању и стасавању за објаву и јавни наступ једног од најстреснијих али и најмоћнијих искустава одрастања и сазревања. Наставник је инструктор ове вештине, а садржаји наставе и учења реторике и беседништва су подстицаји и оријентири за развијање и проширивање изражајних индивидуалних могућности и стваралачких потенцијала. Ако не заступамо такав приступ стицању беседничке вештине у школи, дајемо реч само онима који је све време имају, а изневеравамо оне који се не усуђују да је узму. Главни исход овог предмета у школи не треба да буде само признање да је најбољи матурант-беседник победио на такмичењу, већ објава међу ђацима да су чули први пут друга да говори и да не разумеју зашто је до сада ћутао. Индивидуални приступ развијању компетенције јавног наступања и обраћања аудиторијуму подразумева најкомплекснији и најмање традиционалан школски дидактичко-методолошки изазов јер пријемни испит не тестира ниједну предиспозицију за вештину коју условљава даровитост и претходно искуство. Зато индивидуални приступ није само пожељна опција већ неопходан услов реалног постигнућа чије је полазиште у веома различитим нивоима способности и склоности ученика за разноврсне беседничке компетенције. Ако ученик има трему која блокира његову концентрацију у говору, треба му понудити да беседи на страном језику, или да утиче на промену амбијента (изванучионички простор), или да најпре говори пред аудиторијумом састављеном од најближих пријатеља, па да се, постепено ојачавајући самопоуздање, обрати и аудиторијуму целог одељења. Ученику треба омогућити менторску сарадњу која би подразумевала право на консултације, проверу ваљаности осмишљене беседе у запису пре реализације вежбе на часу, или самостални учеников наступ само у присуству наставника како би се добиле индивидуалне реторичке коректуре у припреми за јавни наступ. Ово није обавеза, али је право сваког ученика на индивидуални приступ у овладавању вештином деловања речима.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Реторичку специфичност или иманентност реторичке ситуације чини њена интенционалност ка конкретној вештини, са конкретним циљевима које процењују конкретни вредносни критеријуми које треба да зна и примењује сваки ученик понаособ. Друга специфичност је доминанта стваралачке наставе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методичке конкретизације која резултира самосталним стваралачким постигнућима </w:t>
      </w:r>
      <w:r w:rsidRPr="005B0AE3">
        <w:rPr>
          <w:rFonts w:ascii="Arial" w:hAnsi="Arial" w:cs="Arial"/>
          <w:noProof w:val="0"/>
          <w:color w:val="000000"/>
          <w:sz w:val="22"/>
          <w:szCs w:val="22"/>
          <w:lang w:val="en-US"/>
        </w:rPr>
        <w:lastRenderedPageBreak/>
        <w:t>ученика у говорничким жанровима. Стваралачки принцип наставе и учења реторике и беседништва у себи интегрише и истраживачки и проблемски аспект као своје стваралачке процесуалности, па управо реторика хеуристички (сазнајни, откривајући) принцип сагледава као генеративну способност разумевања и примењивања језичког структурирања, али и као базични стваралачки принцип креативног промишљања уопште.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Својом међупредметном компетенцијом реторичке активности и стратегије у области </w:t>
      </w:r>
      <w:r w:rsidRPr="005B0AE3">
        <w:rPr>
          <w:rFonts w:ascii="Arial" w:hAnsi="Arial" w:cs="Arial"/>
          <w:i/>
          <w:noProof w:val="0"/>
          <w:color w:val="000000"/>
          <w:sz w:val="22"/>
          <w:szCs w:val="22"/>
          <w:lang w:val="en-US"/>
        </w:rPr>
        <w:t>инвенције</w:t>
      </w:r>
      <w:r w:rsidRPr="005B0AE3">
        <w:rPr>
          <w:rFonts w:ascii="Arial" w:hAnsi="Arial" w:cs="Arial"/>
          <w:noProof w:val="0"/>
          <w:color w:val="000000"/>
          <w:sz w:val="22"/>
          <w:szCs w:val="22"/>
          <w:lang w:val="en-US"/>
        </w:rPr>
        <w:t xml:space="preserve"> заснивају метод дијалектичког промишљања универзалних људских тема. Својом семантичко-логичком спрегом појмовног мишљења, методички разрађеног у конкретним реторичким вежбама за осмишљавање тема, ученици добијају инструктивно-демонстративна упутства за самосталан проблемско-истраживачки рад. Постојеће реторичке стратегије за inventio упућују ученике како да осмисле тему, како да истраже примарне, секундарне и терцијарне изворе о теми/проблему, како да изврше селекцију грађе по релевантности у складу са изабраним аспектом у приступу теми, како да поставе хипотезу/резолуцију проблемског приступа и сл. Специфичност реторичког аспекта проблемске наставе је у поменутом дијалектичком принципу самих реторичких тема које су отворене за различите видове критичких и стваралачких решења исказиваних у виду става и уверења, заступаних и аргументованих тврдњи. Овде није реч о учениковом досезању до већ познатог, очекиваног решења као униформног домета знања и мњења, већ истраживачка активност има за циљ развој стваралачког мишљења као оригиналног и самосталног, аргументованог опредељења за одређено становиште у приступу проблему које одражава ученикова знања, његов карактер и сензибилитет, искуства, уверења и поглед на свет. Такав реторички аспект проблемског модела наставе одређује и специфичну улогу наставника као инструктора који, применом различитих метода, подстиче све самосталније стваралачке исходе наставе којима она прераста у пројектну наставу конкретних ученичких остварења. Мишљење се, као и остале способности, развија својом употребом, применом у дискусијама, расправама, самосталним, дужим излагањима у којима се најбоље презентује мерљиви домет умећа убедљивог и ефектног заступања. Стога, значајно је да ли се развој мишљења ученика подстиче дидактички осмишљеним, организованим и систематским решавањем проблема од најмлађег узраста, или је то тек сада препуштено наставнику-инструктору беседничке вештине који у завршници средњошколског образовног нивоа треба ученика да подстакне и оспособи за један од примарних циљева образовања уопште. Наставнику овог предмета је то највећи изазов, али и највиши васпитно-образовни домет. Да би ученик самостално заступао свој умни конструкт од мисли и речи, појмова и релација међу њима, сам хеуристички аспект стваралачког и критичког мишљења мора имати своје инструктивно утемељење у конкретним стратегијама које ослобађају али и оспособљавају ученика за конструктивистичког делатника. Да би се у стваралачкој настави применила метода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уради сам</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веома је значајна оспособљеност ученика за примену инструкције. То је примарни услов за методику самосталног стваралачког учинка. Зато је важно спровести принцип поступности у проблемској стваралачкој настави реторике која се конкретно реализује кроз беседништво, јавни наступ, дебатовање и комуницирање.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Треба поћи од критичког односа према мњењу, преиспитати важећа и владајућа становишта, разлучити културно, прикладно, социјализовано, разумно од пасивног, инертног, помодарског, некритичког пристајања на опште, наметнуто и важеће. Методичко-дидактичку потпору наставник налази у корелацији са филозофским предлошцима развоја историје идеја, историје реторике и беседништва, од софиста до савремених демократских модела парламентарног активизма. Те увиде треба да подрже конкретне реторичке стратегије утврђивања и оповргавања важења, ојачавања тврдњи и потпора аргументованог заступања, од античких аутентичних прогимназмата (припремних реторских вежбања) до савремених дебатних формата и најактуелнијих техника деловања речима у савременим комуникативним вештинама. Континуирано треба подстицати упућеност на израз, све квалитетнију стратегију речи применом лексичких и стилских компетенција ефектног говорења. Показаће се да је способност меморисања, памћења упоришних тачка осмишљеног ауторског текста, његово реконструисање из скице говора, често највећи проблем у реализацији главног исхода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беседе. Тада је одлучујућа наставникова подршка са конкретним </w:t>
      </w:r>
      <w:r w:rsidRPr="005B0AE3">
        <w:rPr>
          <w:rFonts w:ascii="Arial" w:hAnsi="Arial" w:cs="Arial"/>
          <w:noProof w:val="0"/>
          <w:color w:val="000000"/>
          <w:sz w:val="22"/>
          <w:szCs w:val="22"/>
          <w:lang w:val="en-US"/>
        </w:rPr>
        <w:lastRenderedPageBreak/>
        <w:t xml:space="preserve">стратегијама меморисања, међу којима доминира способност да се премости тренутна блокада, премости исказни прекид и поврати концентрација. Способност да се у усменом излагању изнесе осмишљено у мисаоно целовитом исказивању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примарно је постигнуће ове вештине. Зато, инсистирање на самосталном учениковом јавном наступању, почевши од обраћања аудиторијуму одељења до учешћа на беседничким такмичењима, дебатним турнирима и културним манифестацијама, представља кључни услов индивидуалног учинка примарних циљева и исхода наставе и учења ове вештине чији је главни циљ деловање у комуникацији и беседа пред аудиторијумом. Ако ученик не беседи пред аудиторијумом, нема ни остварења главног исхода. Њега не може да компензује и надокнади теоријско реторичко знање, учешће у тимском раду без индивидуалног презентовања, активност на часу, читање ауторског записа беседе или говорење туђег текста. Главни исход је прецизно формулисан: усмена реализација ауторске беседе пред аудиторијумом!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Планирање наставе и учења, стицање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оријентисан ка исходима наставнику даје већу слободу у креирању и осмишљавању наставе и учења, нарочито када је реч о предметима чији је примарни циљ развијање целоживотних вештина. Наставник саставља свој годишњи план рада, оперативне планове, наставне јединице и задатке полазећи од циљева и исхода, као и тема и садржаја програма, али их прилагођава индивидуалним способностима ученика, њиховом сензибилитету, интересовањима и иницијативама, као и културолошко-језичком опредељењу одељења. Наставник преузима улогу инстуктора-ментора за учениково стицање и развијање комуникативних и говорних умећа ка заједничком завршном циљу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успешној беседи пред аудиторијумом. По реализацији прве реторске вежбе, наставник, у сарадњи са критичким вршњачким мњењем одељења, прави реторички профил сваког појединачног ученика, наглашава све потенцијале, врлине и предиспозиције, али и сугерише побољшања, корекције и примену реторичких стратегија које воде успешнијем комуницирању и јавном наступању. Већ тада сваки ученик има увид у специфичности вредновања беседничког умећа и, заједно са наставником-ментором, прави свој индивидуални реторички профил и развојни план властитог напредовања. Доследност, принципијелност, континуитет и подршка конкретним саветима, идејама, похвалама и сугестијама, јасним критичким повратним информацијама о постигнућу сваке реторичке активности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постају услов за квалитетан и сврсисходан индивидеални приступ реализацији ове вештине. Сви планирани садржају и наставни методи треба да буду у функцији ангажовања, развијања и побољшавања реторичких компетенција сваког појединачног ученика. Подједнако се треба ангажовати у раду са надареним ученицима, као и у подстицању оних који имају потешкоће везане за било који вид јавног наступа. Теоријски и методолошки, стратешки и практично, потребно је знања о језику, начитаност, информисаност и радозналост преточити у функционалне критичке и стваралачке активности заступања властитог разумевања, вредновања ставова и укуса о наставним и ангажованим темама духа времена, духа генерације, али и оним трајним вредностима људског и националног ентитета којима се вештину претвара у врлину. Одважност да се заступа аутентични, слободоумни критички став увек треба подржати, али и условити адекватном и снажном аргументацијом. Квалитетна аргументација постаје улазница за објаву слободоумља и аутентичних ставова и уверења. Развијање критичког мишљења тако постаје и методичко средство и наставни циљ, а ученик остварује право на изражавање и заступање посебности у објави своје индивидуалности, карактера и личности. Тиме се у самом наставном процесу подстиче учениково задовољство у остварењу особеног говорног оличавања, комуникатвиног деловања и здравог социјалног интегрисања у друштвену заједницу, будућег делатника са самопоуздањем за преузимање иницијативе личног ангажовања у свим доменима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Уместо наметања типских беседничких рецептура, са налозима пожељних виђења и ставова, у препознатљивим манирима наступа, овде је и реторика рам за различите уметничке портрете. Циљ је да се постојећа умећа промишљања, писања и говорења беседнички обликују и ојачају у јавним наступима. У томе је непорецива улога инспиративног читања и слушања вршњачког узора по </w:t>
      </w:r>
      <w:r w:rsidRPr="005B0AE3">
        <w:rPr>
          <w:rFonts w:ascii="Arial" w:hAnsi="Arial" w:cs="Arial"/>
          <w:noProof w:val="0"/>
          <w:color w:val="000000"/>
          <w:sz w:val="22"/>
          <w:szCs w:val="22"/>
          <w:lang w:val="en-US"/>
        </w:rPr>
        <w:lastRenderedPageBreak/>
        <w:t>властитом вредносном суду, због чега је заједничка радионица неопходан медиј за усвајање умећа. Уз оснаживање појмовног мишљења и снаге расуђивања која раскринкава еристичност привидног свезналаштва, у овој радионици језик је у говору остао средство стваралачке игре сликања сопствене доживљајности за друге. Ничим спутан у дијалектици мишљења, али спрегнут врлинама доброг укуса за правилно и лепо, прикладно и одмерено, али и праведно и часно, постао је њихова највећа даровница искупљењу света од отуђености, коју, бар како они тврде, најбоље разгони реч у властитом вјерују истине зачета. У временима искушавања смисла традиционалних вреднoсти и људских врлина, овде логос освешћене младости проналази уточиште у језику као дому бића.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Програму треба приступити у складу са циљем предмета, а реторику треба представити као комплексан феномен деловања речима коме сваки ученик приступа индивидуално, упознајући и бирајући онај реторички потенцијал који препознаје као лични, карактерни и интересни идентитет.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Од првог часа упознавања ученика са новим предметом, етимологијом појмова у његовим именовањима, статусом вештине међу наставним предметима, различитим одређењима његове делатности, циљевима и видовима манипулативне моћи, реторику би ваљало представити као феномен манифестовања духа, повезан са словесношћу људског међу бићима, као моћ делања речима и најстарију причу о комуникацији са циљем да се оствари ефекат, да се делује, надговори и победи, да се буде главни, али такво представљање не може без буђења критичког мишљења о свему што историзам и институционализам нуде у сужавању реторичке теме на само један од њених аспеката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уверавање речима. Критичком мишљењу ученика треба изложити важеће статусе порекла реторике као ученог и самониклог беседништва, интраперсоналне и интерперсоналне комуникације. Препустити ученицима да се информишу и протумаче своје утиске о дефинисањима реторике кроз време, да изаберу свој реторички рам за оно што би желели да оствари и актуелизује њихову персоналну реторичност. Од самог почетка треба раскринкати страх од јавног наступа, прогласити га сујетом из жеље да се увек и свима допадамо. Критички треба размотрити етимолошку основаност различитих статуса појмова: ретор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реторичар, ретор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беседник, реторика и беседништво, као и мњење о њима. Упознати ученике са статусом вештине и њеним односом према уметности, од антике до данас. Разматрањем односа између techne и poiesis актуелизовати статус репродуктивних и стваралачких умећа. Циљеве реторике треба усвојити кроз ученичку критичку полемику о томе који је циљ достојан стваралачке продукције мисли у речи. Међутим, потребно је раскрилити и перспективе једног ширег, савременог поимања реторике као деловања путем комуникације, што ће се повести тему ка реторици слике, реторици медија, визуелној реторици. Једна од добрих примера илустрације сва три циља реторике (docere, delectare, movere) садржан је у самом почетку Цицероновог </w:t>
      </w:r>
      <w:r w:rsidRPr="005B0AE3">
        <w:rPr>
          <w:rFonts w:ascii="Arial" w:hAnsi="Arial" w:cs="Arial"/>
          <w:i/>
          <w:noProof w:val="0"/>
          <w:color w:val="000000"/>
          <w:sz w:val="22"/>
          <w:szCs w:val="22"/>
          <w:lang w:val="en-US"/>
        </w:rPr>
        <w:t>Првог говора против Катилине</w:t>
      </w:r>
      <w:r w:rsidRPr="005B0AE3">
        <w:rPr>
          <w:rFonts w:ascii="Arial" w:hAnsi="Arial" w:cs="Arial"/>
          <w:noProof w:val="0"/>
          <w:color w:val="000000"/>
          <w:sz w:val="22"/>
          <w:szCs w:val="22"/>
          <w:lang w:val="en-US"/>
        </w:rPr>
        <w:t>. Препустити ученицима да их препознају и образложе.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самом циљу наставе и учења реторике и беседништва, као и у многим њиховим исходима, заступљен је паралелизам активности говорне продукције ученика и критичког вредновања говорних постигнућа. Наставник предочава критеријуме вредновања реторичке вештине у виду понуђене табеле са предложеним елементима реторичке аксиологије, критички их анализира са ученицима и заједнички усвајају важећу критичку апаратуру пре усмене реализације прве реторске вежбе. У даљем наставном процесу се критичко вредновање продубљује и прецизира. Један од могућих методичких поступака је и извођење критеријума вредновања из античких стилских врлина беседништва. Претварањем античких стилских врлина у конкретне исходе добија се потребна апаратура вредносних стилских критеријума, што је услов заснивања функционалније реторичке стратегије инструктора говорних умећа. Ти конкретни, мерљиви исходи били би: а) у традицији </w:t>
      </w:r>
      <w:r w:rsidRPr="005B0AE3">
        <w:rPr>
          <w:rFonts w:ascii="Arial" w:hAnsi="Arial" w:cs="Arial"/>
          <w:i/>
          <w:noProof w:val="0"/>
          <w:color w:val="000000"/>
          <w:sz w:val="22"/>
          <w:szCs w:val="22"/>
          <w:lang w:val="en-US"/>
        </w:rPr>
        <w:t>чистоте стила</w:t>
      </w:r>
      <w:r w:rsidRPr="005B0AE3">
        <w:rPr>
          <w:rFonts w:ascii="Arial" w:hAnsi="Arial" w:cs="Arial"/>
          <w:noProof w:val="0"/>
          <w:color w:val="000000"/>
          <w:sz w:val="22"/>
          <w:szCs w:val="22"/>
          <w:lang w:val="en-US"/>
        </w:rPr>
        <w:t xml:space="preserve">: језичке компетенције и функционална писменост, тј. лексичка, граматичка, синтаксичка правилност, поштовање ортоепске норме, дикцијска умећа, логички акценат; б) у традицији врлине </w:t>
      </w:r>
      <w:r w:rsidRPr="005B0AE3">
        <w:rPr>
          <w:rFonts w:ascii="Arial" w:hAnsi="Arial" w:cs="Arial"/>
          <w:i/>
          <w:noProof w:val="0"/>
          <w:color w:val="000000"/>
          <w:sz w:val="22"/>
          <w:szCs w:val="22"/>
          <w:lang w:val="en-US"/>
        </w:rPr>
        <w:t>јасноће</w:t>
      </w:r>
      <w:r w:rsidRPr="005B0AE3">
        <w:rPr>
          <w:rFonts w:ascii="Arial" w:hAnsi="Arial" w:cs="Arial"/>
          <w:noProof w:val="0"/>
          <w:color w:val="000000"/>
          <w:sz w:val="22"/>
          <w:szCs w:val="22"/>
          <w:lang w:val="en-US"/>
        </w:rPr>
        <w:t xml:space="preserve">: појмовна јасност, принцип јединства, кохерентности, равномерности, целовитости, развијености реченице и реченичног уланчавања, принцип прогресије, уз уверљивост, сврсисходност, релевантност, до прецизности, јасности, језгровитости, сажетости, информативности; в) у традицији врлине </w:t>
      </w:r>
      <w:r w:rsidRPr="005B0AE3">
        <w:rPr>
          <w:rFonts w:ascii="Arial" w:hAnsi="Arial" w:cs="Arial"/>
          <w:i/>
          <w:noProof w:val="0"/>
          <w:color w:val="000000"/>
          <w:sz w:val="22"/>
          <w:szCs w:val="22"/>
          <w:lang w:val="en-US"/>
        </w:rPr>
        <w:t>украшавања</w:t>
      </w:r>
      <w:r w:rsidRPr="005B0AE3">
        <w:rPr>
          <w:rFonts w:ascii="Arial" w:hAnsi="Arial" w:cs="Arial"/>
          <w:noProof w:val="0"/>
          <w:color w:val="000000"/>
          <w:sz w:val="22"/>
          <w:szCs w:val="22"/>
          <w:lang w:val="en-US"/>
        </w:rPr>
        <w:t xml:space="preserve">: сликовитост, живописање речима, </w:t>
      </w:r>
      <w:r w:rsidRPr="005B0AE3">
        <w:rPr>
          <w:rFonts w:ascii="Arial" w:hAnsi="Arial" w:cs="Arial"/>
          <w:noProof w:val="0"/>
          <w:color w:val="000000"/>
          <w:sz w:val="22"/>
          <w:szCs w:val="22"/>
          <w:lang w:val="en-US"/>
        </w:rPr>
        <w:lastRenderedPageBreak/>
        <w:t xml:space="preserve">фигуративност, креативност, сугестивност, складност, илустративност, духовитост, и сл. Уз врлину </w:t>
      </w:r>
      <w:r w:rsidRPr="005B0AE3">
        <w:rPr>
          <w:rFonts w:ascii="Arial" w:hAnsi="Arial" w:cs="Arial"/>
          <w:i/>
          <w:noProof w:val="0"/>
          <w:color w:val="000000"/>
          <w:sz w:val="22"/>
          <w:szCs w:val="22"/>
          <w:lang w:val="en-US"/>
        </w:rPr>
        <w:t>прикладност</w:t>
      </w:r>
      <w:r w:rsidRPr="005B0AE3">
        <w:rPr>
          <w:rFonts w:ascii="Arial" w:hAnsi="Arial" w:cs="Arial"/>
          <w:noProof w:val="0"/>
          <w:color w:val="000000"/>
          <w:sz w:val="22"/>
          <w:szCs w:val="22"/>
          <w:lang w:val="en-US"/>
        </w:rPr>
        <w:t>, оне су незаобилазна апаратура оперативних стратегија учитеља реторике и важан вредносни критеријум у оцењивању постигнућа, а своје порекло имају у античкој теорији стилских врлина. Прелазак стила у стилску стратегију, која се даље разлаже на конкретне стратешке поступке и реторичке технике, методолошки поткрепљује античка теорија стилских врлина, са својим кључним полазиштем у Хермогеновом систему типова стила. Тако би се ученицима могао предочити један универзални аксилошки модул за област стваралаштва речима настао из традиционалних стилских врлина античке теорије стила, које су и базичне компетенције функционалне писмености, ортоепске стандардизације, јасноће, примерености и специфичне упућености на израз. У том смислу је и неопходна копча са књижевном аксиoлогијом, књижевном критиком, књижевном естетиком и теоријом књижевности.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Историја реторике може да буде још један 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изама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наставних садржаја, а може да буде и прича о томе ко је успео да дође до речи, али је њен најфункционалнији исход актуелизовање успешних реторичких стратегија оних чија је реч најдаље и најдуже одјекивала. Уместо да прича причу уз пратњу слајдова, наставник треба проблемски да актуелизује све важне тековине ефектних реторичких стратегија које је потврдило историјско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мајсторско решето. Тако, поред основног дијахронијског увида у токове и фазе развоја реторике и беседништва, ученик усваја одређену реторичку историјску активност као беседничку објаву у прошлости, преузимајући и примењујући реторичке стратегије које су је карактерисале: пошто добије основне знања о софистичкој реторици и упозна основне фигуре вероватноће, ученик их актуелизује у реторској вежби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Двоструких аргумената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(Dissoi logoi), примењујући скептички релативизам софистике у утврђивању и оповргавању важења латинских сентенци. Она подразумева активирање културе критичког мишљења и испитивачког духа, и најбоља је припрема за утврђивање сопствене аргументације са становишта анализе њених могућих оповргавања и побијања. Таква критичка амбивалентност, свакако, не значи изневеравање става, нити одустајање од њега, али је неопходан утемељивач толерантног, отвореног дијалога, уважавање слобода мишљења и различитих виђења, с оне стране искључивости критизерства. Такође, ученицима она значи напуштање подразумевајућих некритичких приступања свим задатим формулацијама идеализованих мудрости у статусу тврдњи, као што је важење латинских сентенци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неоспорних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истина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које су ту само да би се потврдиле. Своје савремено исходиште ова вежба има у актуелним дебатним стратегијама rebuttal speeches. Такође, увођењем у критику софистичке реторике из перспективе Платонове идеалистичке филозофије и његове искупљујуће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лепе реторике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којој је циљ истина, ученик усваја и сократовску мајеутику као стратегију појмовног мишљења и примењује је у самосталној реализованој реторској вежби појмовног мишљења. Овакве вежбе код ученика ангажују одговорност за сваки употребљени појам, његово правилно и адекватно коришћење у складу са релевантним значењем које га одређује. Разумевање појмова је основа смисаоне слагалице исказа и полазиште свих реторичких умећа заснованих на критичком мишљењу. Знање о вероватним појмовима је пре у одрживости њихових значењских видова и релација, него у демонстрирању њихових преузетих дефиниција. Потребно је критички преиспитати и статусе самих дефиниција које се често некритички преузимају. Циљ је у самом путу сазнавања, учениковом искуственом суочавању са категоријом важења (endoxa), што је важна припремна фаза за разумевање Аристотеловог eikos-а, и реторичког ентимема. Такође, у наставним активностима које се баве Горгијином стратегијом речи и применом силабичке версификације у прози, осим разумевања разлога настанка стилских фигура као аутентичних изражајних средстава и техника деловања, ученик може пронаћи подстицај за самостално истраживање могућих веза између горгијске ритмизоване беседничке прозе и реторике репа, уочавајући аналогије између сицилијанских исоколона и америчких гриота. Оваквим методичким поступком усвајања историје једне вештине и применом њених ванвремених и универзалних реторичких стратегија кроз наменске реторске вежби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историја престаје да буде учитељица која поучава приповедањем и постаје инструкторка која обучава за ванвремено, целоживотно умеће. На исти начин ће ученик од историјског предања Цицероновог живота и дела добити конкретне инструкције за досезање </w:t>
      </w:r>
      <w:r w:rsidRPr="005B0AE3">
        <w:rPr>
          <w:rFonts w:ascii="Arial" w:hAnsi="Arial" w:cs="Arial"/>
          <w:noProof w:val="0"/>
          <w:color w:val="000000"/>
          <w:sz w:val="22"/>
          <w:szCs w:val="22"/>
          <w:lang w:val="en-US"/>
        </w:rPr>
        <w:lastRenderedPageBreak/>
        <w:t>статуса идеалног беседника, а Аспазија из Милета ће инспирисати пројектни задатак о женском гласу у реторици. Из оваквог приступа историји реторике и беседништва тематизују се разноврсне истраживачке и стваралачке активности ученика, предлажу теме за матурске радове и ничу методолошки изданци креативних ученичких иницијатива. Многе садржаје из ове области требе препустити инвентивним ученичким презентацијама, реторским вежбама сликања карактера и драмским уобличавањима на имровизованим учионичким позоришним сценама.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Идентитет главног жанровског исхода ученик спознаје у корелацији са другим сродним прозним жанровима у којима се већ огледао, а примарно најфункционалнији би био прелаз од умећа писања аргументативног есеја у пет параграфа ка беседи. Ученику се предочавају реторичке стратегије присутне у компоновању самог есеја: сродство структуралних елемената, мамац увода, јединствена аргументацијска потпора и оријентација на заступање личног става на основу знања и индивидуалног искуства, принцип јединства и кохерентности обраде теме, каузална потпора, дијалошко мишљење, дијалектика потврђивања и оспоравања, мисаоност која се не одриче захтева за строгошћу, али се одриче захтева за универзалним важењем, враћање временских перспектива на сада и овде, ангажованост тема у конкретним животним ситуацијама, интенционалност и сл. Ова корелација ученика суочава са чињеницом да би било тешко заступати жанровски идентитет беседе у присуству аргументативног есеја у пет параграфа без чина објаве у наступу и говорења пред аудиторијумом. Тиме се ученику даје добар аргумент за неопходност усмене објаве у заступању личних ставова и тврдњи. Методолошке и методичке смернице учениковог овладавања беседничким умећем наставник проналази у традицији реторичких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дужности беседника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(officia oratoris) и предочава их као примарну стратегију самосталног стваралачког промишљања говора намењеног јавном обраћању. Од користи су критичке анализе све бројнијих беседничких наступа на које се ученик најпре упућује, а потом их и сам бира као валидан критички предложак анализе. Важно је уважити ученичку иницијативу, избегавати ригидне и круте пропозиције, дозволити и одступања од правила онда када постоји јака емотивна и доживљајна мотивисаност. Беседу ученик треба да осети као логосни дом свог бића, искупљујући простор за све о шта се свет оглуши. Наставник-ментор по позиву интервенише, даје конструктивне критике и савете, не из општих правила, већ отклањањем и решавањем конкретних дилема, предлозима и сугестијама везаним за сам текст беседе. Избор беседничких тема треба увек препустити ученику јер је драгоцено ако се тема изроди из афинитета самог беседника, из његовог актуелног менталног ангажовања, већ покренуте емотивне реакције на неку појаву или догађај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 онога што је већ активирано у беседнику. Наставник-ментор треба да одмерава снагу аргумената и ефектност беседничке интенције, али да води рачуна о карактеру и сензибилитету ученика како би његов говор добио адекватан карактерни идентитет, ритам говора постао стилизација емоције, а језички израз постао пројекција сензибилитета и стваралачке енергије говорника. Беседа треба да има аутентичан печат свог аутора, ученика-беседника.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Базична осовина целокупног методичко-стратешког конструкта реторичке вештине у наставном процесу је (не)предиспонираност самог ученика за беседничку вештину, његов психо-физички и емотивни статус, видљив кроз призму самопоуздања и самоконтроле, социјалне интелигенције и личне амбиције. Највећи парадокс наставе и учења реторике и беседништва је у мимоилажењу његових исхода са главним циљем беседничке вештине у едукацији. Скоро иронично звучи наставна ситуација у којој ученик који скоро никада не проговара на часу слуша трактат о идеалном беседнику и спреман је да до краја одржи завет ћутње. У овој области беседничке вештине упућеност на исходе постаје главна подршка наставнику-инструктору чији је примарни професионални и људски залог да ученика врати свом идентитету објаве гласом у заступању свега што зна и уме. Примарно тестовни вид провере знања, као и репродуктивно декламовање тачних одговора, систем заокруживања онога што се зна да јесте, учинио је неравномерним стасавање образовних циљева у пожељном исходу функционалне оспособљености ученика. И док цела образовна вертикала у Србији не постане реторичнија, изазов подвига одобровољења ученика да усмено заступа своја знања и искуства, мишљења и ставове, остаје привилегија учитеља вештине реторике и беседништва. Беседник тада не постаје само једна тематска наставна јединица већ </w:t>
      </w:r>
      <w:r w:rsidRPr="005B0AE3">
        <w:rPr>
          <w:rFonts w:ascii="Arial" w:hAnsi="Arial" w:cs="Arial"/>
          <w:noProof w:val="0"/>
          <w:color w:val="000000"/>
          <w:sz w:val="22"/>
          <w:szCs w:val="22"/>
          <w:lang w:val="en-US"/>
        </w:rPr>
        <w:lastRenderedPageBreak/>
        <w:t xml:space="preserve">кључни професионални подвиг конкретног образовног исхода. Показаће се да врло често језичке компетенције нису подразумевајуће потпоре комуникативних вештина, зато је потребно прилагодити и усмерити све методичке и реторичке стратегије том кључном циљу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младог филолога оспособити за јавни наступ и говорење пред аудиторијумом. Све амбициозне дикцијске инструкције, логосне трапезе и беседничке акробације треба само одложити док ученичка самопоуздања не стасају, а разноврсни видови мотивисања не учине своје. Индивидуални рад са таквим ученицима је потребан само док се не одваже за први наступ (прву усмену реализацију реторске вежбе), а онда их треба вратити у реалан беседнички простор, пред аудиторијум. Статус вештине која је због треме коју изазива позиционирана на друго место свих људских страхова, после страха од смрти, захтева педагошку толерантност, вољу и разумевање. Најважније је да нико не буде ослобођен говорних активности и исхода јавног наступа, јер та врста педагошке и васпитне упорности у реторици има своје успешне исходе. Вежбе технике говора, вежбе правилног дисања, вежбе ралаксације, импостационе вежбе, вежбе дикције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треба практиковати на часовима што чешће, у ванучионичком простору школског дворишта, као константа одржавања добре гласовне кондиције, сонорности и звучности. Ученицима који имају вокална и глумачка умећа треба препуштати инструктивне активности. На самом почетку наставе треба увести оквирне пропозиције адекватног држања тела на сцени, прикладног гестикулирања,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рада очима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али све то треба да остане у статусу природности, усклађености етоса и логоса.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Умеће слушања и активног перципирања је неодвојиви део беседничког умећа и подједнако важан циљ наставе и учења реторике и беседништва. Активно слушање треба да постане подразумевајући вид радне атмосфере, који треба и додатно подстицати ненајављеним тестирањем перцепције, било да се ради о слушању текста који неко чита, презентује или говори у сценском наступу. Подстицање и развијање имагинативног, логичког и антиципацијског слушања подједнако подстиче чулну концентрацију и перцепцију која је услов квалитетном критичког реаговања и вредновања онога што се слушало. Култура слушања је константа испољавања комуникативних компетенција на којој треба инсистирати, па чак и сумативно вредновати као реторичку активност. Потребно је на почетку наставног процеса предочити феноменолошку структуру аудиторијума, раскринкати људске сујете из жеље да се свима свиђају, јер је појединачно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аудиторијуму недостижан беседнички исход за циљеве delectare и movere. Ако ученик разуме да нема аудиторијума који би био једногласан у суду укуса и по критеријумима вредновања, он разбија предрасуде о скупу који треба да пресуди његовом говору. Духовита типологија слушалаца у аудиторијуму (из карактерологије патуљака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актера бајке Снежана и седам патуљака) успешно демистификује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судије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говорникове успешности. Активно вршњачко критичко процењивање беседа је важан реторички исход и подлеже сумативном оцењивању.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Специфичност реторичке методике у античкој оставштини образовних доктрина јесте постојање разрађене методике припремних вежбања за стицање умећа писања и говорења, које данас користимо у осавремењеним видовима. Прогимназмата су биле доминантни облик образовања доступан припадницима елите од хеленистичког периода па све до краја античког периода, а у школама света су опстале и до данас. Оне су методички извор конкретних беседничких постигнућа, али и стратегија креативног писања, доступне у преводима на српски језик (</w:t>
      </w:r>
      <w:r w:rsidRPr="005B0AE3">
        <w:rPr>
          <w:rFonts w:ascii="Arial" w:hAnsi="Arial" w:cs="Arial"/>
          <w:i/>
          <w:noProof w:val="0"/>
          <w:color w:val="000000"/>
          <w:sz w:val="22"/>
          <w:szCs w:val="22"/>
          <w:lang w:val="en-US"/>
        </w:rPr>
        <w:t>Progymnasmata ретора Афтонија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Хермогенова и Присцијанова Прогимназмата</w:t>
      </w:r>
      <w:r w:rsidRPr="005B0AE3">
        <w:rPr>
          <w:rFonts w:ascii="Arial" w:hAnsi="Arial" w:cs="Arial"/>
          <w:noProof w:val="0"/>
          <w:color w:val="000000"/>
          <w:sz w:val="22"/>
          <w:szCs w:val="22"/>
          <w:lang w:val="en-US"/>
        </w:rPr>
        <w:t xml:space="preserve">). За ретора Либанија из Антиохије, учитеља говорништва из 4. века, крајњи циљ вежбања progymnasmata био је да се стекну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крила елоквентности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мада су неки већ поседовали крила природне способности, али је чешће ученик учио да лети у процесу напорне интелектуалне обуке. Наставник самостално процењује и бира реторске вежбе које ће ученицима задати, усклађујући их са реторичким исходима које реализује. Када ученике упознајемо са реторичким статусом вероватних појмова као доминантних проблемских тема расправа и беседничких заступања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функционална је вежба </w:t>
      </w:r>
      <w:r w:rsidRPr="005B0AE3">
        <w:rPr>
          <w:rFonts w:ascii="Arial" w:hAnsi="Arial" w:cs="Arial"/>
          <w:i/>
          <w:noProof w:val="0"/>
          <w:color w:val="000000"/>
          <w:sz w:val="22"/>
          <w:szCs w:val="22"/>
          <w:lang w:val="en-US"/>
        </w:rPr>
        <w:t>Двоструких аргумената</w:t>
      </w:r>
      <w:r w:rsidRPr="005B0AE3">
        <w:rPr>
          <w:rFonts w:ascii="Arial" w:hAnsi="Arial" w:cs="Arial"/>
          <w:noProof w:val="0"/>
          <w:color w:val="000000"/>
          <w:sz w:val="22"/>
          <w:szCs w:val="22"/>
          <w:lang w:val="en-US"/>
        </w:rPr>
        <w:t xml:space="preserve"> (Dissoi logoi, неоплатоничара Ијамблиха)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вежба релативистичког статуса важења сентенци. У области појмовног мишљења корисна 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мајеутика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адаптација сократовског филозофског дијалога. Активност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мајеутичког</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приступа вероватним појмовима, као вежбање интелектуалног мачевања са тумачењем сопственог разумевања заступаних појмова, даје одговор </w:t>
      </w:r>
      <w:r w:rsidRPr="005B0AE3">
        <w:rPr>
          <w:rFonts w:ascii="Arial" w:hAnsi="Arial" w:cs="Arial"/>
          <w:noProof w:val="0"/>
          <w:color w:val="000000"/>
          <w:sz w:val="22"/>
          <w:szCs w:val="22"/>
          <w:lang w:val="en-US"/>
        </w:rPr>
        <w:lastRenderedPageBreak/>
        <w:t xml:space="preserve">на питање: шта у основи темељи и стабилизује компетенције аргументованог критичког мишљења ђака? Ако је знање разумевање појмова, онда је и стратегија појмовног мишљења базична за реторичку компетенцију аргументовања. Методолошки, ова идеја подразумева изоловање саме стратегије сократовског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дијалошког пута сазнавања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модула универзалије приступања значењу појма. Изговорени или написани појам постаје сам себи сврха јер је циљ да се провери колико је засновано и одрживо учениково знање о појму, које се често олако подразумева. За филолошко усмерење ово је додатни импулс јер се језик најбоље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мисли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 дијалога. Методика вештине писања не може да се ослања само на урођени поетски сензибилитет, нешто што се у школу донесе као дар, већ такво даривање треба да постане низ наставних исхода и циљева. Није довољан само рефлекс за план, потребна је стратегија компоновања састава којом се овладава поступно, баш онако како се једна дечија зиданица од песка може претворити архитектонски конструкт од мисли у речи. Тада је од користи прогимназмата хрија и њен афтонски модел осмоделне разраде који нуди конкретан поступак у грађењу аргументацијске потпоре и арматуре, али представља и методички прелаз ка беседи. Показаће се да прогимназмата представљају флексибилне обрасце умећа презентовања, аргументовања, заступања и дочаравања, који су својом уклопивошћу олакшавали писање састава различитих врста и намена, уносећи стратешки разрађене изражајне модуле у текстове реторичке намене. Екфраса ће, као реторска вежба, подстицати живописање речима, јер циљ реторског представљања је </w:t>
      </w:r>
      <w:r w:rsidRPr="005B0AE3">
        <w:rPr>
          <w:rFonts w:ascii="Arial" w:hAnsi="Arial" w:cs="Arial"/>
          <w:i/>
          <w:noProof w:val="0"/>
          <w:color w:val="000000"/>
          <w:sz w:val="22"/>
          <w:szCs w:val="22"/>
          <w:lang w:val="en-US"/>
        </w:rPr>
        <w:t>енаргија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живо представљање и дочаравања са ефектом којим скоро да можемо да сагледамо описивано. Вежба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епизодног приповедања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ће поучити како да правимо функционалну дигресију, без губљења основног правца развијања идеје беседе. За реторичку стратегију формулисања главне тезе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резолуције беседникове тврдње, ученику помаже везба </w:t>
      </w:r>
      <w:r w:rsidRPr="005B0AE3">
        <w:rPr>
          <w:rFonts w:ascii="Arial" w:hAnsi="Arial" w:cs="Arial"/>
          <w:i/>
          <w:noProof w:val="0"/>
          <w:color w:val="000000"/>
          <w:sz w:val="22"/>
          <w:szCs w:val="22"/>
          <w:lang w:val="en-US"/>
        </w:rPr>
        <w:t>тезе</w:t>
      </w:r>
      <w:r w:rsidRPr="005B0AE3">
        <w:rPr>
          <w:rFonts w:ascii="Arial" w:hAnsi="Arial" w:cs="Arial"/>
          <w:noProof w:val="0"/>
          <w:color w:val="000000"/>
          <w:sz w:val="22"/>
          <w:szCs w:val="22"/>
          <w:lang w:val="en-US"/>
        </w:rPr>
        <w:t xml:space="preserve">. Ученицима је пак омиљена вежба </w:t>
      </w:r>
      <w:r w:rsidRPr="005B0AE3">
        <w:rPr>
          <w:rFonts w:ascii="Arial" w:hAnsi="Arial" w:cs="Arial"/>
          <w:i/>
          <w:noProof w:val="0"/>
          <w:color w:val="000000"/>
          <w:sz w:val="22"/>
          <w:szCs w:val="22"/>
          <w:lang w:val="en-US"/>
        </w:rPr>
        <w:t>сликања карактера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подражавање карактера неке историјске личности у савременом ангажованом тренутку (Шта би цар Лазар рекао у Скупштини). Вежбе функционализују реторичке исходе конкретним стваралачким активностима и важан су вид стицања беседничких умећа. Свака фаза усвајања беседничке вештине требало би да буде поткрепљена наменском вежбом: вежбе импровизовања, дикцијске вежбе, вежбе логичког акцентовања, вежбе за јачину гласа и темпо, и сл. Планиране вежбе су ученику доступне у јасним инструкцијама, поткрепљене инструктивно-демонстративним упутством за реализацију. Ученичке реализације вежбања су вршњачки критички вредноване, према јасним кретеријумима успешности. Оцењују се формативно и сумативно.</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Значајан аспект критичког мишљења и медијске писмености може постати веома инспиративан реторички истраживачки простор за самосталне ученичке пројекте који ће анализирати еристичке и манипулативне стратегије утицаја медија, али и злоупотребе друштвених мрежа и анонимних објава. Овде су у фокусу материјални знаци реторичког изражавања као манифестације које помажу да схватимо нечије деловање, а реторика није ништа друго него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деловање путем комуникације. Ученици су идеални критичари онога што им се дешава и њихова врсна запажања треба да буду методичка водиља за ову наставну реторичку област. Пожељно је посезати за ангажованом реториком наше свакодневице, па су ученици предлагали и овакве пројектне теме: Визуелна реторика у предизборној кампањи за председничке и парламентарне изборе 2022. године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етос, логос, патос;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Црвена харинга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логичка грешка или медијски трик; Реторика реклама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визуелна реторика и стилске фигуре у служби маркетинга. Истраживачки радови могу да се обаве тимски или у групама, али је важно инсистирати на индивидуалној презентацији сваког члана тима понаособ.</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Елементи који се вреднују као</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реторичка вештина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6"/>
        <w:gridCol w:w="7941"/>
      </w:tblGrid>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Лексичка компетенција:</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b/>
                <w:noProof w:val="0"/>
                <w:color w:val="000000"/>
                <w:sz w:val="22"/>
                <w:szCs w:val="22"/>
                <w:lang w:val="en-US"/>
              </w:rPr>
              <w:t>избор речи</w:t>
            </w:r>
            <w:r w:rsidRPr="005B0AE3">
              <w:rPr>
                <w:rFonts w:ascii="Arial" w:hAnsi="Arial" w:cs="Arial"/>
                <w:noProof w:val="0"/>
                <w:color w:val="000000"/>
                <w:sz w:val="22"/>
                <w:szCs w:val="22"/>
                <w:lang w:val="en-US"/>
              </w:rPr>
              <w:t xml:space="preserve"> → </w:t>
            </w:r>
            <w:r w:rsidRPr="005B0AE3">
              <w:rPr>
                <w:rFonts w:ascii="Arial" w:hAnsi="Arial" w:cs="Arial"/>
                <w:b/>
                <w:noProof w:val="0"/>
                <w:color w:val="000000"/>
                <w:sz w:val="22"/>
                <w:szCs w:val="22"/>
                <w:lang w:val="en-US"/>
              </w:rPr>
              <w:t>релевантност</w:t>
            </w:r>
            <w:r w:rsidRPr="005B0AE3">
              <w:rPr>
                <w:rFonts w:ascii="Arial" w:hAnsi="Arial" w:cs="Arial"/>
                <w:noProof w:val="0"/>
                <w:color w:val="000000"/>
                <w:sz w:val="22"/>
                <w:szCs w:val="22"/>
                <w:lang w:val="en-US"/>
              </w:rPr>
              <w:t xml:space="preserve"> исказа, </w:t>
            </w:r>
            <w:r w:rsidRPr="005B0AE3">
              <w:rPr>
                <w:rFonts w:ascii="Arial" w:hAnsi="Arial" w:cs="Arial"/>
                <w:b/>
                <w:noProof w:val="0"/>
                <w:color w:val="000000"/>
                <w:sz w:val="22"/>
                <w:szCs w:val="22"/>
                <w:lang w:val="en-US"/>
              </w:rPr>
              <w:t>значењска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појмовна</w:t>
            </w:r>
            <w:r w:rsidRPr="005B0AE3">
              <w:rPr>
                <w:rFonts w:ascii="Arial" w:hAnsi="Arial" w:cs="Arial"/>
                <w:noProof w:val="0"/>
                <w:color w:val="000000"/>
                <w:sz w:val="22"/>
                <w:szCs w:val="22"/>
                <w:lang w:val="en-US"/>
              </w:rPr>
              <w:t xml:space="preserve"> адекватност (област </w:t>
            </w:r>
            <w:r w:rsidRPr="005B0AE3">
              <w:rPr>
                <w:rFonts w:ascii="Arial" w:hAnsi="Arial" w:cs="Arial"/>
                <w:b/>
                <w:noProof w:val="0"/>
                <w:color w:val="000000"/>
                <w:sz w:val="22"/>
                <w:szCs w:val="22"/>
                <w:lang w:val="en-US"/>
              </w:rPr>
              <w:t>појмовног мишљења</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b/>
                <w:noProof w:val="0"/>
                <w:color w:val="000000"/>
                <w:sz w:val="22"/>
                <w:szCs w:val="22"/>
                <w:lang w:val="en-US"/>
              </w:rPr>
              <w:t>статус активног речника</w:t>
            </w:r>
            <w:r w:rsidRPr="005B0AE3">
              <w:rPr>
                <w:rFonts w:ascii="Arial" w:hAnsi="Arial" w:cs="Arial"/>
                <w:noProof w:val="0"/>
                <w:color w:val="000000"/>
                <w:sz w:val="22"/>
                <w:szCs w:val="22"/>
                <w:lang w:val="en-US"/>
              </w:rPr>
              <w:t xml:space="preserve"> → квалитет лексичког фонда који ученик користи у писаном и усменом дискурсу (област </w:t>
            </w:r>
            <w:r w:rsidRPr="005B0AE3">
              <w:rPr>
                <w:rFonts w:ascii="Arial" w:hAnsi="Arial" w:cs="Arial"/>
                <w:i/>
                <w:noProof w:val="0"/>
                <w:color w:val="000000"/>
                <w:sz w:val="22"/>
                <w:szCs w:val="22"/>
                <w:lang w:val="en-US"/>
              </w:rPr>
              <w:t>елоквентности</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lastRenderedPageBreak/>
              <w:t>речитости);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адекватност лексичког избора</w:t>
            </w:r>
            <w:r w:rsidRPr="005B0AE3">
              <w:rPr>
                <w:rFonts w:ascii="Arial" w:hAnsi="Arial" w:cs="Arial"/>
                <w:noProof w:val="0"/>
                <w:color w:val="000000"/>
                <w:sz w:val="22"/>
                <w:szCs w:val="22"/>
                <w:lang w:val="en-US"/>
              </w:rPr>
              <w:t xml:space="preserve"> са становишта врсте аудиторијума, теме и пригоде (област лексичке усклађености);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w:t>
            </w:r>
            <w:r w:rsidRPr="005B0AE3">
              <w:rPr>
                <w:rFonts w:ascii="Arial" w:hAnsi="Arial" w:cs="Arial"/>
                <w:b/>
                <w:noProof w:val="0"/>
                <w:color w:val="000000"/>
                <w:sz w:val="22"/>
                <w:szCs w:val="22"/>
                <w:lang w:val="en-US"/>
              </w:rPr>
              <w:t>енаргиа, визуелност, сликовитост, фигуративност</w:t>
            </w:r>
            <w:r w:rsidRPr="005B0AE3">
              <w:rPr>
                <w:rFonts w:ascii="Arial" w:hAnsi="Arial" w:cs="Arial"/>
                <w:noProof w:val="0"/>
                <w:color w:val="000000"/>
                <w:sz w:val="22"/>
                <w:szCs w:val="22"/>
                <w:lang w:val="en-US"/>
              </w:rPr>
              <w:t xml:space="preserve"> као ефекти лексичког у дочаравању и представљању аспекта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w:t>
            </w:r>
            <w:r w:rsidRPr="005B0AE3">
              <w:rPr>
                <w:rFonts w:ascii="Arial" w:hAnsi="Arial" w:cs="Arial"/>
                <w:b/>
                <w:noProof w:val="0"/>
                <w:color w:val="000000"/>
                <w:sz w:val="22"/>
                <w:szCs w:val="22"/>
                <w:lang w:val="en-US"/>
              </w:rPr>
              <w:t>звучност, ритмичност, мелодичност</w:t>
            </w:r>
            <w:r w:rsidRPr="005B0AE3">
              <w:rPr>
                <w:rFonts w:ascii="Arial" w:hAnsi="Arial" w:cs="Arial"/>
                <w:noProof w:val="0"/>
                <w:color w:val="000000"/>
                <w:sz w:val="22"/>
                <w:szCs w:val="22"/>
                <w:lang w:val="en-US"/>
              </w:rPr>
              <w:t xml:space="preserve"> као ефекти изабраних речи;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специфичност топике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усвојена говорна формулаичност, топоси, манири, клишеи;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лексички реторички шумови:</w:t>
            </w:r>
            <w:r w:rsidRPr="005B0AE3">
              <w:rPr>
                <w:rFonts w:ascii="Arial" w:hAnsi="Arial" w:cs="Arial"/>
                <w:noProof w:val="0"/>
                <w:color w:val="000000"/>
                <w:sz w:val="22"/>
                <w:szCs w:val="22"/>
                <w:lang w:val="en-US"/>
              </w:rPr>
              <w:t xml:space="preserve"> поштапалице, фреквентност исте речи, жаргонизми, колоквијализми,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ж) </w:t>
            </w:r>
            <w:r w:rsidRPr="005B0AE3">
              <w:rPr>
                <w:rFonts w:ascii="Arial" w:hAnsi="Arial" w:cs="Arial"/>
                <w:b/>
                <w:noProof w:val="0"/>
                <w:color w:val="000000"/>
                <w:sz w:val="22"/>
                <w:szCs w:val="22"/>
                <w:lang w:val="en-US"/>
              </w:rPr>
              <w:t>ефектност речи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владање</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фигурама речи,</w:t>
            </w:r>
            <w:r w:rsidRPr="005B0AE3">
              <w:rPr>
                <w:rFonts w:ascii="Arial" w:hAnsi="Arial" w:cs="Arial"/>
                <w:noProof w:val="0"/>
                <w:color w:val="000000"/>
                <w:sz w:val="22"/>
                <w:szCs w:val="22"/>
                <w:lang w:val="en-US"/>
              </w:rPr>
              <w:t xml:space="preserve"> примена морфологије у стратегијама хомофорних</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хетеросемантичких ефеката → афористичка поентирања, игре речима, каламбури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Граматичка компетенција:</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владање правописном и</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ортоепском нормом</w:t>
            </w:r>
            <w:r w:rsidRPr="005B0AE3">
              <w:rPr>
                <w:rFonts w:ascii="Arial" w:hAnsi="Arial" w:cs="Arial"/>
                <w:noProof w:val="0"/>
                <w:color w:val="000000"/>
                <w:sz w:val="22"/>
                <w:szCs w:val="22"/>
                <w:lang w:val="en-US"/>
              </w:rPr>
              <w:t xml:space="preserve"> стандардног језика;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b/>
                <w:noProof w:val="0"/>
                <w:color w:val="000000"/>
                <w:sz w:val="22"/>
                <w:szCs w:val="22"/>
                <w:lang w:val="en-US"/>
              </w:rPr>
              <w:t>чистота стила</w:t>
            </w:r>
            <w:r w:rsidRPr="005B0AE3">
              <w:rPr>
                <w:rFonts w:ascii="Arial" w:hAnsi="Arial" w:cs="Arial"/>
                <w:noProof w:val="0"/>
                <w:color w:val="000000"/>
                <w:sz w:val="22"/>
                <w:szCs w:val="22"/>
                <w:lang w:val="en-US"/>
              </w:rPr>
              <w:t xml:space="preserve"> као граматичка говорна правилност: случајне омашке или системске грешке, функционалност граматичких знања (ка идеалу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чистог</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говора);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Синтаксичка компетентност</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b/>
                <w:noProof w:val="0"/>
                <w:color w:val="000000"/>
                <w:sz w:val="22"/>
                <w:szCs w:val="22"/>
                <w:lang w:val="en-US"/>
              </w:rPr>
              <w:t>реченично компоновање у служби ефектности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i/>
                <w:noProof w:val="0"/>
                <w:color w:val="000000"/>
                <w:sz w:val="22"/>
                <w:szCs w:val="22"/>
                <w:lang w:val="en-US"/>
              </w:rPr>
              <w:t>синтагматско-реченични поредак у дискурсу</w:t>
            </w:r>
            <w:r w:rsidRPr="005B0AE3">
              <w:rPr>
                <w:rFonts w:ascii="Arial" w:hAnsi="Arial" w:cs="Arial"/>
                <w:noProof w:val="0"/>
                <w:color w:val="000000"/>
                <w:sz w:val="22"/>
                <w:szCs w:val="22"/>
                <w:lang w:val="en-US"/>
              </w:rPr>
              <w:t xml:space="preserve"> (област значења и фигуративности исказа)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складност и ефектност исказа;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развијеност реченице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реченица као адекватан захват мисли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владање </w:t>
            </w:r>
            <w:r w:rsidRPr="005B0AE3">
              <w:rPr>
                <w:rFonts w:ascii="Arial" w:hAnsi="Arial" w:cs="Arial"/>
                <w:b/>
                <w:noProof w:val="0"/>
                <w:color w:val="000000"/>
                <w:sz w:val="22"/>
                <w:szCs w:val="22"/>
                <w:lang w:val="en-US"/>
              </w:rPr>
              <w:t>фигурама конструкције</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антитетички паралелизми, антиметаболске конструкције са парегменонским поретком лексема; инверзије у наглађавању значења и ритмичности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Инвентивност</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оригиналност</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w:t>
            </w:r>
            <w:r w:rsidRPr="005B0AE3">
              <w:rPr>
                <w:rFonts w:ascii="Arial" w:hAnsi="Arial" w:cs="Arial"/>
                <w:i/>
                <w:noProof w:val="0"/>
                <w:color w:val="000000"/>
                <w:sz w:val="22"/>
                <w:szCs w:val="22"/>
                <w:lang w:val="en-US"/>
              </w:rPr>
              <w:t>владање</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темом</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предметом о коме говори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w:t>
            </w:r>
            <w:r w:rsidRPr="005B0AE3">
              <w:rPr>
                <w:rFonts w:ascii="Arial" w:hAnsi="Arial" w:cs="Arial"/>
                <w:i/>
                <w:noProof w:val="0"/>
                <w:color w:val="000000"/>
                <w:sz w:val="22"/>
                <w:szCs w:val="22"/>
                <w:lang w:val="en-US"/>
              </w:rPr>
              <w:t>релевантност, адекватност и инвентивност у приступу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i/>
                <w:noProof w:val="0"/>
                <w:color w:val="000000"/>
                <w:sz w:val="22"/>
                <w:szCs w:val="22"/>
                <w:lang w:val="en-US"/>
              </w:rPr>
              <w:t>адекватан и инвентиван избор аспекта у приступу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оригиналност и </w:t>
            </w:r>
            <w:r w:rsidRPr="005B0AE3">
              <w:rPr>
                <w:rFonts w:ascii="Arial" w:hAnsi="Arial" w:cs="Arial"/>
                <w:i/>
                <w:noProof w:val="0"/>
                <w:color w:val="000000"/>
                <w:sz w:val="22"/>
                <w:szCs w:val="22"/>
                <w:lang w:val="en-US"/>
              </w:rPr>
              <w:t>онеобичавање топике познатих приступа теми</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w:t>
            </w:r>
            <w:r w:rsidRPr="005B0AE3">
              <w:rPr>
                <w:rFonts w:ascii="Arial" w:hAnsi="Arial" w:cs="Arial"/>
                <w:i/>
                <w:noProof w:val="0"/>
                <w:color w:val="000000"/>
                <w:sz w:val="22"/>
                <w:szCs w:val="22"/>
                <w:lang w:val="en-US"/>
              </w:rPr>
              <w:t>оспособљеност за истраживачки рад на осмишљавању теме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i/>
                <w:noProof w:val="0"/>
                <w:color w:val="000000"/>
                <w:sz w:val="22"/>
                <w:szCs w:val="22"/>
                <w:lang w:val="en-US"/>
              </w:rPr>
              <w:t>онеобичавање и превазилажење стереотипа и клишеа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Умеће обликовања текста</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структурирање</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структурирање параграфа, аргументативног есеја, хрије, беседе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логичка организација текста (структура параграфа)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принципи </w:t>
            </w:r>
            <w:r w:rsidRPr="005B0AE3">
              <w:rPr>
                <w:rFonts w:ascii="Arial" w:hAnsi="Arial" w:cs="Arial"/>
                <w:i/>
                <w:noProof w:val="0"/>
                <w:color w:val="000000"/>
                <w:sz w:val="22"/>
                <w:szCs w:val="22"/>
                <w:lang w:val="en-US"/>
              </w:rPr>
              <w:t>структурирања мисаоних целина</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јединства</w:t>
            </w:r>
            <w:r w:rsidRPr="005B0AE3">
              <w:rPr>
                <w:rFonts w:ascii="Arial" w:hAnsi="Arial" w:cs="Arial"/>
                <w:noProof w:val="0"/>
                <w:color w:val="000000"/>
                <w:sz w:val="22"/>
                <w:szCs w:val="22"/>
                <w:lang w:val="en-US"/>
              </w:rPr>
              <w:t xml:space="preserve"> (мисаона целовитост: једна тема)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каузалности</w:t>
            </w:r>
            <w:r w:rsidRPr="005B0AE3">
              <w:rPr>
                <w:rFonts w:ascii="Arial" w:hAnsi="Arial" w:cs="Arial"/>
                <w:noProof w:val="0"/>
                <w:color w:val="000000"/>
                <w:sz w:val="22"/>
                <w:szCs w:val="22"/>
                <w:lang w:val="en-US"/>
              </w:rPr>
              <w:t xml:space="preserve"> (узрочно-последични след)</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кохерентности</w:t>
            </w:r>
            <w:r w:rsidRPr="005B0AE3">
              <w:rPr>
                <w:rFonts w:ascii="Arial" w:hAnsi="Arial" w:cs="Arial"/>
                <w:noProof w:val="0"/>
                <w:color w:val="000000"/>
                <w:sz w:val="22"/>
                <w:szCs w:val="22"/>
                <w:lang w:val="en-US"/>
              </w:rPr>
              <w:t xml:space="preserve"> (тематска и проблемска компактност)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поступности</w:t>
            </w:r>
            <w:r w:rsidRPr="005B0AE3">
              <w:rPr>
                <w:rFonts w:ascii="Arial" w:hAnsi="Arial" w:cs="Arial"/>
                <w:noProof w:val="0"/>
                <w:color w:val="000000"/>
                <w:sz w:val="22"/>
                <w:szCs w:val="22"/>
                <w:lang w:val="en-US"/>
              </w:rPr>
              <w:t xml:space="preserve"> (од познатог ка непознатом, градирано) </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равномерности</w:t>
            </w:r>
            <w:r w:rsidRPr="005B0AE3">
              <w:rPr>
                <w:rFonts w:ascii="Arial" w:hAnsi="Arial" w:cs="Arial"/>
                <w:noProof w:val="0"/>
                <w:color w:val="000000"/>
                <w:sz w:val="22"/>
                <w:szCs w:val="22"/>
                <w:lang w:val="en-US"/>
              </w:rPr>
              <w:t xml:space="preserve"> (заступљеност и усклађеност делова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принцип реченичног уланчавања</w:t>
            </w:r>
            <w:r w:rsidRPr="005B0AE3">
              <w:rPr>
                <w:rFonts w:ascii="Arial" w:hAnsi="Arial" w:cs="Arial"/>
                <w:noProof w:val="0"/>
                <w:color w:val="000000"/>
                <w:sz w:val="22"/>
                <w:szCs w:val="22"/>
                <w:lang w:val="en-US"/>
              </w:rPr>
              <w:t xml:space="preserve"> (мисаоно-исказно-ритмичка)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принцип прогресије</w:t>
            </w:r>
            <w:r w:rsidRPr="005B0AE3">
              <w:rPr>
                <w:rFonts w:ascii="Arial" w:hAnsi="Arial" w:cs="Arial"/>
                <w:noProof w:val="0"/>
                <w:color w:val="000000"/>
                <w:sz w:val="22"/>
                <w:szCs w:val="22"/>
                <w:lang w:val="en-US"/>
              </w:rPr>
              <w:t xml:space="preserve"> (развојност мисли и њена динамика, свака реченица развија мисао ка њеном циљу у поенти)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визуелна реторика</w:t>
            </w:r>
            <w:r w:rsidRPr="005B0AE3">
              <w:rPr>
                <w:rFonts w:ascii="Arial" w:hAnsi="Arial" w:cs="Arial"/>
                <w:noProof w:val="0"/>
                <w:color w:val="000000"/>
                <w:sz w:val="22"/>
                <w:szCs w:val="22"/>
                <w:lang w:val="en-US"/>
              </w:rPr>
              <w:t xml:space="preserve"> (убедљива употреба визуелних помагала у демонстрирању идеје, сценографија беседничког наступа);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в) структура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стратегија увода (</w:t>
            </w:r>
            <w:r w:rsidRPr="005B0AE3">
              <w:rPr>
                <w:rFonts w:ascii="Arial" w:hAnsi="Arial" w:cs="Arial"/>
                <w:b/>
                <w:noProof w:val="0"/>
                <w:color w:val="000000"/>
                <w:sz w:val="22"/>
                <w:szCs w:val="22"/>
                <w:lang w:val="en-US"/>
              </w:rPr>
              <w:t>мамац беседе</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 стратегија постављања </w:t>
            </w:r>
            <w:r w:rsidRPr="005B0AE3">
              <w:rPr>
                <w:rFonts w:ascii="Arial" w:hAnsi="Arial" w:cs="Arial"/>
                <w:b/>
                <w:noProof w:val="0"/>
                <w:color w:val="000000"/>
                <w:sz w:val="22"/>
                <w:szCs w:val="22"/>
                <w:lang w:val="en-US"/>
              </w:rPr>
              <w:t>резолуције</w:t>
            </w:r>
            <w:r w:rsidRPr="005B0AE3">
              <w:rPr>
                <w:rFonts w:ascii="Arial" w:hAnsi="Arial" w:cs="Arial"/>
                <w:noProof w:val="0"/>
                <w:color w:val="000000"/>
                <w:sz w:val="22"/>
                <w:szCs w:val="22"/>
                <w:lang w:val="en-US"/>
              </w:rPr>
              <w:t xml:space="preserve">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аргументативни поредак:</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аргументација у корист властите тврдње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аргументација која оспорава супротна становишта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закључак беседе (</w:t>
            </w:r>
            <w:r w:rsidRPr="005B0AE3">
              <w:rPr>
                <w:rFonts w:ascii="Arial" w:hAnsi="Arial" w:cs="Arial"/>
                <w:b/>
                <w:noProof w:val="0"/>
                <w:color w:val="000000"/>
                <w:sz w:val="22"/>
                <w:szCs w:val="22"/>
                <w:lang w:val="en-US"/>
              </w:rPr>
              <w:t>recapitulatio, epilogus, peroratio</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 инвентивност насловљавања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наслова и 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Умеће аргументовања</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препознавање и владање стратегијама аргументовања у области вероватних појмова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eikós</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двоструких аргумената</w:t>
            </w:r>
            <w:r>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појмовног мишљења (мајеутика)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стратегије критичког мишљења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ентимема</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ентимемских аргументацијских врста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w:t>
            </w:r>
            <w:r w:rsidRPr="005B0AE3">
              <w:rPr>
                <w:rFonts w:ascii="Arial" w:hAnsi="Arial" w:cs="Arial"/>
                <w:b/>
                <w:noProof w:val="0"/>
                <w:color w:val="000000"/>
                <w:sz w:val="22"/>
                <w:szCs w:val="22"/>
                <w:lang w:val="en-US"/>
              </w:rPr>
              <w:t>stásis</w:t>
            </w:r>
            <w:r w:rsidRPr="005B0AE3">
              <w:rPr>
                <w:rFonts w:ascii="Arial" w:hAnsi="Arial" w:cs="Arial"/>
                <w:noProof w:val="0"/>
                <w:color w:val="000000"/>
                <w:sz w:val="22"/>
                <w:szCs w:val="22"/>
                <w:lang w:val="en-US"/>
              </w:rPr>
              <w:t xml:space="preserve"> (решавање контроверзи)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стратегије доказивања тврдњи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стратегија афирмисања и заступања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умеће оповргавања </w:t>
            </w:r>
            <w:r w:rsidRPr="005B0AE3">
              <w:rPr>
                <w:rFonts w:ascii="Arial" w:hAnsi="Arial" w:cs="Arial"/>
                <w:b/>
                <w:noProof w:val="0"/>
                <w:color w:val="000000"/>
                <w:sz w:val="22"/>
                <w:szCs w:val="22"/>
                <w:lang w:val="en-US"/>
              </w:rPr>
              <w:t>еристичке</w:t>
            </w:r>
            <w:r w:rsidRPr="005B0AE3">
              <w:rPr>
                <w:rFonts w:ascii="Arial" w:hAnsi="Arial" w:cs="Arial"/>
                <w:noProof w:val="0"/>
                <w:color w:val="000000"/>
                <w:sz w:val="22"/>
                <w:szCs w:val="22"/>
                <w:lang w:val="en-US"/>
              </w:rPr>
              <w:t xml:space="preserve"> компетенције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уверљивост</w:t>
            </w:r>
            <w:r w:rsidRPr="005B0AE3">
              <w:rPr>
                <w:rFonts w:ascii="Arial" w:hAnsi="Arial" w:cs="Arial"/>
                <w:noProof w:val="0"/>
                <w:color w:val="000000"/>
                <w:sz w:val="22"/>
                <w:szCs w:val="22"/>
                <w:lang w:val="en-US"/>
              </w:rPr>
              <w:t xml:space="preserve">, сврсисходност, релевантност, </w:t>
            </w:r>
            <w:r w:rsidRPr="005B0AE3">
              <w:rPr>
                <w:rFonts w:ascii="Arial" w:hAnsi="Arial" w:cs="Arial"/>
                <w:b/>
                <w:noProof w:val="0"/>
                <w:color w:val="000000"/>
                <w:sz w:val="22"/>
                <w:szCs w:val="22"/>
                <w:lang w:val="en-US"/>
              </w:rPr>
              <w:t>ефектност</w:t>
            </w:r>
            <w:r w:rsidRPr="005B0AE3">
              <w:rPr>
                <w:rFonts w:ascii="Arial" w:hAnsi="Arial" w:cs="Arial"/>
                <w:noProof w:val="0"/>
                <w:color w:val="000000"/>
                <w:sz w:val="22"/>
                <w:szCs w:val="22"/>
                <w:lang w:val="en-US"/>
              </w:rPr>
              <w:t>;</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стратегије дебатовања (формат Worlds Schools)</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Стилска умећа/ </w:t>
            </w:r>
            <w:r w:rsidRPr="005B0AE3">
              <w:rPr>
                <w:rFonts w:ascii="Arial" w:hAnsi="Arial" w:cs="Arial"/>
                <w:b/>
                <w:noProof w:val="0"/>
                <w:color w:val="000000"/>
                <w:sz w:val="22"/>
                <w:szCs w:val="22"/>
                <w:lang w:val="en-US"/>
              </w:rPr>
              <w:lastRenderedPageBreak/>
              <w:t>врлине:</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а) </w:t>
            </w:r>
            <w:r w:rsidRPr="005B0AE3">
              <w:rPr>
                <w:rFonts w:ascii="Arial" w:hAnsi="Arial" w:cs="Arial"/>
                <w:b/>
                <w:noProof w:val="0"/>
                <w:color w:val="000000"/>
                <w:sz w:val="22"/>
                <w:szCs w:val="22"/>
                <w:lang w:val="en-US"/>
              </w:rPr>
              <w:t>јасноћа</w:t>
            </w:r>
            <w:r w:rsidRPr="005B0AE3">
              <w:rPr>
                <w:rFonts w:ascii="Arial" w:hAnsi="Arial" w:cs="Arial"/>
                <w:noProof w:val="0"/>
                <w:color w:val="000000"/>
                <w:sz w:val="22"/>
                <w:szCs w:val="22"/>
                <w:lang w:val="en-US"/>
              </w:rPr>
              <w:t>, информативност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прикладност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сажетост, језгровитост, </w:t>
            </w:r>
            <w:r w:rsidRPr="005B0AE3">
              <w:rPr>
                <w:rFonts w:ascii="Arial" w:hAnsi="Arial" w:cs="Arial"/>
                <w:b/>
                <w:noProof w:val="0"/>
                <w:color w:val="000000"/>
                <w:sz w:val="22"/>
                <w:szCs w:val="22"/>
                <w:lang w:val="en-US"/>
              </w:rPr>
              <w:t>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сликовитост, живописност, фигуративност (визуелизација речи)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епифаничност, свеже метафоре, онеобичавање (ефектност)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сугестивност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духовитост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ж) коришћење различитих стилских регистара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Меморијске способности:</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владање текстом, на нивоу унапред припремљеног</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фокусираност, концентрација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контролисана дигресивност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импровизаторске способности</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перцепцијске способности (резултати тестирања перцепције слушаног)</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израда скице беседе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 реконструкција беседе на основу скице;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ж) у критичком вредновању туђе беседе запажа и цитира детаље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Излагање (actio</w:t>
            </w:r>
            <w:r w:rsidRPr="005B0AE3">
              <w:rPr>
                <w:rFonts w:ascii="Arial" w:hAnsi="Arial" w:cs="Arial"/>
                <w:noProof w:val="0"/>
                <w:color w:val="000000"/>
                <w:sz w:val="22"/>
                <w:szCs w:val="22"/>
                <w:lang w:val="en-US"/>
              </w:rPr>
              <w:t>):</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респираторне технике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владање дахом</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логичко дисање)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гласовне способности (</w:t>
            </w:r>
            <w:r w:rsidRPr="005B0AE3">
              <w:rPr>
                <w:rFonts w:ascii="Arial" w:hAnsi="Arial" w:cs="Arial"/>
                <w:b/>
                <w:noProof w:val="0"/>
                <w:color w:val="000000"/>
                <w:sz w:val="22"/>
                <w:szCs w:val="22"/>
                <w:lang w:val="en-US"/>
              </w:rPr>
              <w:t>vox</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техника гласа</w:t>
            </w:r>
            <w:r w:rsidRPr="005B0AE3">
              <w:rPr>
                <w:rFonts w:ascii="Arial" w:hAnsi="Arial" w:cs="Arial"/>
                <w:noProof w:val="0"/>
                <w:color w:val="000000"/>
                <w:sz w:val="22"/>
                <w:szCs w:val="22"/>
                <w:lang w:val="en-US"/>
              </w:rPr>
              <w:t>: носивост, соносрност, звучност, јачина, висина, гласност, боја)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дикцијске компетенције</w:t>
            </w:r>
            <w:r w:rsidRPr="005B0AE3">
              <w:rPr>
                <w:rFonts w:ascii="Arial" w:hAnsi="Arial" w:cs="Arial"/>
                <w:noProof w:val="0"/>
                <w:color w:val="000000"/>
                <w:sz w:val="22"/>
                <w:szCs w:val="22"/>
                <w:lang w:val="en-US"/>
              </w:rPr>
              <w:t xml:space="preserve"> (акценат, </w:t>
            </w:r>
            <w:r w:rsidRPr="005B0AE3">
              <w:rPr>
                <w:rFonts w:ascii="Arial" w:hAnsi="Arial" w:cs="Arial"/>
                <w:b/>
                <w:noProof w:val="0"/>
                <w:color w:val="000000"/>
                <w:sz w:val="22"/>
                <w:szCs w:val="22"/>
                <w:lang w:val="en-US"/>
              </w:rPr>
              <w:t>логички акценат</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користи различите начине наглашавања речи) </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способност импостинирања гласа, поставља апођо, атаку тона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гласовна модулативност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енергија, ритмичност, динамика говора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 </w:t>
            </w:r>
            <w:r w:rsidRPr="005B0AE3">
              <w:rPr>
                <w:rFonts w:ascii="Arial" w:hAnsi="Arial" w:cs="Arial"/>
                <w:b/>
                <w:noProof w:val="0"/>
                <w:color w:val="000000"/>
                <w:sz w:val="22"/>
                <w:szCs w:val="22"/>
                <w:lang w:val="en-US"/>
              </w:rPr>
              <w:t>контролисање треме</w:t>
            </w:r>
            <w:r w:rsidRPr="005B0AE3">
              <w:rPr>
                <w:rFonts w:ascii="Arial" w:hAnsi="Arial" w:cs="Arial"/>
                <w:noProof w:val="0"/>
                <w:color w:val="000000"/>
                <w:sz w:val="22"/>
                <w:szCs w:val="22"/>
                <w:lang w:val="en-US"/>
              </w:rPr>
              <w:t xml:space="preserve"> (одрживост логоса у наступу)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ж) стратегија </w:t>
            </w:r>
            <w:r w:rsidRPr="005B0AE3">
              <w:rPr>
                <w:rFonts w:ascii="Arial" w:hAnsi="Arial" w:cs="Arial"/>
                <w:b/>
                <w:noProof w:val="0"/>
                <w:color w:val="000000"/>
                <w:sz w:val="22"/>
                <w:szCs w:val="22"/>
                <w:lang w:val="en-US"/>
              </w:rPr>
              <w:t>kairós</w:t>
            </w:r>
            <w:r w:rsidRPr="005B0AE3">
              <w:rPr>
                <w:rFonts w:ascii="Arial" w:hAnsi="Arial" w:cs="Arial"/>
                <w:noProof w:val="0"/>
                <w:color w:val="000000"/>
                <w:sz w:val="22"/>
                <w:szCs w:val="22"/>
                <w:lang w:val="en-US"/>
              </w:rPr>
              <w:t xml:space="preserve"> (искористити најповољније време, реторичка иницијатива, тражење речи, спремност на реплику);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Héxis (моделовање у</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вољност, пријемчивост, </w:t>
            </w:r>
            <w:r w:rsidRPr="005B0AE3">
              <w:rPr>
                <w:rFonts w:ascii="Arial" w:hAnsi="Arial" w:cs="Arial"/>
                <w:b/>
                <w:noProof w:val="0"/>
                <w:color w:val="000000"/>
                <w:sz w:val="22"/>
                <w:szCs w:val="22"/>
                <w:lang w:val="en-US"/>
              </w:rPr>
              <w:t>емпатија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самопрезентовању):</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невербална комуникација: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w:t>
            </w:r>
            <w:r w:rsidRPr="005B0AE3">
              <w:rPr>
                <w:rFonts w:ascii="Arial" w:hAnsi="Arial" w:cs="Arial"/>
                <w:b/>
                <w:noProof w:val="0"/>
                <w:color w:val="000000"/>
                <w:sz w:val="22"/>
                <w:szCs w:val="22"/>
                <w:lang w:val="en-US"/>
              </w:rPr>
              <w:t>vultus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израз лица, гримаса, </w:t>
            </w:r>
            <w:r w:rsidRPr="005B0AE3">
              <w:rPr>
                <w:rFonts w:ascii="Arial" w:hAnsi="Arial" w:cs="Arial"/>
                <w:b/>
                <w:noProof w:val="0"/>
                <w:color w:val="000000"/>
                <w:sz w:val="22"/>
                <w:szCs w:val="22"/>
                <w:lang w:val="en-US"/>
              </w:rPr>
              <w:t>рад очима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г) </w:t>
            </w:r>
            <w:r w:rsidRPr="005B0AE3">
              <w:rPr>
                <w:rFonts w:ascii="Arial" w:hAnsi="Arial" w:cs="Arial"/>
                <w:b/>
                <w:noProof w:val="0"/>
                <w:color w:val="000000"/>
                <w:sz w:val="22"/>
                <w:szCs w:val="22"/>
                <w:lang w:val="en-US"/>
              </w:rPr>
              <w:t xml:space="preserve">gestus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покрети руку, визуелни </w:t>
            </w:r>
            <w:r w:rsidRPr="005B0AE3">
              <w:rPr>
                <w:rFonts w:ascii="Arial" w:hAnsi="Arial" w:cs="Arial"/>
                <w:b/>
                <w:noProof w:val="0"/>
                <w:color w:val="000000"/>
                <w:sz w:val="22"/>
                <w:szCs w:val="22"/>
                <w:lang w:val="en-US"/>
              </w:rPr>
              <w:t>héxis</w:t>
            </w:r>
            <w:r w:rsidRPr="005B0AE3">
              <w:rPr>
                <w:rFonts w:ascii="Arial" w:hAnsi="Arial" w:cs="Arial"/>
                <w:noProof w:val="0"/>
                <w:color w:val="000000"/>
                <w:sz w:val="22"/>
                <w:szCs w:val="22"/>
                <w:lang w:val="en-US"/>
              </w:rPr>
              <w:t xml:space="preserve"> и </w:t>
            </w:r>
            <w:r w:rsidRPr="005B0AE3">
              <w:rPr>
                <w:rFonts w:ascii="Arial" w:hAnsi="Arial" w:cs="Arial"/>
                <w:b/>
                <w:noProof w:val="0"/>
                <w:color w:val="000000"/>
                <w:sz w:val="22"/>
                <w:szCs w:val="22"/>
                <w:lang w:val="en-US"/>
              </w:rPr>
              <w:t>ethos</w:t>
            </w:r>
            <w:r w:rsidRPr="005B0AE3">
              <w:rPr>
                <w:rFonts w:ascii="Arial" w:hAnsi="Arial" w:cs="Arial"/>
                <w:noProof w:val="0"/>
                <w:color w:val="000000"/>
                <w:sz w:val="22"/>
                <w:szCs w:val="22"/>
                <w:lang w:val="en-US"/>
              </w:rPr>
              <w:t xml:space="preserve"> (карактер)</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став, држање на сцени (природност, самопоуздање)</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ђ) </w:t>
            </w:r>
            <w:r w:rsidRPr="005B0AE3">
              <w:rPr>
                <w:rFonts w:ascii="Arial" w:hAnsi="Arial" w:cs="Arial"/>
                <w:b/>
                <w:noProof w:val="0"/>
                <w:color w:val="000000"/>
                <w:sz w:val="22"/>
                <w:szCs w:val="22"/>
                <w:lang w:val="en-US"/>
              </w:rPr>
              <w:t>urbanitas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самокритичност, самоиронија, духовитост</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 култура слушања и култура изражавања критичког става према ставовима и говорима других;</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Беседничке активности и наступи:</w:t>
            </w: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реализација обавезних реторских вежбања у задатим терминима</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реализација завршне беседе на задату/изабрану тему</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импровизација/ беседа ex tempore</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 беседнички наступи у школи (светосавска беседа, јавно обраћање у име Ђачког парламента, учешће на завршној беседничкој смотри матураната, поздравне и опроштајне беседе, похвале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 беседнички наступи којима се представља школа у јавности (говор у име награђених, беседа у име ученика генерације Београда, учешће на Смотри духовног беседништва, беседе поводом културних догађаја, јубилеја, светковина и сл);</w:t>
            </w:r>
          </w:p>
        </w:tc>
      </w:tr>
      <w:tr w:rsidR="005B0AE3" w:rsidRPr="005B0AE3" w:rsidTr="00354CB8">
        <w:trPr>
          <w:trHeight w:val="45"/>
          <w:tblCellSpacing w:w="0" w:type="auto"/>
        </w:trPr>
        <w:tc>
          <w:tcPr>
            <w:tcW w:w="25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8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ђ) учешће на такмичењима у беседништву и дебати;</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критичког размишљања и оцене сопственог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и професионалних ставова и интереса за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2"/>
        <w:gridCol w:w="2248"/>
        <w:gridCol w:w="976"/>
        <w:gridCol w:w="3981"/>
      </w:tblGrid>
      <w:tr w:rsidR="005B0AE3" w:rsidRPr="005B0AE3" w:rsidTr="00354CB8">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 МОДУЛА/ КЉУЧНИ ПОЈМОВИ САДРЖАЈА</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појмове иновативност, предузимљивост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значај друштвеног (социјалног)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информационо-комуникационих технологија (ИКТ) за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дигиталног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стартап екосистема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идентификује програме креиране за стартап </w:t>
            </w:r>
            <w:r w:rsidRPr="005B0AE3">
              <w:rPr>
                <w:rFonts w:ascii="Arial" w:hAnsi="Arial" w:cs="Arial"/>
                <w:noProof w:val="0"/>
                <w:color w:val="000000"/>
                <w:sz w:val="22"/>
                <w:szCs w:val="22"/>
                <w:lang w:val="en-US"/>
              </w:rPr>
              <w:lastRenderedPageBreak/>
              <w:t>бизнис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форме пословних 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основне кораке за регистрацију пословних 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облике нефинансијске и финансијске подршке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одреднице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Информационо-комуникационе технологије (ИКТ)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дигитално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Профил и карактеристике успешног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Оцена предузетничких предиспозиција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Стартап екосистем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оквир за развој предузетништва и стартап бизниса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привредних субејката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Финансијска и нефинансијска подршка развоју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креативне технике приликом избора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садржај и значај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планирања људских ресурса за потребе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 анализира информације о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шансе и претње из окружења, као и предности и изазове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интерне и екстерне факторе предузетничког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маркетинг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финансијски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биланс стања, биланс успеха и ток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преломну тачку рентабилности на одговарајућем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учествује у изради бизнис плана за </w:t>
            </w:r>
            <w:r w:rsidRPr="005B0AE3">
              <w:rPr>
                <w:rFonts w:ascii="Arial" w:hAnsi="Arial" w:cs="Arial"/>
                <w:noProof w:val="0"/>
                <w:color w:val="000000"/>
                <w:sz w:val="22"/>
                <w:szCs w:val="22"/>
                <w:lang w:val="en-US"/>
              </w:rPr>
              <w:lastRenderedPageBreak/>
              <w:t>дефинисану пословну идеју као део тима и уз подршку наставника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или као део тима презентује бизнис план</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Трагање за пословном идејом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је препознати?;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оценити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 у реализацији пословних подухвата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Тржишне могућности за реализацију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Преломна тачка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бизнис плана за сопствену бизнис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Презентација појединачних/групних бизнис планова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w:t>
      </w:r>
      <w:r w:rsidRPr="005B0AE3">
        <w:rPr>
          <w:rFonts w:ascii="Arial" w:hAnsi="Arial" w:cs="Arial"/>
          <w:noProof w:val="0"/>
          <w:color w:val="000000"/>
          <w:sz w:val="22"/>
          <w:szCs w:val="22"/>
          <w:lang w:val="en-US"/>
        </w:rPr>
        <w:lastRenderedPageBreak/>
        <w:t>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Пословни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0AE3">
        <w:rPr>
          <w:rFonts w:ascii="Arial" w:hAnsi="Arial" w:cs="Arial"/>
          <w:i/>
          <w:noProof w:val="0"/>
          <w:color w:val="000000"/>
          <w:sz w:val="22"/>
          <w:szCs w:val="22"/>
          <w:lang w:val="en-US"/>
        </w:rPr>
        <w:t>outcome assessment (testing, forms, descriptiv/numerical)</w:t>
      </w:r>
      <w:r w:rsidRPr="005B0AE3">
        <w:rPr>
          <w:rFonts w:ascii="Arial" w:hAnsi="Arial" w:cs="Arial"/>
          <w:noProof w:val="0"/>
          <w:color w:val="000000"/>
          <w:sz w:val="22"/>
          <w:szCs w:val="22"/>
          <w:lang w:val="en-US"/>
        </w:rPr>
        <w:t>, могу се наћи различити инструменти за оцењивање и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ПРАВНА ОБУКА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1"/>
        <w:gridCol w:w="1218"/>
        <w:gridCol w:w="2343"/>
        <w:gridCol w:w="1298"/>
        <w:gridCol w:w="1383"/>
        <w:gridCol w:w="2464"/>
      </w:tblGrid>
      <w:tr w:rsidR="005B0AE3" w:rsidRPr="005B0AE3" w:rsidTr="00354CB8">
        <w:trPr>
          <w:trHeight w:val="45"/>
          <w:tblCellSpacing w:w="0" w:type="auto"/>
        </w:trPr>
        <w:tc>
          <w:tcPr>
            <w:tcW w:w="24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2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140</w:t>
            </w:r>
          </w:p>
        </w:tc>
      </w:tr>
      <w:tr w:rsidR="005B0AE3" w:rsidRPr="005B0AE3" w:rsidTr="00354CB8">
        <w:trPr>
          <w:trHeight w:val="45"/>
          <w:tblCellSpacing w:w="0" w:type="auto"/>
        </w:trPr>
        <w:tc>
          <w:tcPr>
            <w:tcW w:w="24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c>
          <w:tcPr>
            <w:tcW w:w="1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о форми и садржини поднесака, аката и других докумената државних органа, привредних субјеката и др.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вођење службене кореспонденције и поступање са службеним актима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докумената и попуњавање образаца из области радних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попуњавање образаца у области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попуњавање образаца из области евиденције о личним стањима и правима грађана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вештине самосталне израде аката и попуњавање образаца у оснивању и обављању делатности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пословне културе, одговорности према раду и поштовања кодекса понашања службеника 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докумената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области облигационог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 докумената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ванпарничном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у извршном поступка и поступка обезбеђења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Развијање способности код ученика за обављање службене кореспонденције са институцијама социјалнoг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самосталну израду аката из области здравственог и пензијског и инвалидског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5898"/>
        <w:gridCol w:w="2570"/>
      </w:tblGrid>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Службена кореспонденција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области радних односа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управном поступку и управном спору</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Евиденцији о личним стањима и правима грађана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0"/>
        <w:gridCol w:w="5493"/>
        <w:gridCol w:w="2794"/>
      </w:tblGrid>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култура и кодекс понашања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у прекршајном поступку</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кривичном поступку</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о правима и обавезама из радног односа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акти и друга писмена привредних субјеката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25</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Уговори о продаји</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3"/>
        <w:gridCol w:w="5889"/>
        <w:gridCol w:w="2575"/>
      </w:tblGrid>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Организовање службеног путовања, састанака и семинара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парничног поступка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ванпарничног поступка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извршног поступка и поступка обезбеђења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Кореспонденција и акти у области, здравственог и пензијског и инвалидског осигурања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w:t>
            </w:r>
          </w:p>
        </w:tc>
        <w:tc>
          <w:tcPr>
            <w:tcW w:w="8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 и уговори из облигационог права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8"/>
        <w:gridCol w:w="3722"/>
        <w:gridCol w:w="3977"/>
      </w:tblGrid>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Службена кореспонденција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и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пословно писмо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пропратни акт са навођењем прилога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писмена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структуру службеног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службени допис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службени допис у задатим формама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саставне делове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кореспондира са другим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пријем, евидентирање и достављање у рад службених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развођење аката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xml:space="preserve">Улазна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Пропратни акт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Службена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Појам службене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Писани састави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службени дописи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поднесци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јавне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службена кореспонденција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Административно поступање по упутству о канцеларијском пословању органа државне управе у службеној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службена акта, електронска службена кореспонднеција, упутство о канцеларијском пословању</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у области радних односа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делу и уговора о привременим пословима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пријаву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оглас за заснивање радног односа по задатим </w:t>
            </w:r>
            <w:r w:rsidRPr="005B0AE3">
              <w:rPr>
                <w:rFonts w:ascii="Arial" w:hAnsi="Arial" w:cs="Arial"/>
                <w:noProof w:val="0"/>
                <w:color w:val="000000"/>
                <w:sz w:val="22"/>
                <w:szCs w:val="22"/>
                <w:lang w:val="en-US"/>
              </w:rPr>
              <w:lastRenderedPageBreak/>
              <w:t>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пријаву кандидата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избору кандидата на задате елементе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CV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препис мишљења комисије о праћењу пробног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обавештење о резултатима избора кандидата по огласу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раду и уговор о пробном раду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уговор о раду са приправником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споразум о преузимању запосленог међу државним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премештају запосленог на други одговарајући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анекс уговора о раду због упућивања на рад код другог послодавца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Акти којима се уређује рад ван радног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привременим пословима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Потреба за заснивањем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Одлука о потреби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Кореспонденција са Националном службом за запошљавање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потребе за запошљавањем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Пријава на оглас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CV</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Комисија за праћење пробног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о избору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Уговори при заснивању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пробном раду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раду са приправником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Преузимање запосленог међу државним органима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Акт о промени услова под којим је заснован радни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премештају запосленог на други одговарајући посао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Анекс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аката за рад ван радног односа, поступак заснивања радног односа, промена услова у раду</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акти и друга писмена у управном поступку и управном спору</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прими, прегледа и отвори пошту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примљене поднеске по врсти материје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предмет и врши попис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омот списа сходно предмету из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роковник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изради позив и ковертира </w:t>
            </w:r>
            <w:r w:rsidRPr="005B0AE3">
              <w:rPr>
                <w:rFonts w:ascii="Arial" w:hAnsi="Arial" w:cs="Arial"/>
                <w:noProof w:val="0"/>
                <w:color w:val="000000"/>
                <w:sz w:val="22"/>
                <w:szCs w:val="22"/>
                <w:lang w:val="en-US"/>
              </w:rPr>
              <w:lastRenderedPageBreak/>
              <w:t>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закључка о изузећу службеног лица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састави опште и посебно пуномоћје за заступање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записника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записника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записника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одбацивању захтева по коме је покренут управни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делимичног и допунског решења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негативно и позитивно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жалбу на првостепено решење у случају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разводи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архивира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 другостепеног решења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тужбе за покретање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одбацивању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пресуде у управном спору</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Састављање, обликовање и препис аката и других писмена у управном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управног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Закључак о изузећу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Пуномоћје за заступање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са усмене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о саслушању сведока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Записник о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Делимично и допунско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Негативно и позитивно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Жалба на првостепено решење и у случају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ћутања управе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Другостепено решење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одбијању жалбе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по Упутству о канцеларијском пословању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Обликовање, састављање и препис аката и других писмена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Тужба за покретање управног спора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 о одбацивању тужбе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 у управном спору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аката у управном поступку, административно поступање, обликовање, састављање и препис аката</w:t>
            </w:r>
          </w:p>
        </w:tc>
      </w:tr>
      <w:tr w:rsidR="005B0AE3" w:rsidRPr="005B0AE3" w:rsidTr="00354CB8">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Евиденција о личним стањима и правима грађана</w:t>
            </w:r>
          </w:p>
        </w:tc>
        <w:tc>
          <w:tcPr>
            <w:tcW w:w="5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личних докумената (личне карте, пасоша, возачке дозволе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издавање извода из матичних књига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попуни извод из одговарајуће матичне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промену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промени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о утврђивању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записника о пријави закључења брака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смртовнице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уверење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образац за пријаву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одјаву пребивалишта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потврду о пријему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одјаве пребивалишта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о одузимању пословне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способности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записник о заснивању усвојења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решења којим се одређује упис усвојилаца на основу задатих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пописни, власнички и теретни лист према задатим елементима</w:t>
            </w:r>
          </w:p>
        </w:tc>
        <w:tc>
          <w:tcPr>
            <w:tcW w:w="55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Састављање, обликовање и препис аката и других писмена у области матичне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Обрасци за издавање личних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Захтев за издавање извода из </w:t>
            </w:r>
            <w:r w:rsidRPr="005B0AE3">
              <w:rPr>
                <w:rFonts w:ascii="Arial" w:hAnsi="Arial" w:cs="Arial"/>
                <w:noProof w:val="0"/>
                <w:color w:val="000000"/>
                <w:sz w:val="22"/>
                <w:szCs w:val="22"/>
                <w:lang w:val="en-US"/>
              </w:rPr>
              <w:lastRenderedPageBreak/>
              <w:t>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Извод из матичних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промену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промени личног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утврђивању очинства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Пријава за закључење брака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Смртовница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Уверење о држављанству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Образац за пријаву пребивалишта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способност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Усвојење, старатељство, хранитељство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Катастар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образаца о личним стањима грађана, попуњавање образаца о правима грађана, израда записника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0"/>
        <w:gridCol w:w="4553"/>
        <w:gridCol w:w="3644"/>
      </w:tblGrid>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Пословна култура и кодекс понашања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самостално обликује службени допис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изради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формални и неформални облик комуницирања коришћењем правила пословног бонтона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према правилима хоризонталне и вертикалне комуникације привредном друштву и конкретној служби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екстерну комуникацију уз поштовање протокола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могуће баријере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кодекса облачења и кодекса понашања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сходно правилима пословне културе и правилима активног слушања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понашања која представљају узнемиравање и мобинг</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lastRenderedPageBreak/>
              <w:t xml:space="preserve">Уводна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 службеног дописа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Службени допис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Пословна култура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Понашање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манири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Ословљавање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обраћање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Титулирање, поздрављање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Пословни протокол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Пословни морал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Баријере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Кодекс понашања државних службеника: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Законит и непристрасан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Политичка неутралност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Спречавање сукоба интереса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повереним средствима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информацијама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Заштита приватности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Опхођење са странкама, претпостављеним и другим службеницима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Забрана узнемиравања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Забрана мобинга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понашање државног службеника, службена комуникација, мобинг</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акти и друга писмена у прекршајном поступку</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захтева за покретање прекшајног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позива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закључак о изузећу службеног лица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на задате елементе којим се поступак обуставља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изради препис решења којим се малолетном учиниоцу прекршаја изриче васпитна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пресуду којом се окривљени оглашава одговорним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пресуде којом се окривљени ослобађа одговорности за прекршај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жалбу против првостепене пресуде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другостепене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раду са прекршајним предметом</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Иницијални акти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за покретање прекршајног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Прекршајни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Позив странкама и другим учесницима у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Акти, писмена у току трајања </w:t>
            </w:r>
            <w:r w:rsidRPr="005B0AE3">
              <w:rPr>
                <w:rFonts w:ascii="Arial" w:hAnsi="Arial" w:cs="Arial"/>
                <w:noProof w:val="0"/>
                <w:color w:val="000000"/>
                <w:sz w:val="22"/>
                <w:szCs w:val="22"/>
                <w:lang w:val="en-US"/>
              </w:rPr>
              <w:lastRenderedPageBreak/>
              <w:t>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Закључак о изузећу службеног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Записник са претреса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Одлуке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лек у прекршајном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Жалба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Поступак по жалби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отварање и прегледање поште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распоређивање и означавање примљених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попис списа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здруживање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предаја предмета и писмена у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писање, преписивање и сравњивање са изворником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роковником и рочишником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евиденције и предевиденције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Спајање и раздвајање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попуни административне обрасце у прекршајном поступку, израда записника, закључка, решења, пресуде, административно поступање</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 xml:space="preserve">Кореспонденција и акти у кривичном </w:t>
            </w:r>
            <w:r w:rsidRPr="005B0AE3">
              <w:rPr>
                <w:rFonts w:ascii="Arial" w:hAnsi="Arial" w:cs="Arial"/>
                <w:b/>
                <w:noProof w:val="0"/>
                <w:color w:val="000000"/>
                <w:sz w:val="22"/>
                <w:szCs w:val="22"/>
                <w:lang w:val="en-US"/>
              </w:rPr>
              <w:lastRenderedPageBreak/>
              <w:t>поступку</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састави кривичну пријаву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симулира административне послове у </w:t>
            </w:r>
            <w:r w:rsidRPr="005B0AE3">
              <w:rPr>
                <w:rFonts w:ascii="Arial" w:hAnsi="Arial" w:cs="Arial"/>
                <w:noProof w:val="0"/>
                <w:color w:val="000000"/>
                <w:sz w:val="22"/>
                <w:szCs w:val="22"/>
                <w:lang w:val="en-US"/>
              </w:rPr>
              <w:lastRenderedPageBreak/>
              <w:t>кривичном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 осумњиченом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оптужницу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попуну образац решења о потврђивању оптужнице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позив за главни претрес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препис записника са главног претреса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пресуде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самостално састави жалбу по задатим параметрима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Кривична пријава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Позив осумњиченом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Оптужница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потврђивању оптужнице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Позив за главни претрес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главном претресу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попуни административне обрасце у кривичном поступку, израда оптужнице решења, пресуде</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и акти о правима и обавезама из радног односа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одлуку о распореду и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плаћеном или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и обликује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решења о престанку радног односа због одласка у пензију, губитка радне способности, забране бављења одређеним пословима, због издржавања казне затвора и због злоупотребе боловања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накнади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обликује решење о престанку радног односа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послодавца о распореду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послодавца о прерасподели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Анекс уговора о раду због промене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годишњем одмору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неплаћеном одсуству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удаљењу запосленог са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покретање поступка за накнаду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Одлука о накнади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престанку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одлука послодавца, анекс уговора о раду, решење, затхев</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акти и друга писмена привредних субјеката</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упису предузетника у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престанак радње и брисање из регистра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образац одлуке о оснивању </w:t>
            </w:r>
            <w:r w:rsidRPr="005B0AE3">
              <w:rPr>
                <w:rFonts w:ascii="Arial" w:hAnsi="Arial" w:cs="Arial"/>
                <w:noProof w:val="0"/>
                <w:color w:val="000000"/>
                <w:sz w:val="22"/>
                <w:szCs w:val="22"/>
                <w:lang w:val="en-US"/>
              </w:rPr>
              <w:lastRenderedPageBreak/>
              <w:t>д.о.о.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оснивању д.о.о.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именовању заступника д.о.о. ако није одређен оснивачким актом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пример одлуке д.о.о. о промени података уписаних у Регистар привредних субјеката,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регистрациону пријаву о промени података уписаних у Регистар привредних субјеката за д.о.о.</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Регистрациона пријава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упису предузетника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Регистар привредних субјеката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Оснивачки акти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Регистрациона пријава за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за промену регистрованих података у АПР-у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Регистрациона пријава престанка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Промене у раду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седишта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пословног имена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Промена претежне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регистрационе пријаве у АПР-у, обрасци одлука различитих облика привредних друштава, уговор о оснивању</w:t>
            </w:r>
          </w:p>
        </w:tc>
      </w:tr>
      <w:tr w:rsidR="005B0AE3" w:rsidRPr="005B0AE3" w:rsidTr="00354CB8">
        <w:trPr>
          <w:trHeight w:val="45"/>
          <w:tblCellSpacing w:w="0" w:type="auto"/>
        </w:trPr>
        <w:tc>
          <w:tcPr>
            <w:tcW w:w="23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Уговори о продаји</w:t>
            </w:r>
          </w:p>
        </w:tc>
        <w:tc>
          <w:tcPr>
            <w:tcW w:w="70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пример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уговор о продаји са правом прече куповине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једноставнији уговор о фиксној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продаји по узорку или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продаји са оброчном отплатом цене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продаји на пробу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уговор о продаји непокретности према задатим елементима</w:t>
            </w:r>
          </w:p>
        </w:tc>
        <w:tc>
          <w:tcPr>
            <w:tcW w:w="4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уговора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правом прече куповине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фиксном продајом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по узорку или моделу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са оброчном отплатом ценом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на пробу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Уговор о продаји непокретности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израда уговора о продаји, израда различитих модалитета уговора о продаји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0"/>
        <w:gridCol w:w="3669"/>
        <w:gridCol w:w="4508"/>
      </w:tblGrid>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Организовање службеног путовања, </w:t>
            </w:r>
            <w:r w:rsidRPr="005B0AE3">
              <w:rPr>
                <w:rFonts w:ascii="Arial" w:hAnsi="Arial" w:cs="Arial"/>
                <w:b/>
                <w:noProof w:val="0"/>
                <w:color w:val="000000"/>
                <w:sz w:val="22"/>
                <w:szCs w:val="22"/>
                <w:lang w:val="en-US"/>
              </w:rPr>
              <w:lastRenderedPageBreak/>
              <w:t>састанака и семинара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изради техничке вежбе у задатим комбинованим варијантама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обликује преобликује задати 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пословно писмо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службени допис у задатој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одлуку о службеном путовању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службено путовање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превоз и смештај за службено путовање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извештај са састанка/семинара/конференције</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lastRenderedPageBreak/>
              <w:t xml:space="preserve">Уводна ретроспектива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техничке вежбе и вежбе обликовања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Техничке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Преписи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Службени допис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Организовање путовања и других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службеног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 семинара/конференција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службени пут, састанак, семинар</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и акти у области парничног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препис 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једноставнију тужбу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преписе одговора на тужбу и противтужбе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поступању са парничним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враћање у пређашње стање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главне расправе у парничном поступку и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и обликовање различитих врста пресуда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решење у парничном поступку према задатим елементима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и обликује жалбу према задатим елементима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Одговор на тужбу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отварање и прегледање поште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пријемни штамбиљ</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распоређивање (попуњавање уписника) и означавање пријмљених писмена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оснивање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попис списа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здруживање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предаја предмета и писмена у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писање, преписивање и сравњивање са изворником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поступање са роковником и рочишником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евиденције и предевиденције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Спајање и раздвајање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Противтужба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Предлог за враћање у пређашње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са главне расправе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 о судском поравнању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Делимична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на основу признања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на основу одрицања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Пресуда због пропуштања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Допунска пресуда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у 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парничном поступку, израда записника, решења, пресуде, административно поступање по судском пословнику</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и акти у области ванпарничног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покретање ванпарничног поступка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записника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захтев за поништење исправе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преписе решења о поништењу исправе, лишењу пословне способности и лишењу родитељских права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Предлог за покретање поступка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Административни и технички послови по Судском пословнику: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у ванпарничном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Поништај исправе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 административних образаца у ванпарничном поступку, израда записника, закључка, решења, административно поступање</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Кореспонденција и акти у области извршног поступка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предлог за извршење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административне послове у раду са извршним предметом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извршењу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закључак о предузимању извршних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врши препис приговора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жалбу извршног дужника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решење о извршењу по задатим параметрима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Предлог за извршење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Евиденције и обрасци по Правилнику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извршењу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Жалба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Закључак о предузимању извршних радњи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извршном поступку, израда записника, решења, жалбе, приговора, административно поступање</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Кореспонденција и акти у области, здравственог и пензијског и инвалидског осигурања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захтев за остваривање права из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потврде о потреби путовања у циљу остваривања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старосну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препис решења о признавању права на породичну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изреку решења о признавању права на породичну пензију</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Захтев за остваривање права из здравственог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Потврда о потреби путовања у циљу остваривања здравствене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старосну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инвалидску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Решење о признавању права на породичну пензију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попуњавање административних образаца у поступку остваривања права из ПИО, старосна пензија, инвалидска пензија, породична пензија</w:t>
            </w:r>
          </w:p>
        </w:tc>
      </w:tr>
      <w:tr w:rsidR="005B0AE3" w:rsidRPr="005B0AE3" w:rsidTr="00354CB8">
        <w:trPr>
          <w:trHeight w:val="45"/>
          <w:tblCellSpacing w:w="0" w:type="auto"/>
        </w:trPr>
        <w:tc>
          <w:tcPr>
            <w:tcW w:w="2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Акти и уговори из облигационог права</w:t>
            </w:r>
          </w:p>
        </w:tc>
        <w:tc>
          <w:tcPr>
            <w:tcW w:w="35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превозу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товарни лист према задатим парамтерима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ускладиштењу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складишницу по задатим парамтерима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комисиону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једноставнији уговор о зајму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самостално изради уговор о закупу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јемству и уговора о налогу по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уговора о организовању путовања по задатим параметрима</w:t>
            </w:r>
          </w:p>
        </w:tc>
        <w:tc>
          <w:tcPr>
            <w:tcW w:w="81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ускладиштењу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шпедицији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зајму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закупу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налогу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јемству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организовању путовања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превоз, складиштење, комисион, шпедиција, зајам, закуп, налог, јемство, организовање путовања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Место реализације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Вежбе</w:t>
      </w:r>
      <w:r w:rsidRPr="005B0AE3">
        <w:rPr>
          <w:rFonts w:ascii="Arial" w:hAnsi="Arial" w:cs="Arial"/>
          <w:noProof w:val="0"/>
          <w:color w:val="000000"/>
          <w:sz w:val="22"/>
          <w:szCs w:val="22"/>
          <w:lang w:val="en-US"/>
        </w:rPr>
        <w:t xml:space="preserve"> се реализују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Подела одељења на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сваке године учења наставник реализује први модул тако што обнавља кључне теме модула из претходне године учења, осим у другом разреду где обнавља пословна писма из првог разреда. Садржаји предмета су организовани у модуларне целине за које је наведен оријентациони број часова за реализацију. Наставник при реализацији, усклађује динамику рада са динамиком рада и реализације тема наставника који реализују предмете који су хоризонтално повезани: Правни поступци, Послови правног промета, Увод у привредно право, Матична евиденција и Радно право. Тиме дефинише динамику обраде садржаја и реализације исхода сваке од тема у модулу. Тако сваки модул добија адекватан простор и омогућава да се планирани исходи предмета остваре.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реализацију часова овог стручног предмета предлаже се следеће: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Службена кореспонденција</w:t>
      </w:r>
      <w:r w:rsidRPr="005B0AE3">
        <w:rPr>
          <w:rFonts w:ascii="Arial" w:hAnsi="Arial" w:cs="Arial"/>
          <w:noProof w:val="0"/>
          <w:color w:val="000000"/>
          <w:sz w:val="22"/>
          <w:szCs w:val="22"/>
          <w:lang w:val="en-US"/>
        </w:rPr>
        <w:t xml:space="preserve"> се реализује тако да се првих 5 часова раде техничке вежбе и вежбе обликовања пословног писма којим се ученици подсећају израде пословних писама на предмету првој години учења Савремена пословна кореспонденцији. Потом ученици треба да се оспособе да схвате значај израде службене кореспонденције, шта чини службену кореспонденцију, те да га разликују од пословне кореспонденције и да израде одговарајућа службена акта. За тему и остваривање административних задатака у оквиру користити Упутство о канцеларијском пословању органа државне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акти и друга писмена у области радних односа</w:t>
      </w:r>
      <w:r w:rsidRPr="005B0AE3">
        <w:rPr>
          <w:rFonts w:ascii="Arial" w:hAnsi="Arial" w:cs="Arial"/>
          <w:noProof w:val="0"/>
          <w:color w:val="000000"/>
          <w:sz w:val="22"/>
          <w:szCs w:val="22"/>
          <w:lang w:val="en-US"/>
        </w:rPr>
        <w:t xml:space="preserve"> давати јасне радне импулсе и радне задатке за остваривање задатака уз коришћење образаца, формулара, уз примену Закон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Трећи модул </w:t>
      </w:r>
      <w:r w:rsidRPr="005B0AE3">
        <w:rPr>
          <w:rFonts w:ascii="Arial" w:hAnsi="Arial" w:cs="Arial"/>
          <w:b/>
          <w:noProof w:val="0"/>
          <w:color w:val="000000"/>
          <w:sz w:val="22"/>
          <w:szCs w:val="22"/>
          <w:lang w:val="en-US"/>
        </w:rPr>
        <w:t>Кореспонденција, акти и друга писмена у управном поступку и управном спору</w:t>
      </w:r>
      <w:r w:rsidRPr="005B0AE3">
        <w:rPr>
          <w:rFonts w:ascii="Arial" w:hAnsi="Arial" w:cs="Arial"/>
          <w:noProof w:val="0"/>
          <w:color w:val="000000"/>
          <w:sz w:val="22"/>
          <w:szCs w:val="22"/>
          <w:lang w:val="en-US"/>
        </w:rPr>
        <w:t xml:space="preserve"> реализовати давањем радних задатака уз примену одговарајућих одредаба Уредбе о канцеларијском пословању органа државне управе и Упутства о канцеларијском пословању органа државне управе како би ученици савладали оперативни рад референта у органима управе. За попуњавање, израду и састављање одговарајућих аката у управном поступку користити одговарајуће одредбе Закона о општем управном поступку и Закона о управним споровима.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Евиденцији о личним стањима и правима грађана</w:t>
      </w:r>
      <w:r w:rsidRPr="005B0AE3">
        <w:rPr>
          <w:rFonts w:ascii="Arial" w:hAnsi="Arial" w:cs="Arial"/>
          <w:noProof w:val="0"/>
          <w:color w:val="000000"/>
          <w:sz w:val="22"/>
          <w:szCs w:val="22"/>
          <w:lang w:val="en-US"/>
        </w:rPr>
        <w:t xml:space="preserve"> реализовати давањем јасних радним импулса и задатака за попуну, израду или састављање аката уз коришћење одговарајућих одредаба Закона о матичним књигама, Упутства о вођењу матичних књига и обрасцима матичних књига, Закона о држављанству Републике Србије, Правилника о начину уписа чињенице држављанства у матичну књигу рођених, образаца за вођење евиденција о решењима о стицању и </w:t>
      </w:r>
      <w:r w:rsidRPr="005B0AE3">
        <w:rPr>
          <w:rFonts w:ascii="Arial" w:hAnsi="Arial" w:cs="Arial"/>
          <w:noProof w:val="0"/>
          <w:color w:val="000000"/>
          <w:sz w:val="22"/>
          <w:szCs w:val="22"/>
          <w:lang w:val="en-US"/>
        </w:rPr>
        <w:lastRenderedPageBreak/>
        <w:t xml:space="preserve">престанку држављанства и обрасцу уверења о држављанству, Закона о пребивалишту и боравишту грађана, Закона о личној карти, Закона о путним исправама и Правилника о возачким дозволама, Породичног закона, Правилника о хранитељству, Закона о поступку уписа у катастар непокретности и водова, Закона о државном премеру и катастру. На предмету Матична евиденција ученици су вежбали како да попуне, а на часовима вежби овог предмета наставник за час треба уз задатак да припреми извод из закона, уредбе, правилника који ученик треба да користи, примени за израду задатка. Одлично би било давати проблемске задатке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извршити промену презимена у матичној књизи рођених, извршити промену података по неком од основа у јавним књигама, како би се ученици оспособљавали за израду задатака.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разред</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Пословна култура и кодекс понашања</w:t>
      </w:r>
      <w:r w:rsidRPr="005B0AE3">
        <w:rPr>
          <w:rFonts w:ascii="Arial" w:hAnsi="Arial" w:cs="Arial"/>
          <w:noProof w:val="0"/>
          <w:color w:val="000000"/>
          <w:sz w:val="22"/>
          <w:szCs w:val="22"/>
          <w:lang w:val="en-US"/>
        </w:rPr>
        <w:t xml:space="preserve"> је неопходно урадити тако да се првих 7 часова техничке вежбе и вежбе обликовања службеног дописа се врше давањем радних импулса који тематски чине понављање другог модула превасоходно из другог разреда, како би ученици обновили градиво., а потом раде модул који се реализује уз помоћ одредаба Кодекса понашања државних службеника, игром улога, симулирањем животних ситуација где ученик треба да се оспосби и научи како треба да се понаша државни службеник.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акти и друга писмена у прекршајном поступку</w:t>
      </w:r>
      <w:r w:rsidRPr="005B0AE3">
        <w:rPr>
          <w:rFonts w:ascii="Arial" w:hAnsi="Arial" w:cs="Arial"/>
          <w:noProof w:val="0"/>
          <w:color w:val="000000"/>
          <w:sz w:val="22"/>
          <w:szCs w:val="22"/>
          <w:lang w:val="en-US"/>
        </w:rPr>
        <w:t xml:space="preserve"> реализовати уз помоћ одредаба Закона о прекршајима, Закона о јавном реду и миру. Уз то могуће је користити Водич за примену Закона о инспекцијском надзору, када се покреће прекршајни поступак. Ученику дати јасан радни задатак са прилозима и одредбама које треба да употреби за израду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Трећи модул </w:t>
      </w:r>
      <w:r w:rsidRPr="005B0AE3">
        <w:rPr>
          <w:rFonts w:ascii="Arial" w:hAnsi="Arial" w:cs="Arial"/>
          <w:b/>
          <w:noProof w:val="0"/>
          <w:color w:val="000000"/>
          <w:sz w:val="22"/>
          <w:szCs w:val="22"/>
          <w:lang w:val="en-US"/>
        </w:rPr>
        <w:t>Кореспонденција и акти у кривичном поступку</w:t>
      </w:r>
      <w:r w:rsidRPr="005B0AE3">
        <w:rPr>
          <w:rFonts w:ascii="Arial" w:hAnsi="Arial" w:cs="Arial"/>
          <w:noProof w:val="0"/>
          <w:color w:val="000000"/>
          <w:sz w:val="22"/>
          <w:szCs w:val="22"/>
          <w:lang w:val="en-US"/>
        </w:rPr>
        <w:t xml:space="preserve"> урадити користећи одредбе Кривичног законика, Законика о кривичном поступку, коришћењем образаца и формулара за израду задатака које наставник даје и остваривање исхода. За административне послове обавезно користити одредбе Судског пословника и израдити по моделу образаца у њему одређене уписнике за овај поступак.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Кореспонденција и акти о правима и обавезама из радног односа</w:t>
      </w:r>
      <w:r w:rsidRPr="005B0AE3">
        <w:rPr>
          <w:rFonts w:ascii="Arial" w:hAnsi="Arial" w:cs="Arial"/>
          <w:noProof w:val="0"/>
          <w:color w:val="000000"/>
          <w:sz w:val="22"/>
          <w:szCs w:val="22"/>
          <w:lang w:val="en-US"/>
        </w:rPr>
        <w:t xml:space="preserve"> одстварити коришћењем одредаба Закона о раду уз коришћење образаца, формулара неопходних за израду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Пети модул </w:t>
      </w:r>
      <w:r w:rsidRPr="005B0AE3">
        <w:rPr>
          <w:rFonts w:ascii="Arial" w:hAnsi="Arial" w:cs="Arial"/>
          <w:b/>
          <w:noProof w:val="0"/>
          <w:color w:val="000000"/>
          <w:sz w:val="22"/>
          <w:szCs w:val="22"/>
          <w:lang w:val="en-US"/>
        </w:rPr>
        <w:t>Кореспонденција, акти и друга писмена привредних субјеката</w:t>
      </w:r>
      <w:r w:rsidRPr="005B0AE3">
        <w:rPr>
          <w:rFonts w:ascii="Arial" w:hAnsi="Arial" w:cs="Arial"/>
          <w:noProof w:val="0"/>
          <w:color w:val="000000"/>
          <w:sz w:val="22"/>
          <w:szCs w:val="22"/>
          <w:lang w:val="en-US"/>
        </w:rPr>
        <w:t xml:space="preserve"> урадити коришћењем одредаба Закона о привредним друштвима и коришћењем образаца и примера аката са сајта Агнеције за привредне регистре.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Шесто модул </w:t>
      </w:r>
      <w:r w:rsidRPr="005B0AE3">
        <w:rPr>
          <w:rFonts w:ascii="Arial" w:hAnsi="Arial" w:cs="Arial"/>
          <w:b/>
          <w:noProof w:val="0"/>
          <w:color w:val="000000"/>
          <w:sz w:val="22"/>
          <w:szCs w:val="22"/>
          <w:lang w:val="en-US"/>
        </w:rPr>
        <w:t>Уговори о продаји</w:t>
      </w:r>
      <w:r w:rsidRPr="005B0AE3">
        <w:rPr>
          <w:rFonts w:ascii="Arial" w:hAnsi="Arial" w:cs="Arial"/>
          <w:noProof w:val="0"/>
          <w:color w:val="000000"/>
          <w:sz w:val="22"/>
          <w:szCs w:val="22"/>
          <w:lang w:val="en-US"/>
        </w:rPr>
        <w:t xml:space="preserve"> урадити са ученицима тако да самостално израде једноставније примерке (нешто што је њима познато, продаја телефона, јакне, ташне, веспа мотора...) За остале уговоре користити обрасце, моделе истих, уз коришћење одговарајућих одредаба Закона о облигационим односима које наставник припреми за одређени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разред: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Први модул </w:t>
      </w:r>
      <w:r w:rsidRPr="005B0AE3">
        <w:rPr>
          <w:rFonts w:ascii="Arial" w:hAnsi="Arial" w:cs="Arial"/>
          <w:b/>
          <w:noProof w:val="0"/>
          <w:color w:val="000000"/>
          <w:sz w:val="22"/>
          <w:szCs w:val="22"/>
          <w:lang w:val="en-US"/>
        </w:rPr>
        <w:t>Организовање службеног путовања, састанака и семинара</w:t>
      </w:r>
      <w:r w:rsidRPr="005B0AE3">
        <w:rPr>
          <w:rFonts w:ascii="Arial" w:hAnsi="Arial" w:cs="Arial"/>
          <w:noProof w:val="0"/>
          <w:color w:val="000000"/>
          <w:sz w:val="22"/>
          <w:szCs w:val="22"/>
          <w:lang w:val="en-US"/>
        </w:rPr>
        <w:t xml:space="preserve"> реализовати тако да се првих 5 часова раде техничке вежбе и вежбе обликовања као вид понављања израде битних аката у другом и трећем разреду. Након тога.задати јасне радне импулсе и задатке да би се остварили исходи, давањем образаца где је то могуће (путни налог).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Други модул </w:t>
      </w:r>
      <w:r w:rsidRPr="005B0AE3">
        <w:rPr>
          <w:rFonts w:ascii="Arial" w:hAnsi="Arial" w:cs="Arial"/>
          <w:b/>
          <w:noProof w:val="0"/>
          <w:color w:val="000000"/>
          <w:sz w:val="22"/>
          <w:szCs w:val="22"/>
          <w:lang w:val="en-US"/>
        </w:rPr>
        <w:t>Кореспонденција и акти у области парничног поступка</w:t>
      </w:r>
      <w:r w:rsidRPr="005B0AE3">
        <w:rPr>
          <w:rFonts w:ascii="Arial" w:hAnsi="Arial" w:cs="Arial"/>
          <w:noProof w:val="0"/>
          <w:color w:val="000000"/>
          <w:sz w:val="22"/>
          <w:szCs w:val="22"/>
          <w:lang w:val="en-US"/>
        </w:rPr>
        <w:t xml:space="preserve"> реализовати уз помоћ како Закона о парничном поступку, тако и одредаба Судског пословника за радне импулсе кој се односе на вршење административних радњи. Користити све уписнике и обрасце који се односе на вођење овог поступка. Користити одговарајуће коверте у овом поступку да се симулира слање странкама, како би ученици стекли одговарајуће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Трећи модул </w:t>
      </w:r>
      <w:r w:rsidRPr="005B0AE3">
        <w:rPr>
          <w:rFonts w:ascii="Arial" w:hAnsi="Arial" w:cs="Arial"/>
          <w:b/>
          <w:noProof w:val="0"/>
          <w:color w:val="000000"/>
          <w:sz w:val="22"/>
          <w:szCs w:val="22"/>
          <w:lang w:val="en-US"/>
        </w:rPr>
        <w:t xml:space="preserve">Кореспонденција и акти у области ванпарничног поступка </w:t>
      </w: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користити одредбе Закона о ванпарничном поступку, одредабе Судског пословника за радне импулсе којесе односе на вршење административних радњи у овом поступку.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Четврти модул </w:t>
      </w:r>
      <w:r w:rsidRPr="005B0AE3">
        <w:rPr>
          <w:rFonts w:ascii="Arial" w:hAnsi="Arial" w:cs="Arial"/>
          <w:b/>
          <w:noProof w:val="0"/>
          <w:color w:val="000000"/>
          <w:sz w:val="22"/>
          <w:szCs w:val="22"/>
          <w:lang w:val="en-US"/>
        </w:rPr>
        <w:t>Кореспонденција и акти у области извршног поступка</w:t>
      </w:r>
      <w:r w:rsidRPr="005B0AE3">
        <w:rPr>
          <w:rFonts w:ascii="Arial" w:hAnsi="Arial" w:cs="Arial"/>
          <w:noProof w:val="0"/>
          <w:color w:val="000000"/>
          <w:sz w:val="22"/>
          <w:szCs w:val="22"/>
          <w:lang w:val="en-US"/>
        </w:rPr>
        <w:t xml:space="preserve"> кориситити одредбе Закона о извршењу и обезбеђењу, као и одредабе Правилника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 и радним импулсом наставника извршити упис у одређене обрасце (обрасци за пријемну, за отпремну књигу и за архиву).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Пети модул </w:t>
      </w:r>
      <w:r w:rsidRPr="005B0AE3">
        <w:rPr>
          <w:rFonts w:ascii="Arial" w:hAnsi="Arial" w:cs="Arial"/>
          <w:b/>
          <w:noProof w:val="0"/>
          <w:color w:val="000000"/>
          <w:sz w:val="22"/>
          <w:szCs w:val="22"/>
          <w:lang w:val="en-US"/>
        </w:rPr>
        <w:t>Кореспонденција и акти у области, здравственог и пензијског и инвалидског осигурања</w:t>
      </w:r>
      <w:r w:rsidRPr="005B0AE3">
        <w:rPr>
          <w:rFonts w:ascii="Arial" w:hAnsi="Arial" w:cs="Arial"/>
          <w:noProof w:val="0"/>
          <w:color w:val="000000"/>
          <w:sz w:val="22"/>
          <w:szCs w:val="22"/>
          <w:lang w:val="en-US"/>
        </w:rPr>
        <w:t xml:space="preserve"> обрадити уз помоћ образаца, формулара са сајта ПИО, као и давањем релевантних решења за које ученици врши препис.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Шести главу </w:t>
      </w:r>
      <w:r w:rsidRPr="005B0AE3">
        <w:rPr>
          <w:rFonts w:ascii="Arial" w:hAnsi="Arial" w:cs="Arial"/>
          <w:b/>
          <w:noProof w:val="0"/>
          <w:color w:val="000000"/>
          <w:sz w:val="22"/>
          <w:szCs w:val="22"/>
          <w:lang w:val="en-US"/>
        </w:rPr>
        <w:t>Акти и уговори из облигационог права</w:t>
      </w:r>
      <w:r w:rsidRPr="005B0AE3">
        <w:rPr>
          <w:rFonts w:ascii="Arial" w:hAnsi="Arial" w:cs="Arial"/>
          <w:noProof w:val="0"/>
          <w:color w:val="000000"/>
          <w:sz w:val="22"/>
          <w:szCs w:val="22"/>
          <w:lang w:val="en-US"/>
        </w:rPr>
        <w:t xml:space="preserve"> реализовати уз коришћење одговарајућих одредаба Закона о облигационим односима које наставник издваја за одређени задатак. Такође користити обрасце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складишнице, товарног листа и других пратећих аката за одређену врсту уговора. За уговор о налогу, јемству користити обрасце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(предмета) има везу са садржајима других предметима као што 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право, Организација државе, Правни поступци, Послови правног промета, Матична евиденција, Увод у привредно право, Савремена пословна кореспонеднција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овј предмет је непоходно поседовати гугл учионицу или неку платформу на којој би ученици качили своје радове, а наставник претходно како задавао задатке тако и достављао остала акта, писмена, формуларе, обрасце...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односи се на континуирано оцењивање израде задатака које наставник поставља, активности на часовима, реализацији радних импулса.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уз стално усавршавање постојећих оперативних система који се користе на рачунарима како би ученици препознали потребу сталног усавршавања. За остваривање циљева, при реализацији исхода, потребно је да израђени акти, документи и друга писмена буду садржајно тачна, граматички правилна, материјално и формално исправна са становишта правне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Сумативно оцењивање може да се практикује на крају обрађене теме кроз свеобухватни радни задатак. Проверу знања и вештина вршити свакако након завршеног модула целовитим задатком који у себи садржи радне импусле којим се остварује више импулса из модула. Проверу на часовима вршити кроз давање радних задатака који садрже радни процес у више корака са јасном скалом за оцењивање (нпр. прими предмет, заведе, одреди организациону јединицу, достави </w:t>
      </w:r>
      <w:r w:rsidRPr="005B0AE3">
        <w:rPr>
          <w:rFonts w:ascii="Arial" w:hAnsi="Arial" w:cs="Arial"/>
          <w:noProof w:val="0"/>
          <w:color w:val="000000"/>
          <w:sz w:val="22"/>
          <w:szCs w:val="22"/>
          <w:lang w:val="en-US"/>
        </w:rPr>
        <w:lastRenderedPageBreak/>
        <w:t xml:space="preserve">органу на рад, комуницира са странком, попуњава обрасце, коверте, уписнике., одложи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архивира предмет...)</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ИНФОРМАТИКА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настави и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прикупљање релевантних и тачних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коришћење табеларних калкулација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применом е-трговине, е-банкарства, е-управе у сврху пословања компаније и развоја појединца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8"/>
        <w:gridCol w:w="3209"/>
        <w:gridCol w:w="871"/>
        <w:gridCol w:w="3509"/>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Прикупљање пословних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рада и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Табеларне калкулације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појмови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Примена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0"/>
        <w:gridCol w:w="2572"/>
        <w:gridCol w:w="6205"/>
      </w:tblGrid>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Прикупљање пословних података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Издваја из скупа података, релевантне и тачне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Пронађе лажне информације на интернету и изворe лажних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 и анализира податке кроз базе отворених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 и анализира податке уз помоћ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Упоређује анализиране податке из система вештачке интелигенције са сопственим анализама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Истражује пословне процесе уз помоћ различитих програма, веб-сервиса и апликација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Извори података на интернету (званични сајтови, медији, блогови, друштвене мреже, дискусиони форуми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Тачне и нетачне информације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Рекламне поруке, плаћени текстови, усмерена комуникација, необјективни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Релевантност извора података/сајтова (специфичан садржај, ауторитет сајта, домен, ранг на претраживачима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Веб-сервиси вештачке интелигенције (chat.openai.com)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отворених података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пословни подаци, </w:t>
            </w:r>
            <w:r w:rsidRPr="005B0AE3">
              <w:rPr>
                <w:rFonts w:ascii="Arial" w:hAnsi="Arial" w:cs="Arial"/>
                <w:i/>
                <w:noProof w:val="0"/>
                <w:color w:val="000000"/>
                <w:sz w:val="22"/>
                <w:szCs w:val="22"/>
                <w:lang w:val="en-US"/>
              </w:rPr>
              <w:t>open data</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вештачка иинтелигенција</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Организација рада и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програма, апликација, и веб-алата за управљање пословном комуникацијом и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програме и веб-алате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пословања у канцеларији и пословања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Поставља задатке, </w:t>
            </w:r>
            <w:r w:rsidRPr="005B0AE3">
              <w:rPr>
                <w:rFonts w:ascii="Arial" w:hAnsi="Arial" w:cs="Arial"/>
                <w:noProof w:val="0"/>
                <w:color w:val="000000"/>
                <w:sz w:val="22"/>
                <w:szCs w:val="22"/>
                <w:lang w:val="en-US"/>
              </w:rPr>
              <w:lastRenderedPageBreak/>
              <w:t>прати учинак, креира извештаје уз помоћ програма/веб-алата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Управња радним процесом уз помоћ програма/веб-алата за реализацију пословних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рад у стартап тиму.</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Карактеристике пословања и комуникације у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приликом рада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Каратеристике стартап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Програми/веб-алати за управљање пословном комуникацијом и документацијомn (</w:t>
            </w:r>
            <w:r w:rsidRPr="005B0AE3">
              <w:rPr>
                <w:rFonts w:ascii="Arial" w:hAnsi="Arial" w:cs="Arial"/>
                <w:i/>
                <w:noProof w:val="0"/>
                <w:color w:val="000000"/>
                <w:sz w:val="22"/>
                <w:szCs w:val="22"/>
                <w:lang w:val="en-US"/>
              </w:rPr>
              <w:t>trello.com, slack.com, hive.com, wrike.com,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Пројектни задатак са употребом 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Организације рада, тимски рад, стартуп, </w:t>
            </w:r>
            <w:r w:rsidRPr="005B0AE3">
              <w:rPr>
                <w:rFonts w:ascii="Arial" w:hAnsi="Arial" w:cs="Arial"/>
                <w:i/>
                <w:noProof w:val="0"/>
                <w:color w:val="000000"/>
                <w:sz w:val="22"/>
                <w:szCs w:val="22"/>
                <w:lang w:val="en-US"/>
              </w:rPr>
              <w:t>Trello, Slack</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Табеларне калкулације</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синтаксу тражене формуле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 задатке уз помоћ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Уноси синтаксе функције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Решава задатке уз помоћ основних логичких, статистичких и финансијских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графиконе и дијаграме на основу података из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Форматира графиконе и дијаграме.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слике у радну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различите операције везане за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предности и недостатке онлајн сервиса за тебеларна </w:t>
            </w:r>
            <w:r w:rsidRPr="005B0AE3">
              <w:rPr>
                <w:rFonts w:ascii="Arial" w:hAnsi="Arial" w:cs="Arial"/>
                <w:noProof w:val="0"/>
                <w:color w:val="000000"/>
                <w:sz w:val="22"/>
                <w:szCs w:val="22"/>
                <w:lang w:val="en-US"/>
              </w:rPr>
              <w:lastRenderedPageBreak/>
              <w:t>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и уређује радне књиге у онлајн серивисима за табелерне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Подешава дељење заједничке радне књиге и уређује овлашћења.</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Програми за табеларна израчунавања (</w:t>
            </w:r>
            <w:r w:rsidRPr="005B0AE3">
              <w:rPr>
                <w:rFonts w:ascii="Arial" w:hAnsi="Arial" w:cs="Arial"/>
                <w:i/>
                <w:noProof w:val="0"/>
                <w:color w:val="000000"/>
                <w:sz w:val="22"/>
                <w:szCs w:val="22"/>
                <w:lang w:val="en-US"/>
              </w:rPr>
              <w:t>MS Excel, Open Office Calc</w:t>
            </w:r>
            <w:r w:rsidRPr="005B0AE3">
              <w:rPr>
                <w:rFonts w:ascii="Arial" w:hAnsi="Arial" w:cs="Arial"/>
                <w:noProof w:val="0"/>
                <w:color w:val="000000"/>
                <w:sz w:val="22"/>
                <w:szCs w:val="22"/>
                <w:lang w:val="en-US"/>
              </w:rPr>
              <w:t xml:space="preserve">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програма за рад са табелама (почетни кораци и мењање основних поставки).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свеска и радни листови (поступак рада са радним листовима).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Форумуле у ћелији.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Копирање и мењање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података у програму за табеларне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Типови графикона.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онлајн табеларне калкулације (</w:t>
            </w:r>
            <w:r w:rsidRPr="005B0AE3">
              <w:rPr>
                <w:rFonts w:ascii="Arial" w:hAnsi="Arial" w:cs="Arial"/>
                <w:i/>
                <w:noProof w:val="0"/>
                <w:color w:val="000000"/>
                <w:sz w:val="22"/>
                <w:szCs w:val="22"/>
                <w:lang w:val="en-US"/>
              </w:rPr>
              <w:t>Google tables, Office 365 Excel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w:t>
            </w:r>
            <w:r w:rsidRPr="005B0AE3">
              <w:rPr>
                <w:rFonts w:ascii="Arial" w:hAnsi="Arial" w:cs="Arial"/>
                <w:noProof w:val="0"/>
                <w:color w:val="000000"/>
                <w:sz w:val="22"/>
                <w:szCs w:val="22"/>
                <w:lang w:val="en-US"/>
              </w:rPr>
              <w:t xml:space="preserve"> Excel, табеле, формуле, функције, пивот табеле</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Основни појмови електронског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форме и моделе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и анализира примере форми и модела ел.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предности и недостатке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инфраструктуру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управљања дигиталним идентитетима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Outsourcing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начин рада одређених outsoursing компанија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рада виртуелних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Направи скицу пословног процеса путем интернета од </w:t>
            </w:r>
            <w:r w:rsidRPr="005B0AE3">
              <w:rPr>
                <w:rFonts w:ascii="Arial" w:hAnsi="Arial" w:cs="Arial"/>
                <w:noProof w:val="0"/>
                <w:color w:val="000000"/>
                <w:sz w:val="22"/>
                <w:szCs w:val="22"/>
                <w:lang w:val="en-US"/>
              </w:rPr>
              <w:lastRenderedPageBreak/>
              <w:t>производње до продаје</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електронског пословања (е-трговина, е-банкарство, е-маркетинг, е-управа, е-образовање, е-здравље)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електронског пословања (C2C, B2C, C2B, B2B, G2C, B2G)</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Предности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Инфраструктура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и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Дигитални идентитети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за увођење електронског пословања</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Организационе структуре за електронско пословање (Outsourcing, виртуелни тимови, виртуелне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е-пословање, дигитални идентитети, </w:t>
            </w:r>
            <w:r w:rsidRPr="005B0AE3">
              <w:rPr>
                <w:rFonts w:ascii="Arial" w:hAnsi="Arial" w:cs="Arial"/>
                <w:i/>
                <w:noProof w:val="0"/>
                <w:color w:val="000000"/>
                <w:sz w:val="22"/>
                <w:szCs w:val="22"/>
                <w:lang w:val="en-US"/>
              </w:rPr>
              <w:t>Outsourcing.</w:t>
            </w:r>
          </w:p>
        </w:tc>
      </w:tr>
      <w:tr w:rsidR="005B0AE3" w:rsidRPr="005B0AE3" w:rsidTr="00354CB8">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Примена електронског пословања</w:t>
            </w:r>
          </w:p>
        </w:tc>
        <w:tc>
          <w:tcPr>
            <w:tcW w:w="33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 процедуру B2C и B2B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B2C и B2B електронске трговине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како функционише е-тржиште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продавнице и електронске корпе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моделе и механизме плаћања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различите сервисе онлајн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набавку и плаћање преко интернета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модел система за испостављање и плаћање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сервисе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електронске системе </w:t>
            </w:r>
            <w:r w:rsidRPr="005B0AE3">
              <w:rPr>
                <w:rFonts w:ascii="Arial" w:hAnsi="Arial" w:cs="Arial"/>
                <w:noProof w:val="0"/>
                <w:color w:val="000000"/>
                <w:sz w:val="22"/>
                <w:szCs w:val="22"/>
                <w:lang w:val="en-US"/>
              </w:rPr>
              <w:lastRenderedPageBreak/>
              <w:t>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улогу портала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Проналази тражене податке уз помоћ система е-управе.</w:t>
            </w:r>
          </w:p>
        </w:tc>
        <w:tc>
          <w:tcPr>
            <w:tcW w:w="105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Увод у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B2C електронска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B2B електронска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плаћања на Интернету (плаћање картицама, поузећем, преко рачуна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Мобилна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за испостављање и плаћања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Сервиси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и сервиси е-управе</w:t>
            </w:r>
          </w:p>
          <w:p w:rsid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е-катастар, геоСрбија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е-трговина, е-банкарство, е-управа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 је предмет који се изучава са два часа недељно у другом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пет модула: Прикупљање пословних података, Организација рада и пословања, Табеларне калкулације, Основни појмови електронског пословања, Примена електронског пословања. На почетку сваког модула ученике треба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Прикупљање пословних података</w:t>
      </w:r>
      <w:r w:rsidRPr="005B0AE3">
        <w:rPr>
          <w:rFonts w:ascii="Arial" w:hAnsi="Arial" w:cs="Arial"/>
          <w:noProof w:val="0"/>
          <w:color w:val="000000"/>
          <w:sz w:val="22"/>
          <w:szCs w:val="22"/>
          <w:lang w:val="en-US"/>
        </w:rPr>
        <w:t xml:space="preserve"> реализује се током 12 часова. Наставник у овој теми користи методе активне наставе, са акцентом на реалне ситуације и стварним подацима који се могу пронаћи на интернету. Наставник своје активности конципира тако да оствари све прописане исходе и ученицима представи интернет као огромну базу података, од којих већина није тачна. Наставник на часовима ученике поставља у улогу истраживача и захтева да пронађу информације о одређеним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ученика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висина потрошачке корпе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просечна пензија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вакцинисаних у Африци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проценат жена у аутомобилској индустрији у ЕУ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На основу података које ученици добијају, наставник анализира процес прикупљања података и упоређује резултете, са акцентом да подаци не смеју да буду различити.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представити веб-сервисе са вештачком интелигенцијом и објаснити релевантност података које дају неки од сервиса. Користити веб-алат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који ученици масовно користе и објаснити да је то само сајт процесор речи, реченица и симулација разговора који користи све информације са интернета, а да то није релевантан извор података. На часу користити онлајн сервис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за проналажење одређених информација, али посебно те информације пронаћи на сајтовима релевантним изворима информација и упоредити их са информацијама које нуди вештачка интелигенција.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ученицима представити да се у економији користе званичне базе отворених података, а не информације са сајтова онлајн енциклопедија или медијских сајтова. Наставник у овој теми као матеиријал за рад користи онлајн базе отворених података и то: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Завод за статистику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Министарства просвете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Европске уније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на глобалном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свим ситуацијама, ученицима након проналажења релевантног извора података, показати начин преузимања података и врсту датотеке за преузимање. Објаснити разлику у преузетим подацима између датотека: csv, xlsx, pdf.</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Организација рада и пословања</w:t>
      </w:r>
      <w:r w:rsidRPr="005B0AE3">
        <w:rPr>
          <w:rFonts w:ascii="Arial" w:hAnsi="Arial" w:cs="Arial"/>
          <w:noProof w:val="0"/>
          <w:color w:val="000000"/>
          <w:sz w:val="22"/>
          <w:szCs w:val="22"/>
          <w:lang w:val="en-US"/>
        </w:rPr>
        <w:t xml:space="preserve">, реализује се током 12 часова. Овај модул треба да заокружи рад са програмима и веб-алатима кроз процес реалног пословања у канцеларији и рада </w:t>
      </w:r>
      <w:r w:rsidRPr="005B0AE3">
        <w:rPr>
          <w:rFonts w:ascii="Arial" w:hAnsi="Arial" w:cs="Arial"/>
          <w:noProof w:val="0"/>
          <w:color w:val="000000"/>
          <w:sz w:val="22"/>
          <w:szCs w:val="22"/>
          <w:lang w:val="en-US"/>
        </w:rPr>
        <w:lastRenderedPageBreak/>
        <w:t>на даљину, односно онлајн рада. Ученицима представити савремен начин пословања микро, малих и средњих тимова на одређеној пројектном задатку из области економије, администрације и комуникације. Објаснити им процес рада у малим стартап (</w:t>
      </w:r>
      <w:r w:rsidRPr="005B0AE3">
        <w:rPr>
          <w:rFonts w:ascii="Arial" w:hAnsi="Arial" w:cs="Arial"/>
          <w:i/>
          <w:noProof w:val="0"/>
          <w:color w:val="000000"/>
          <w:sz w:val="22"/>
          <w:szCs w:val="22"/>
          <w:lang w:val="en-US"/>
        </w:rPr>
        <w:t>startup</w:t>
      </w:r>
      <w:r w:rsidRPr="005B0AE3">
        <w:rPr>
          <w:rFonts w:ascii="Arial" w:hAnsi="Arial" w:cs="Arial"/>
          <w:noProof w:val="0"/>
          <w:color w:val="000000"/>
          <w:sz w:val="22"/>
          <w:szCs w:val="22"/>
          <w:lang w:val="en-US"/>
        </w:rPr>
        <w:t xml:space="preserve">) предузећима и начин комуникације између чланова тима. Кроз методу демонстрације приказати ученицима рад са веб-алатом </w:t>
      </w:r>
      <w:r w:rsidRPr="005B0AE3">
        <w:rPr>
          <w:rFonts w:ascii="Arial" w:hAnsi="Arial" w:cs="Arial"/>
          <w:i/>
          <w:noProof w:val="0"/>
          <w:color w:val="000000"/>
          <w:sz w:val="22"/>
          <w:szCs w:val="22"/>
          <w:lang w:val="en-US"/>
        </w:rPr>
        <w:t>Trello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Slack</w:t>
      </w:r>
      <w:r w:rsidRPr="005B0AE3">
        <w:rPr>
          <w:rFonts w:ascii="Arial" w:hAnsi="Arial" w:cs="Arial"/>
          <w:noProof w:val="0"/>
          <w:color w:val="000000"/>
          <w:sz w:val="22"/>
          <w:szCs w:val="22"/>
          <w:lang w:val="en-US"/>
        </w:rPr>
        <w:t>. Ученике поделити у групе и поставити их у реалне пословне ситуације са одређеним пројектним задатком. Ученицима дати задатак да комуницирају преко веб-алата за управљање пословањем и реше одређени пројектни затадак.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Табеларне калкулације</w:t>
      </w:r>
      <w:r w:rsidRPr="005B0AE3">
        <w:rPr>
          <w:rFonts w:ascii="Arial" w:hAnsi="Arial" w:cs="Arial"/>
          <w:noProof w:val="0"/>
          <w:color w:val="000000"/>
          <w:sz w:val="22"/>
          <w:szCs w:val="22"/>
          <w:lang w:val="en-US"/>
        </w:rPr>
        <w:t xml:space="preserve"> реализује се током 16 часова. У првом разреду у предмету Рачунарство и информатика, реализује се тема под називом Програми за табеларна израчунавања, па се овај модул у другом разреду надовезује на тему из првог разреда. Модул реализовати кроз методе активне наставе, односно садржаје за рад надовезати на претходне модуле. Ученике поставити у реалне ситуације, односно пред ученике поставити захтеве проналаска релеватних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Основни појмови електронског пословања</w:t>
      </w:r>
      <w:r w:rsidRPr="005B0AE3">
        <w:rPr>
          <w:rFonts w:ascii="Arial" w:hAnsi="Arial" w:cs="Arial"/>
          <w:noProof w:val="0"/>
          <w:color w:val="000000"/>
          <w:sz w:val="22"/>
          <w:szCs w:val="22"/>
          <w:lang w:val="en-US"/>
        </w:rPr>
        <w:t xml:space="preserve"> ученике поставити у улогу предузетника и затражити од њих да анализирају своје пословање Посебно обрадити део у вези умрежавања, однсоно да сваки ученик, другом ученику може бити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компанија и обрадити начин пословне сарадње подсећајући се модула Организација рада и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Примена електронског пословања</w:t>
      </w:r>
      <w:r w:rsidRPr="005B0AE3">
        <w:rPr>
          <w:rFonts w:ascii="Arial" w:hAnsi="Arial" w:cs="Arial"/>
          <w:noProof w:val="0"/>
          <w:color w:val="000000"/>
          <w:sz w:val="22"/>
          <w:szCs w:val="22"/>
          <w:lang w:val="en-US"/>
        </w:rPr>
        <w:t xml:space="preserve"> надовезати се на модул Основни појмови електронског пословања и ученике поставити у реалне ситуације развоја свог предузетништва. На примеру веб-сајтова и развоја пословања обрадити све форме и моделе електронског пословања. За обраду новог садржаја користити примере из реалног пословања, односно примере веб-сајтова, електронских продавница, система е-управе и е-плаћања. На основу ових примера усмерити ученике да они самостално развијају своје е-пословање укључујући све наведене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 тестове знања, активност на часу, домаћи задатак,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Б2: ИЗБОРНИ СТРУЧНИ ПРОГРАМИ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ПРАВО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3"/>
        <w:gridCol w:w="2523"/>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правима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неопходности поштовања права интелектуалне својине и прихватању одговорности за непоштовање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безбедног прегледања и преузимања докумената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праћења промена правних прописа који се односе на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и вештина при доношењу одлука и решавању проблема из свакодневног живота 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6"/>
        <w:gridCol w:w="3863"/>
        <w:gridCol w:w="4838"/>
      </w:tblGrid>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Ауторско право</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ауторско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која чине садржину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ограничења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субјекте: аутор, коаутор, носилац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ауторских дела и повеже их са њиховом заштитом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оригиналне презентације на задате теме (поштујући ауторска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интелектуалне творевине у дигиталној форми и мултимедијална дела на примерима из праксе</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Интелектуално стваралаштво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права интелектуалне својине и врсте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Садржина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Ограничења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Ауторско дело (аутор, коаутор, носилац ауторског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ауторских дела и њихова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Интелектуалне творевине у дигиталној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Мултимедијална 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врсте права интелектуалне својине, ауторско право, ауторско дело</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Право индустријске својине</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духовних креација за комерцијалне сврхе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истраживања развоја 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појмове у области интелектуалне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проналазак и патент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права носиоца (власника) патента и сврху патентне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лиценцу и њену доступност јавности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одреди облике и начине заштите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на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промета права интелектуалне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ауторско право и право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начине заштите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значај права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Знања и искуства као резултат проналазачког рада (у индустријској производњи, занатској или услужној делатности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проналаска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Обим и садржина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Ограничења и заштита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Патент и лиценца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промета права интелектуалне својине (конститутивни облик и транслативни облик)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Облици који се могу сврстати у категорију патента или техничких унапређења (користан предлог, корисна идеја, индустријски дизајн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модел)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Разлике између ауторског права и права индустријске својине: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Природа предмета тих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Различити начини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Дужина трајања заштите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Заштита права интелектуалне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индустријске својине кроз облигационо, привредно, радно, управно и кривично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право индустријске својине, проналазак, патент, заштита права интелектуалне својине</w:t>
            </w:r>
            <w:r w:rsidRPr="005B0AE3">
              <w:rPr>
                <w:rFonts w:ascii="Arial" w:hAnsi="Arial" w:cs="Arial"/>
                <w:noProof w:val="0"/>
                <w:color w:val="000000"/>
                <w:sz w:val="22"/>
                <w:szCs w:val="22"/>
                <w:lang w:val="en-US"/>
              </w:rPr>
              <w:t xml:space="preserve"> </w:t>
            </w:r>
          </w:p>
        </w:tc>
      </w:tr>
      <w:tr w:rsidR="005B0AE3" w:rsidRPr="005B0AE3" w:rsidTr="00354CB8">
        <w:trPr>
          <w:trHeight w:val="45"/>
          <w:tblCellSpacing w:w="0" w:type="auto"/>
        </w:trPr>
        <w:tc>
          <w:tcPr>
            <w:tcW w:w="11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Комерцијални симболи и нелојална конкуренција</w:t>
            </w:r>
          </w:p>
        </w:tc>
        <w:tc>
          <w:tcPr>
            <w:tcW w:w="58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појмове </w:t>
            </w:r>
            <w:r w:rsidRPr="005B0AE3">
              <w:rPr>
                <w:rFonts w:ascii="Arial" w:hAnsi="Arial" w:cs="Arial"/>
                <w:i/>
                <w:noProof w:val="0"/>
                <w:color w:val="000000"/>
                <w:sz w:val="22"/>
                <w:szCs w:val="22"/>
                <w:lang w:val="en-US"/>
              </w:rPr>
              <w:t>жиг, пословно име</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ознака географског порекла</w:t>
            </w:r>
            <w:r w:rsidRPr="005B0AE3">
              <w:rPr>
                <w:rFonts w:ascii="Arial" w:hAnsi="Arial" w:cs="Arial"/>
                <w:noProof w:val="0"/>
                <w:color w:val="000000"/>
                <w:sz w:val="22"/>
                <w:szCs w:val="22"/>
                <w:lang w:val="en-US"/>
              </w:rPr>
              <w:t xml:space="preserve"> као комерцијалне симболе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значај комерцијалних симбола за развијање квалитета роба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заштите комерцијалних симбола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нелојалне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примере комерцијалних симбола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резултат </w:t>
            </w:r>
            <w:r w:rsidRPr="005B0AE3">
              <w:rPr>
                <w:rFonts w:ascii="Arial" w:hAnsi="Arial" w:cs="Arial"/>
                <w:noProof w:val="0"/>
                <w:color w:val="000000"/>
                <w:sz w:val="22"/>
                <w:szCs w:val="22"/>
                <w:lang w:val="en-US"/>
              </w:rPr>
              <w:lastRenderedPageBreak/>
              <w:t>проналазачког рада</w:t>
            </w:r>
          </w:p>
        </w:tc>
        <w:tc>
          <w:tcPr>
            <w:tcW w:w="735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Комерцијални симболи (жиг, пословно име, ознака географског порекла)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комерцијалних симбола за развијање квалитета роба и услуга (тржиште и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радње нелојалне конкуренције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Проузроковање забуне на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Кnow-how</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(знати како)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као резултат проналазачког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комерцијални симболи, нелојална конкуренција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Право интелектуалне својине је изборни и ученик га може изабрати или у трећем или у четвртом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Настава је теоријска и реализује се у учионици</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Ауторско право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25 часова; Право индустријске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24 часа; Комерцијални симболи и нелојална конкуренција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15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наставе и учења предмета Право интелектуалне својине заснован је на тематском приступу. Теме нису међусобно независне и неопходно је да се реализују по редоследу како су изложене због природе и условљености наставних садржаја које обрађују, као и због повезаности садржаја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 почетку сваке теме наставник упознаје ученике са њеним циљем.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при реализацији одређује дубину обраде садржаја и динамику рада, водећи рачуна да се не наруши целина програма учења, односно да свака тема добије адекватан обим и време и да се планирани циљеви и исходи учења остваре. Треба имати у виду да формирање ставова и вредности, као и овладавање вештинама представља континуирани процес и резултат је кумулативног дејства целокупних активности на свим часовима, што захтева већу ангажованост и укључивање ученика, разноврсна методска решења,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ПРВОЈ ТЕМИ Ауторско право</w:t>
      </w:r>
      <w:r w:rsidRPr="005B0AE3">
        <w:rPr>
          <w:rFonts w:ascii="Arial" w:hAnsi="Arial" w:cs="Arial"/>
          <w:noProof w:val="0"/>
          <w:color w:val="000000"/>
          <w:sz w:val="22"/>
          <w:szCs w:val="22"/>
          <w:lang w:val="en-US"/>
        </w:rPr>
        <w:t xml:space="preserve"> наставник треба да нагласи да је главна сврха права интелектуалне својине да подстакне креативност и иновације. То је могуће уколико проналазачи, аутори и други креатори интелектуалних добара добију праведну награду за свој рад и да од тог рада могу да живе. Такође, наставник наглашава да се права интелектуалне својине према облику стваралаштва деле на ауторско право и сродна права, с једне стране, и право индустријске својине, с друге стране. Ауторско право и сродна права представљају групу права којим се аутор штити поводом свог дела које је најчешће из области књижевности, уметности или науке. Права интелектуалне својине имају циљ да спрече друге да без дозволе копирају или користе заштићена права њихових носилаца. У обиму и дубини реализације препоручених садржаја о ауторском праву наставник прати прописане исходе и према њима комбинује разноврсне наставне методе, истраживачки рад, пројектни задатак, студију случаја, дискусију, рад на тексту и др. Акценат треба да буде на већем ангажовању ученика у повезивању примера и ситуација из реалног живота кроз пројектну наставу, истраживачки рад и студију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ДРУГОЈ ТЕМИ Право индустријске својине</w:t>
      </w:r>
      <w:r w:rsidRPr="005B0AE3">
        <w:rPr>
          <w:rFonts w:ascii="Arial" w:hAnsi="Arial" w:cs="Arial"/>
          <w:noProof w:val="0"/>
          <w:color w:val="000000"/>
          <w:sz w:val="22"/>
          <w:szCs w:val="22"/>
          <w:lang w:val="en-US"/>
        </w:rPr>
        <w:t xml:space="preserve"> акценат је на творевинама интелектуалног стваралаштва у комерцијалне сврхе. Права индустријске својине која су најчешће заступљена јесу патент, жиг и индустријски дизан. Наставник треба да нагласи да су та права територијална права и да имају дејство само на територијама земаља где су регистрована. У центру ове теме је објашњавање проналаска, тј. обим, садржина, ограничења и заштита тог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указује на облик правне заштите тог права патент и лиценцу. Такође наставник упоређује ауторско право и право индустријске својине. Посебна пажња је на објашњењу заштите тих права коришћењем примера из реалног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ТРЕЋОЈ ТЕМИ Комерцијални симболи и нелојална конкуренција</w:t>
      </w:r>
      <w:r w:rsidRPr="005B0AE3">
        <w:rPr>
          <w:rFonts w:ascii="Arial" w:hAnsi="Arial" w:cs="Arial"/>
          <w:noProof w:val="0"/>
          <w:color w:val="000000"/>
          <w:sz w:val="22"/>
          <w:szCs w:val="22"/>
          <w:lang w:val="en-US"/>
        </w:rPr>
        <w:t xml:space="preserve"> наставник објашњава комерцијалне симболе (жиг, пословно име, ознаку географског порекла) наводећи са ученицима примере из реалног окружења, на пример заштита знака или логотипа кроз релевантно право на жиг и истиче значај комерцијалних симбола за развијање квалитета роба и услуга. У том контексту повезује и радње нелојалне конкуренције и проузроковање забуне на тржишту. Наставник такође </w:t>
      </w:r>
      <w:r w:rsidRPr="005B0AE3">
        <w:rPr>
          <w:rFonts w:ascii="Arial" w:hAnsi="Arial" w:cs="Arial"/>
          <w:noProof w:val="0"/>
          <w:color w:val="000000"/>
          <w:sz w:val="22"/>
          <w:szCs w:val="22"/>
          <w:lang w:val="en-US"/>
        </w:rPr>
        <w:lastRenderedPageBreak/>
        <w:t>треба да истражује и проналази занимљиве примере којима ће заинтересовати ученике и подстаћи њихову радозналост и жељу да и сами истражују. На пример,</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,један од најстаријих, познатих домаћих жигова, који је и даље присутан, регистрован је 1947. године за дечји сапун, тадашње Хемијске индустрије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Мерима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који сви препознајемо, а данас је препознатљив знак компаније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Хенкел Србија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итд. У обради препоручених садржаја наставник комбинује разноврсне методе и примере из праксе.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сваке теме ученике треба подстицати, усмеравати и оспособљавати за: самостално истраживање, проналажење, систематизовање и коришћење информација из различитих извора (стручна литература, интернет, уџбеници), визуелно опажање, поређење и успостављање веза између различитих наставних садржаја (са примерима из искуства и реалног окружења, садржајима других предмета и др.), тимски рад, самопроцену, образлагање одговора, презентацију својих радова и групних пројеката и ефикасну визуелну, вербалну и писану комуникацију, уз постепено усвајање правне терминологије.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Наставници треба да сарађују са наставницима предмета српски језик и књижевност, пословна информатика, рачунарство информатика, предузетништво и правни поступци и ако се укаже прилика могу организовати заједнички час поводом одређеног пројектног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ученика одвија се на сваком часу, свака активност је добра прилика за процену напредовања и давање повратне информације са препорукама шта и на који начин треба да унапреди или промени у свом учењу. Ученике треба оспособљавати и охрабривати да процењују сопствени напредак, као и напредак других ученика уз одговарајућу аргументацију, а ради њиховог оснаживања и унапређивања процеса учења. Оцењивање ученика одвија се у складу са Правилником о оцењивању.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образац са елементима (критеријумима) за оцењивање, начином бодовања сваког елемента и начином претварања укупног броја бодова у оцене од 1 до 5.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Тестови, усмено излагање, активност на часу, презентација, израда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,мапе ума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практични рад, представљају продукте ученичких постигнућа који се могу користити у оцењивању у свим наставним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Наставник треба да прати и оцењује ученичке активности у складу са Упутством за дидактичко-методичко остваривање програма по темама, а у складу са препорученим садржајима и нивоом утврђених исхода.</w:t>
      </w:r>
      <w:r w:rsidRPr="005B0AE3">
        <w:rPr>
          <w:rFonts w:ascii="Arial" w:hAnsi="Arial" w:cs="Arial"/>
          <w:noProof w:val="0"/>
          <w:color w:val="000000"/>
          <w:sz w:val="22"/>
          <w:szCs w:val="22"/>
          <w:lang w:val="en-US"/>
        </w:rPr>
        <w:t xml:space="preserve"> Он треба да процени које ће методе и технике да користи у оцењивању, имајући у виду ниво исхода. </w:t>
      </w: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да се користе као инструменти формативног оцењивања уз добро и прецизно утврђене индикаторе и аспекте.</w:t>
      </w:r>
      <w:r w:rsidRPr="005B0AE3">
        <w:rPr>
          <w:rFonts w:ascii="Arial" w:hAnsi="Arial" w:cs="Arial"/>
          <w:noProof w:val="0"/>
          <w:color w:val="000000"/>
          <w:sz w:val="22"/>
          <w:szCs w:val="22"/>
          <w:lang w:val="en-US"/>
        </w:rPr>
        <w:t xml:space="preserve"> Код планирања оцењивања, избора метода, техника и инструмената оцењивања, неопходно је да се прави разлика између пројектне, проблемске и истраживачке наставе, иако су врло сличне. Рад на пројекту има нагласак на продукту пројекта, проблемска настава (студија случаја) има нагласак на решавању проблема, а истраживачка настава нагласак на проналажењу информација. Стога, наставник треба да изабере најпогодније методе сходно нивоу исхода које проверава.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тест са питањима затвореног и отвореног типа, као и на крају првог или на крају другог </w:t>
      </w:r>
      <w:r w:rsidRPr="005B0AE3">
        <w:rPr>
          <w:rFonts w:ascii="Arial" w:hAnsi="Arial" w:cs="Arial"/>
          <w:noProof w:val="0"/>
          <w:color w:val="000000"/>
          <w:sz w:val="22"/>
          <w:szCs w:val="22"/>
          <w:lang w:val="en-US"/>
        </w:rPr>
        <w:lastRenderedPageBreak/>
        <w:t xml:space="preserve">полугодишта, са циљем да се обрађено градиво систематизује и оцени ниво усвојености и примењивости знања од стране ученика.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 Провера остварености прописаних исхода може да се врши полугодишњим и годишњим тестом.</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ПОСЛОВНА ПСИХОЛОГИЈА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3"/>
        <w:gridCol w:w="2523"/>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на основу психолошких сазнања и усвојених вештина допринесе ефикасности и ефективности пословног понашања и успеха пословне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адаптибилно реаговањ на промене у сфери рада и заштити се од последица неусклађености човека и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за преузимање одговорности за сопствени професионални развој и увиђања пословне могућности у радној средини и ширем социјалном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17"/>
        <w:gridCol w:w="3548"/>
        <w:gridCol w:w="4802"/>
      </w:tblGrid>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ТЕМА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теме ученик ће бити у стању да: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 као сфера живота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психолошки аспект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проучавања психологије и њене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и задатке психологије рада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 као економска, психолошка и социјална категорија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Психолошки аспекти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Психологија (предмет изучавања, теоријске и примење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Психологија рада (предмет и задаци, области проучавања)</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Психолошке карактеристике појединца и пословно понашање</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психолошких карактеристика појединца на његово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емоција у пословном понашању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 одговарајућим примерима објасни узроке грешака у </w:t>
            </w:r>
            <w:r w:rsidRPr="005B0AE3">
              <w:rPr>
                <w:rFonts w:ascii="Arial" w:hAnsi="Arial" w:cs="Arial"/>
                <w:noProof w:val="0"/>
                <w:color w:val="000000"/>
                <w:sz w:val="22"/>
                <w:szCs w:val="22"/>
                <w:lang w:val="en-US"/>
              </w:rPr>
              <w:lastRenderedPageBreak/>
              <w:t>опажању особа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 објасни факторе радне адаптације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различите радне стилове и наведе њихове основне каратктеристике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штетне последице неусклађености посла и човека и наведе начине заштите</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Психчки процеси значајни за рад (опажање, пажња, учење, мишљење, памћење, емоције, мотивација)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структура личности (дефиниција, темперамент, карактер, способности, типови личности, свест о себи)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Емоције и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Ставови, вредности и интересовања као фактор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Знања, вештине и навике као предуслов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личности и мотивација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Социјална перцепција (појам, грешке у опажању људи)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адаптација (појам, врсте и фактори од којих зависи)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Радни стилови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Умор (појам, симптоми, превазилажење, заштита од умора)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Стрес (појам, фазе, превазилажење)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Сагоревање на послу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Психосоматске болести</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Особа у организацији као контексту пословног понашања</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организацију као групу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професионалне улоге и начин њене изградње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конфликт улога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група у пословној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комуникације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структуру и динамику радних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сарађује у тиму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понашање запослених у зависности од типа руководиоца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међуљудских односа за успех појединца и организације у целини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примере флуктуације, апсентизма, сагоревања на послу, психосоматских болести, мобинга</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Група (појам и врсте група, процеси у групи, структура групе)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као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Положаји и улоге у структури организације (организацијске улоге, изградња професионалних улога, конфликти улога)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Групе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Комуникација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Тимски рад (одређење, улоге у тиму, изградња 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Руковођење (теорије руковођења, стилови руковођења, лидерство, особине успешних и неуспешних руководиоца,)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Међуљудски односи као предуслов успеха у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Проблеми савременог пословног окружења (флуктуација, апсентизам, сагоревање на послу, психосоматске болести, мобинг)</w:t>
            </w:r>
          </w:p>
        </w:tc>
      </w:tr>
      <w:tr w:rsidR="005B0AE3" w:rsidRPr="005B0AE3" w:rsidTr="00354CB8">
        <w:trPr>
          <w:trHeight w:val="45"/>
          <w:tblCellSpacing w:w="0" w:type="auto"/>
        </w:trPr>
        <w:tc>
          <w:tcPr>
            <w:tcW w:w="22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Професионални развој</w:t>
            </w:r>
          </w:p>
        </w:tc>
        <w:tc>
          <w:tcPr>
            <w:tcW w:w="5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функције професионалне оријентације и </w:t>
            </w:r>
            <w:r w:rsidRPr="005B0AE3">
              <w:rPr>
                <w:rFonts w:ascii="Arial" w:hAnsi="Arial" w:cs="Arial"/>
                <w:noProof w:val="0"/>
                <w:color w:val="000000"/>
                <w:sz w:val="22"/>
                <w:szCs w:val="22"/>
                <w:lang w:val="en-US"/>
              </w:rPr>
              <w:lastRenderedPageBreak/>
              <w:t>селекције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сопствени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стратегије мотивисања за рад и смањења незадовољства послом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концепт целоживотног учења и његов значај за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тумачи основни циљ Стратегије каријерног вођења и саветовања у Републици Србији</w:t>
            </w:r>
          </w:p>
        </w:tc>
        <w:tc>
          <w:tcPr>
            <w:tcW w:w="70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Професионална оријентација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Професионална селекција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Самопредстављање и писање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Мотивисање за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Задовољство послом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Концепт целоживотног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Стратегија каријерног вођења и саветовања у Републици Србији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се реализује у учионицу кроз часове теоријске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број часова по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Рад као сфера живота (6/4)</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Психолошке карактеристике појединца и пословно понашање (23/22)</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Особа у организацији као контексту пословног понашања (30/29)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Професионални развој (11/9)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часа, потребно је дате исходе разложити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Ученике је потребно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почетку теме ученике упознати са циљевима и исходима наставе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учења, планом рада и начинима оцењивања.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Садржај тематских целина треба интегрисати тако што ће се ученицима указивати на њихову међусобну повезаност као и на везу са животним ситуацијама у којима могу да препознају, тестирају, практикују и унапређују усвојена знања и стечене вештине.Ученицима је најпознатија организација школе и на том примеру могу се обрађивати бројни садржаји. На часовима практичне наставе, посебно ако се организује рад у виртуелним предузећима, ученици ће имати добру прилику да садржаје овога предмета повежу и примене. Даљи развој стечених знања и вештина ученици ће имати у оквиру наставног предмета вештине комуникације који се у потпуности реализује кроз вежбе и пружа велике могућности практиковања.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а не садржаји, су оно што наставника примарно оријентише у планирању и реализацији наставе. Из тог разлога наставници се не морају стриктно придржавати препорученог броја часова по темама, уколико процене да им је за постизање исхода потребан другачији број часова, или распоред садржаја. Посебну пажњу треба обратити на остваривање исхода који се односе на развој неких вештина (нпр. писање CV-а или препознавање узрока грешке у опажању особа на примеру) јер је за њих потребно реализовати активности које захтевају више часова и пружање могућности свим ученицима да покажу своје постигнуће.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За обраду одређених садржаја могу се користити актуелни догађаји из света рада описани у различитим изворима информација који се даље анализирају кроз бројне технике рада као што су демонстрације, симулације, радионице, играње улога, дискусије, дебате и друго. Уколико постоји могућност ученицима треба обезбедити прилику да разговарају са особама које су у окружењу познате као успешни пословни људи, било посетом у њихове фирме или њиховим гостовањем у школи.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процени напредовања ученика поред класичних форми могу се користити и групне активности у којима ће ученици имати прилику да искажу усвојена знања и вештине и тако пруже наставнику довољно информација да их оцени (решавање проблемских ситуација, играње улога, презентације...). Све активности које се реализују кроз тимски рад помоћи ће ученицима да разумеју карактеристике тог начина рада и процесе изградње тима што је важно за остварење овог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позитивном односу према изради задатака, истраживачких пројеката и сл.; презентовање садржаја; праћење постигнутости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остварености исхода вршити кроз: праћење остварености исхода усменим излагањем; тестове знања;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пројектног задатка, усмених провера знања, контролних и домаћих задатака, тестова знања и сл.</w:t>
      </w:r>
      <w:r>
        <w:rPr>
          <w:rFonts w:ascii="Arial" w:hAnsi="Arial" w:cs="Arial"/>
          <w:noProof w:val="0"/>
          <w:color w:val="000000"/>
          <w:sz w:val="22"/>
          <w:szCs w:val="22"/>
          <w:lang w:val="en-US"/>
        </w:rPr>
        <w:t xml:space="preserve"> </w:t>
      </w:r>
      <w:r w:rsidRPr="005B0AE3">
        <w:rPr>
          <w:rFonts w:ascii="Arial" w:hAnsi="Arial" w:cs="Arial"/>
          <w:noProof w:val="0"/>
          <w:color w:val="000000"/>
          <w:sz w:val="22"/>
          <w:szCs w:val="22"/>
          <w:lang w:val="en-US"/>
        </w:rPr>
        <w:t>Начин утврђивања сумативне оцене ускладити са индивидуалним особинама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ЕЛЕКТРОНСКА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5B0AE3" w:rsidRPr="005B0AE3" w:rsidTr="00354CB8">
        <w:trPr>
          <w:trHeight w:val="45"/>
          <w:tblCellSpacing w:w="0" w:type="auto"/>
        </w:trPr>
        <w:tc>
          <w:tcPr>
            <w:tcW w:w="27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самостални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Оспособљавање ученика за коришћење података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заштитом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рад са електронским документима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12"/>
        <w:gridCol w:w="3854"/>
        <w:gridCol w:w="3701"/>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Е-управа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Заштита података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Електронски потпис и електронски документи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6"/>
        <w:gridCol w:w="4290"/>
        <w:gridCol w:w="4291"/>
      </w:tblGrid>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Е-управа</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електронске 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развој е-управе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делове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сервисе е-управе намењене правним лицима и грађанству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евиденције у систему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регистра и евиденције у електронском облику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базу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функцију отворених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рад електронске писарнице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делове и начин доставе електронског поднеска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електронско управно поступање</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управа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Делови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Регистри и евиденције у електронском облику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 сајтови органа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Отворени подаци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Електронска писарница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поднесак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управно поступање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електронска управа, отворени подаци, електронска писарница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Заштита података</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електронско јединствено управно место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обраду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општа начела при обради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Објасни поступак прикупљања података за обраду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обезбеђивања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евиденцију збирних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крађу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крађе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Повереника за информације од јавног значаја и заштиту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поступак за подношење притужбе Поверенику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притужбу Поверенику</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Обрада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Начела обраде података и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Прикупљање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Обезбеђивање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Евиденција збирки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Крађа идентитета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Повереник за информације од јавног значаја и заштиту података о личности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Жалба Поверенику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Подаци о личности, електронски идентитет, информације од јавног значаја</w:t>
            </w:r>
          </w:p>
        </w:tc>
      </w:tr>
      <w:tr w:rsidR="005B0AE3" w:rsidRPr="005B0AE3" w:rsidTr="00354CB8">
        <w:trPr>
          <w:trHeight w:val="45"/>
          <w:tblCellSpacing w:w="0" w:type="auto"/>
        </w:trPr>
        <w:tc>
          <w:tcPr>
            <w:tcW w:w="21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Електронски потпис и електронски документи</w:t>
            </w:r>
          </w:p>
        </w:tc>
        <w:tc>
          <w:tcPr>
            <w:tcW w:w="6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када и где се користи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електронски потпис од квалификованог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шта је електронски документ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поступак израде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оригинал и копију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Обавља припремне послове у вези са овером одштампаног примерка дигитализованог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потврду о пријему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електронског печата у правном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електронски жиг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електронску доставу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Чува и одлаже електронске документе</w:t>
            </w:r>
          </w:p>
        </w:tc>
        <w:tc>
          <w:tcPr>
            <w:tcW w:w="58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електронског потписа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Квалификовани електронски потпис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Овера дигиталног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Потврда о пријему електронског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печат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Електронски жиг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достављање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чување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Електронски потпис, електронски печат, електронска достава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Електронска управа је предмет који се изучава са два часа недељно у трећем разреду. Настава се реализује кроз вежбе у кабинетима са рачунарима.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обухвата три модула: Е-управа, Заштита података и Електронски потпис и електронска. На почетку сваког модула ученике треба упознати са циљевима и исходима наставе, </w:t>
      </w:r>
      <w:r w:rsidRPr="005B0AE3">
        <w:rPr>
          <w:rFonts w:ascii="Arial" w:hAnsi="Arial" w:cs="Arial"/>
          <w:noProof w:val="0"/>
          <w:color w:val="000000"/>
          <w:sz w:val="22"/>
          <w:szCs w:val="22"/>
          <w:lang w:val="en-US"/>
        </w:rPr>
        <w:lastRenderedPageBreak/>
        <w:t>односно учења, планом рада и начинима оцењивања. Наставник при изради оперативних планова дефинише садржај и динамику рада водећи рачуна да се не наруши целина наставног програма, односно да сваки модул добије адекватан простор и да се планирани циљеви остваре. Наставник треба имати у виду да формирање ставова и вредности, као и овладавање вештинама представља континуирани процес. Потребно је користити различите наставне методе, велики број примера и коришћење информација из различитих извора.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сваке целине ученика је потребно оспособити за: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(стручна литература, интернет, уџбеници)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самопроцену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презентацију својих радова и групних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ефикасну визуелну, вербалну и писану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реалним ситуацијама,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Оспособљавање за примену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тимски рад и рад у групи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концепата одговорне економије који се темељи на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8"/>
        <w:gridCol w:w="3820"/>
        <w:gridCol w:w="3719"/>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концепта друштвено одговорног пословања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Одговорна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 МОДУЛА, ИСХОДИ УЧЕЊА,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9"/>
        <w:gridCol w:w="3802"/>
        <w:gridCol w:w="5186"/>
      </w:tblGrid>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концепта друштвено одговорног пословања</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примарне разлоге настанка и развоја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основне поставке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значење друштвено одговорног пословања у поштовању људских права у радној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концепт одрживог развоја са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подручја заштите права потрошача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интеграције друштвено одговорног пословања у контексту тржишних односа и односа са локалном и широм друштвеном заједницом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утврди однос друштвено </w:t>
            </w:r>
            <w:r w:rsidRPr="005B0AE3">
              <w:rPr>
                <w:rFonts w:ascii="Arial" w:hAnsi="Arial" w:cs="Arial"/>
                <w:noProof w:val="0"/>
                <w:color w:val="000000"/>
                <w:sz w:val="22"/>
                <w:szCs w:val="22"/>
                <w:lang w:val="en-US"/>
              </w:rPr>
              <w:lastRenderedPageBreak/>
              <w:t>одговорно пословања и профита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неопходност подршке државе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примену друштвено одговорног пословања у Републици Србији</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Основне поставке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Друштвено одговорно пословање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економска, правна, етичка и филантропска одговорност; заштита људских права, животне средине и права потрошача;</w:t>
            </w:r>
          </w:p>
        </w:tc>
      </w:tr>
      <w:tr w:rsidR="005B0AE3" w:rsidRPr="005B0AE3" w:rsidTr="00354CB8">
        <w:trPr>
          <w:trHeight w:val="45"/>
          <w:tblCellSpacing w:w="0" w:type="auto"/>
        </w:trPr>
        <w:tc>
          <w:tcPr>
            <w:tcW w:w="13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Одговорна економија</w:t>
            </w:r>
          </w:p>
        </w:tc>
        <w:tc>
          <w:tcPr>
            <w:tcW w:w="5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Европског зеленог плана и предвиђене мере за спречавање климатских промена у оквиру Зелене агенде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утицај зелене (еколошке) и дигиталне трансформације на привреду, друштво и индустрију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модел линеарне економије са моделом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мотиве развоја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утицај циркуларне економије на повећање конкурентске предности привреде, инвестиција и нових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рециклажу и управљање отпадом као факторе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дигитализације на имплементацију циркуларне економије и повећање одрживости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правни оквир имплементације циркуларне економије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модел циркуларне економије на основу задате проблемске ситуације</w:t>
            </w:r>
          </w:p>
        </w:tc>
        <w:tc>
          <w:tcPr>
            <w:tcW w:w="75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Европски зелени план и Зелена агенда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Зелена и дигитална транзиција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Рециклажа и управљање отпадом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линеарна економија;циркуларна економија, зелена и дигитална транзиција, рециклажа и управљање отпадом; европски зелени план; зелена агенда; конкурентска предност;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 је изборни предмет који се изучава једну годину,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w:t>
      </w:r>
      <w:r w:rsidRPr="005B0AE3">
        <w:rPr>
          <w:rFonts w:ascii="Arial" w:hAnsi="Arial" w:cs="Arial"/>
          <w:noProof w:val="0"/>
          <w:color w:val="000000"/>
          <w:sz w:val="22"/>
          <w:szCs w:val="22"/>
          <w:lang w:val="en-US"/>
        </w:rPr>
        <w:lastRenderedPageBreak/>
        <w:t>достизању исхода препорука је да се користе активне и интерактивне методе наставе. Програм предмета Друштвено одговорно пословање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Друштвено одговорно пословање доприноси оспособљавању ученика за примену концепта друштвено одговорног пословања, поштовање људских права, примену мера заштите животне средине, као и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Основе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појмовима и основним идејама концепта друштвено одговорног пословања и оспособљавање за за примену концепта друштвено одговорног пословања, поштовање људских права, примену мера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ће моћи да повежу карактеристике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упознавања ученика са основним појмовима о друштвеној одговорности, карактеристикама, димензијама и подручјима примене наставник подстиче ученике на индивидуалне активности анализирања партнерских односа организација у процесу спровођења друштвено одговорног пословања. Ученици треба да истражују глобалне циљеве одрживог развоја и да их повезују са примерима и расправљају о односу концепта друштвено одговорног пословања и пословне етике и њиховим утицајем на друштво и животну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долазе до закључка да ДОП представља више од филантропије и треба да буде укључен у свакодневну пословну праксу, а не да представља волонтерске акције које неки примењују.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оспособљавати за тимски и истраживачки рад, подстицати лични развој ученика у складу са њиховим интересовањима, креативност. Упућивати ученике да користе различите изворе знања, подстицати их на коришћење савремених информационих технологија. Приликом реализације наставе препоручити литературу у складу са темом, креирати радне листове као материјал за учење и вежбу,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користећи се стеченим знањем и вештинама, решавају задату проблемску ситуацију. Пример проблемске ситуације: сагледати у којој се мери подстиче развој и коришћење нових технологија за побољшање квалитета живота и одрживог развоја при убрзаној урбанизацији града (локалне заједнице), наводећи све учеснике, њихове активности и партнерске односе у реализацији одрживог живота града уз поштовање пословне етике.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Одговорна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Одговорна економија</w:t>
      </w:r>
      <w:r w:rsidRPr="005B0AE3">
        <w:rPr>
          <w:rFonts w:ascii="Arial" w:hAnsi="Arial" w:cs="Arial"/>
          <w:noProof w:val="0"/>
          <w:color w:val="000000"/>
          <w:sz w:val="22"/>
          <w:szCs w:val="22"/>
          <w:lang w:val="en-US"/>
        </w:rPr>
        <w:t xml:space="preserve"> је стицање знања и вештина потребних за примену модела циркуларне економије у пословању ради унапређења пословних процеса и развоја и стицања конкурентске предности. Ученици ће моћи да повеже зелену и дигиталну транзицију и повећање регионалне конкурентности у циљу очувања здраве животне средине. Ученици анализирају двоструку транзицију и сагледавају је као значајну могућност за декарбонизацију привреде и усвајање циркуларне економије, трансформацију линеарних индустријских ланаца како би се смањила загађеност животне средине и повећало рециклирање, боље искориштавање насталог </w:t>
      </w:r>
      <w:r w:rsidRPr="005B0AE3">
        <w:rPr>
          <w:rFonts w:ascii="Arial" w:hAnsi="Arial" w:cs="Arial"/>
          <w:noProof w:val="0"/>
          <w:color w:val="000000"/>
          <w:sz w:val="22"/>
          <w:szCs w:val="22"/>
          <w:lang w:val="en-US"/>
        </w:rPr>
        <w:lastRenderedPageBreak/>
        <w:t>отпада и гарантовање еколошких стандарда. Зелена агенда садржи мере у области спречавања климатских промена и загађења, развоја енергије, мобилности и циркуларне економије као и развоја биодиверзитета, одрживе пољопривреде и производње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користећи се стеченим знањем и вештинама, решавају задату проблемску ситуацију. Пример проблемске ситуације : осмислити предлоге примене циркуларне економије у свакодневном животу локалне заједнице супротно постојећем начелу линеарне економије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Узми, произведи, потроши и баци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повезати са могућношћу стицања конкурентске предности локалне заједнице.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 oднoс учeникa прeмa рaду, aктивнoст нa чaсу, урaђeни дoмaћи зaдaци, вoђeње ученичке евиденције (свeскe), учeшћa у групном рaду, презентације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оцењивање:усмено излагање, тестови знања, самостални и групни задаци, есеј.</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ПОСЛОВНИ ЕНГЛЕСКИ ЈЕЗИК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4"/>
        <w:gridCol w:w="2522"/>
        <w:gridCol w:w="881"/>
        <w:gridCol w:w="1298"/>
        <w:gridCol w:w="1118"/>
        <w:gridCol w:w="2464"/>
      </w:tblGrid>
      <w:tr w:rsidR="005B0AE3" w:rsidRPr="005B0AE3" w:rsidTr="00354CB8">
        <w:trPr>
          <w:trHeight w:val="45"/>
          <w:tblCellSpacing w:w="0" w:type="auto"/>
        </w:trPr>
        <w:tc>
          <w:tcPr>
            <w:tcW w:w="35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или IV</w:t>
            </w:r>
          </w:p>
        </w:tc>
        <w:tc>
          <w:tcPr>
            <w:tcW w:w="419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c>
          <w:tcPr>
            <w:tcW w:w="4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2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 или 64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упозна језик струке у оноликој мери која му омогућава да користи страни језик ради вођења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793"/>
        <w:gridCol w:w="3505"/>
        <w:gridCol w:w="2209"/>
      </w:tblGrid>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ПРВОГ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85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 СТРУЧНЕ ТЕМЕ</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 xml:space="preserve"> И ГРАМАТИЧКИ САДРЖАЈИ</w:t>
            </w:r>
          </w:p>
        </w:tc>
        <w:tc>
          <w:tcPr>
            <w:tcW w:w="148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реченице, поруке, питања и упутства из свакодневног говора (кратка упутства изговорена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садржај краћих, прилагођених стручних текстова после неколико слушања или уз помоћ визуелних ефеката (на упутствима, форму-ларима, ознакама, етикетама)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бројеве (цене, рачуне, тачно време)</w:t>
            </w:r>
          </w:p>
        </w:tc>
        <w:tc>
          <w:tcPr>
            <w:tcW w:w="85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која се односи на послове из домена општих, правних и кадровских послова и послова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информационих технологија у домену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Примене међународних стандарда и законске реуглативе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пословне комуникације и коресподенције (пословна преписка и комуникација у писаној и усменој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Пословни бонтон (норме и стандарди понашања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Пословно комуницирање (форма и елементи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предузећа (врсте предузећа, запослени и звања, хијерархија запослених и нивои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Обновити реченичне моделе обухваћене програмом за основну школу.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Ред речи у реченици. Место прилога и прилошких одредби.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Tag</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questions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Индиректни 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 питања са променом реда речи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 (глагол главне реченице у једном од садашњих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Yes/No</w:t>
            </w:r>
            <w:r w:rsidRPr="005B0AE3">
              <w:rPr>
                <w:rFonts w:ascii="Arial" w:hAnsi="Arial" w:cs="Arial"/>
                <w:noProof w:val="0"/>
                <w:color w:val="000000"/>
                <w:sz w:val="22"/>
                <w:szCs w:val="22"/>
                <w:lang w:val="en-US"/>
              </w:rPr>
              <w:t xml:space="preserve">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i/>
                <w:noProof w:val="0"/>
                <w:color w:val="000000"/>
                <w:sz w:val="22"/>
                <w:szCs w:val="22"/>
                <w:lang w:val="en-US"/>
              </w:rPr>
              <w:t>WH</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Директна и индиректна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употребу одређеног и неодређеног члана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Нулти члан уз градивне и апстрактне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Множина именица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Изражавање припадања и својине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саксонски генитив</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Бројиве и небројиве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Суфикси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ment, -ion,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ence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Личне заменице у функцији субјекта и објекта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Показне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Односне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Показни детерминаотри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Неодређени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Присвојни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компарацију придева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too/not…enough/not as…(as)/…than</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Обновити просте и редне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Кванитификатори</w:t>
            </w:r>
          </w:p>
        </w:tc>
        <w:tc>
          <w:tcPr>
            <w:tcW w:w="148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10. Исказивање </w:t>
            </w:r>
            <w:r w:rsidRPr="005B0AE3">
              <w:rPr>
                <w:rFonts w:ascii="Arial" w:hAnsi="Arial" w:cs="Arial"/>
                <w:noProof w:val="0"/>
                <w:color w:val="000000"/>
                <w:sz w:val="22"/>
                <w:szCs w:val="22"/>
                <w:lang w:val="en-US"/>
              </w:rPr>
              <w:lastRenderedPageBreak/>
              <w:t>просторних и временских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Исказивање сумње и несигурности</w:t>
            </w: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 непознатом тексту препознаје познате речи, интернационализме, изразе и реченице (нпр. у огласима, на плакатима)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општи садржај и смисао краћих текстова и схематских приказа (саопштења,формулара са подацима о некој особи, основне команде на машинама/компју-теру, декларације о производима, упутства за употребу и примену)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употребљава једноставне изразе и реченице да би представио себе и друге, активности, ситуације и догађаје, описао посао и задужења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кратак текст (мејл, писмо) о одговарајућој 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кратке поруке релевантне за посао (место и термини састанка)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краћи текст о себи и свом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попуњава упитник и формулар где се траже опширнији лични и пословни подаци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краће забелелешке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 једноставан начин се споразумева са саговорником који говори споро и разговетно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поставља једноставна питања у вези са познатим темама из струке као и да усмено или писмено одговара на иста (бројеви, подаци о количинама,време, датум)</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 једноставан начин сажме и преприча садржај краћих текстова или дијалога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ЗНАЊЕ О ЈЕЗИКУ</w:t>
            </w: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2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1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85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Обновити глаголске облике предвиђене програмом за основну школу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Present Simple, Present Continuous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Present Perfect with ever, never, for, since, just, yet and already</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Past Simple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may can, must</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садашње време/прошло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the Simple present/past (прошло време рецептивно)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going to</w:t>
            </w:r>
            <w:r w:rsidRPr="005B0AE3">
              <w:rPr>
                <w:rFonts w:ascii="Arial" w:hAnsi="Arial" w:cs="Arial"/>
                <w:noProof w:val="0"/>
                <w:color w:val="000000"/>
                <w:sz w:val="22"/>
                <w:szCs w:val="22"/>
                <w:lang w:val="en-US"/>
              </w:rPr>
              <w:t xml:space="preserve"> и трајни презент за планове и намере, </w:t>
            </w:r>
            <w:r w:rsidRPr="005B0AE3">
              <w:rPr>
                <w:rFonts w:ascii="Arial" w:hAnsi="Arial" w:cs="Arial"/>
                <w:i/>
                <w:noProof w:val="0"/>
                <w:color w:val="000000"/>
                <w:sz w:val="22"/>
                <w:szCs w:val="22"/>
                <w:lang w:val="en-US"/>
              </w:rPr>
              <w:t>going to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will</w:t>
            </w:r>
            <w:r w:rsidRPr="005B0AE3">
              <w:rPr>
                <w:rFonts w:ascii="Arial" w:hAnsi="Arial" w:cs="Arial"/>
                <w:noProof w:val="0"/>
                <w:color w:val="000000"/>
                <w:sz w:val="22"/>
                <w:szCs w:val="22"/>
                <w:lang w:val="en-US"/>
              </w:rPr>
              <w:t xml:space="preserve"> (за будућа предвиђања)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used</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to</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2. Прилози, извођење прилога и употреба, прилози </w:t>
            </w:r>
            <w:r w:rsidRPr="005B0AE3">
              <w:rPr>
                <w:rFonts w:ascii="Arial" w:hAnsi="Arial" w:cs="Arial"/>
                <w:noProof w:val="0"/>
                <w:color w:val="000000"/>
                <w:sz w:val="22"/>
                <w:szCs w:val="22"/>
                <w:lang w:val="en-US"/>
              </w:rPr>
              <w:lastRenderedPageBreak/>
              <w:t xml:space="preserve">вероватноће са </w:t>
            </w:r>
            <w:r w:rsidRPr="005B0AE3">
              <w:rPr>
                <w:rFonts w:ascii="Arial" w:hAnsi="Arial" w:cs="Arial"/>
                <w:i/>
                <w:noProof w:val="0"/>
                <w:color w:val="000000"/>
                <w:sz w:val="22"/>
                <w:szCs w:val="22"/>
                <w:lang w:val="en-US"/>
              </w:rPr>
              <w:t>may, might и will</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 најчешћи предлози за оријентацију у времену и простору.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Кондиционал нулти и први</w:t>
            </w:r>
          </w:p>
        </w:tc>
        <w:tc>
          <w:tcPr>
            <w:tcW w:w="148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 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прилагођавање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језичког садржаја кроз циљано и осмишљено учествовање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поимање наставног програма као динамичне, заједнички припремљене и ажуриране листе задатака 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је ту да омогући приступ и прихватање нових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ученици се третирају као одговорни, креативни, активни учесници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учионица постаје простор који је могуће реструктурирати из дана у дан.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планирању наставе и учења уџбеник представља функционалано и флексибилно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мора да буде јасно дефинисан и у складу са исходима везаним за квалификације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других докумената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Формативна евалуацију подразумева праћење активности ученика у најразличитијим задацима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 задаци који се раде на часу и код куће, тестови, писмени задаци, пројекти, портфолио и друго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сви облици наставног рада основ су за праћење и вредновање развоја компетенција код ученика.</w:t>
      </w:r>
    </w:p>
    <w:p w:rsidR="005B0AE3" w:rsidRPr="005B0AE3" w:rsidRDefault="00286EFB" w:rsidP="005B0AE3">
      <w:pPr>
        <w:spacing w:after="150" w:line="276" w:lineRule="auto"/>
        <w:contextualSpacing w:val="0"/>
        <w:rPr>
          <w:rFonts w:ascii="Arial" w:hAnsi="Arial" w:cs="Arial"/>
          <w:noProof w:val="0"/>
          <w:sz w:val="22"/>
          <w:szCs w:val="22"/>
          <w:lang w:val="en-US"/>
        </w:rPr>
      </w:pPr>
      <w:r>
        <w:rPr>
          <w:rFonts w:ascii="Arial" w:hAnsi="Arial" w:cs="Arial"/>
          <w:sz w:val="22"/>
          <w:szCs w:val="22"/>
          <w:lang w:val="en-US"/>
        </w:rPr>
        <w:lastRenderedPageBreak/>
        <w:drawing>
          <wp:inline distT="0" distB="0" distL="0" distR="0">
            <wp:extent cx="5724525" cy="436245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inline>
        </w:drawing>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Б2. Листа изборних програма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1"/>
        <w:gridCol w:w="2063"/>
        <w:gridCol w:w="1062"/>
        <w:gridCol w:w="1537"/>
        <w:gridCol w:w="2011"/>
        <w:gridCol w:w="2203"/>
      </w:tblGrid>
      <w:tr w:rsidR="005B0AE3" w:rsidRPr="005B0AE3" w:rsidTr="00354CB8">
        <w:trPr>
          <w:trHeight w:val="45"/>
          <w:tblCellSpacing w:w="0" w:type="auto"/>
        </w:trPr>
        <w:tc>
          <w:tcPr>
            <w:tcW w:w="22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Рб</w:t>
            </w:r>
          </w:p>
        </w:tc>
        <w:tc>
          <w:tcPr>
            <w:tcW w:w="22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III</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IV</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Национална економија</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Комерцијално познавање робе</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банака</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2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w:t>
            </w:r>
          </w:p>
        </w:tc>
        <w:tc>
          <w:tcPr>
            <w:tcW w:w="1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23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часова</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278</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Допунски </w:t>
            </w:r>
            <w:r w:rsidRPr="005B0AE3">
              <w:rPr>
                <w:rFonts w:ascii="Arial" w:hAnsi="Arial" w:cs="Arial"/>
                <w:noProof w:val="0"/>
                <w:color w:val="000000"/>
                <w:sz w:val="22"/>
                <w:szCs w:val="22"/>
                <w:lang w:val="en-US"/>
              </w:rPr>
              <w:lastRenderedPageBreak/>
              <w:t>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r w:rsidR="005B0AE3" w:rsidRPr="005B0AE3" w:rsidTr="00354CB8">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120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Ако се укаже потреба за овим облицима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до 5 наставних дана</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2 часа недељно</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60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30 часова годишње</w:t>
            </w:r>
          </w:p>
        </w:tc>
      </w:tr>
      <w:tr w:rsidR="005B0AE3" w:rsidRPr="005B0AE3" w:rsidTr="00354CB8">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радна дана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 РАЗРЕД часова</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r>
      <w:tr w:rsidR="005B0AE3" w:rsidRPr="005B0AE3" w:rsidTr="00354CB8">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8"/>
        <w:gridCol w:w="1980"/>
        <w:gridCol w:w="2040"/>
        <w:gridCol w:w="1259"/>
        <w:gridCol w:w="1699"/>
        <w:gridCol w:w="1961"/>
      </w:tblGrid>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202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фонд часова</w:t>
            </w:r>
          </w:p>
        </w:tc>
        <w:tc>
          <w:tcPr>
            <w:tcW w:w="310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број ученика у </w:t>
            </w:r>
            <w:r w:rsidRPr="005B0AE3">
              <w:rPr>
                <w:rFonts w:ascii="Arial" w:hAnsi="Arial" w:cs="Arial"/>
                <w:noProof w:val="0"/>
                <w:color w:val="000000"/>
                <w:sz w:val="22"/>
                <w:szCs w:val="22"/>
                <w:lang w:val="en-US"/>
              </w:rPr>
              <w:lastRenderedPageBreak/>
              <w:t>групи -до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 и комуникација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 и комуникација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22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Економско пословање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Банкарство и осигурање</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Статистика</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2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Предузетништво</w:t>
            </w:r>
          </w:p>
        </w:tc>
        <w:tc>
          <w:tcPr>
            <w:tcW w:w="34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25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w:t>
            </w:r>
          </w:p>
        </w:tc>
        <w:tc>
          <w:tcPr>
            <w:tcW w:w="3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Б1: ОБАВЕЗНИ СТРУЧНИ ПРЕДМЕТИ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ПРИНЦИПИ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развојем економије, принципима, методима и моделима који се користе у економској науци;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тржишта, трошковима предузећа, понашању предузећа у различитим тржишним структурама;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тржиштима фактора производње и функционалној расподели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важности проучавања економских активности на нивоу привреде као целине;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о могућностима и начинима мерења резултата друштвене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функционисању финансијског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незапослености и инфлацији као макроекономским варијаблама;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појмовима платни биланс 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међународној трговини и примењеној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0"/>
        <w:gridCol w:w="5226"/>
        <w:gridCol w:w="2941"/>
      </w:tblGrid>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Економска наука: развој, принципи и методи анализе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Понуда, тражња и функционисање тржишта</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r w:rsidR="005B0AE3" w:rsidRPr="005B0AE3" w:rsidTr="00354CB8">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15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Трошкови производње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2"/>
        <w:gridCol w:w="4661"/>
        <w:gridCol w:w="3254"/>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Тржишне структуре и понашање предузећа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Тржишта фактора производње и функционална расподела доходака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Кључни појмови макроекономије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78"/>
        <w:gridCol w:w="2360"/>
        <w:gridCol w:w="4529"/>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Финансијски систем</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Незапосленост</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Инфлација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0"/>
        <w:gridCol w:w="3881"/>
        <w:gridCol w:w="3686"/>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Платни биланс и девизни курс</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Међународна трговина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Примењена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30"/>
        <w:gridCol w:w="3346"/>
        <w:gridCol w:w="4591"/>
      </w:tblGrid>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Економска наука: развој, принципи и методи анализе</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економије као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репрезентативне школе економске мисли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одређених школа економске мисли за развој економске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потреба, оскудности, избора и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неопходност размене добара тржиште, тржишну привреду и тржишни неуспех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функционише привреда као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посматрање и претпоставке у примени економског метода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графичких приказа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дијаграм кружног тока и границу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микроекономију и макроекономију</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као наука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развој економске науке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принципи економског резоновања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Научни метод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Моделирање економских појава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прикази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модели: дијаграм кружног тока и граница производних могућности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Микроекономија и макроекономија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економија као наука, принципи економског резоновања, економски модели</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Понуда, тражња и функционисање тржишта</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функционисање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тражену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прикаже графички криву индивидуалне и тржишне </w:t>
            </w:r>
            <w:r w:rsidRPr="005B0AE3">
              <w:rPr>
                <w:rFonts w:ascii="Arial" w:hAnsi="Arial" w:cs="Arial"/>
                <w:noProof w:val="0"/>
                <w:color w:val="000000"/>
                <w:sz w:val="22"/>
                <w:szCs w:val="22"/>
                <w:lang w:val="en-US"/>
              </w:rPr>
              <w:lastRenderedPageBreak/>
              <w:t>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тражњу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понуђену количину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криву индивидуалне и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променљиве које утичу на понуду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равнотежну цену и равнотежну количину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тржишну равнотежу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промену тржишне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ценовну еластичност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тражње са различитим коефицијентима еластичности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промену укупног прихода услед промене цена у зависности од еластичности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ценовну еластичност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понуде са различитим коефицијентима еластичности</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Тржишта и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тражњу: доходак, цена, укус, очекивања, број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Променљиве које утичу на понуду: цена добра, цена инпута, технологија, очекивања, број продаваца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Равнотежна цена и промена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Тржишна равнотежа, вишак добара, мањак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 понуде и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тржишне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тражње и њене детерминанте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Разноврсност кривих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приход и ценовна еластичност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Ценовна еластичност понуде и њене детерминанте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Разноврсност кривих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тржиште, конкуренција, тражња, понуда, тржишна равнотежа, еластичност тражње и понуде</w:t>
            </w:r>
          </w:p>
        </w:tc>
      </w:tr>
      <w:tr w:rsidR="005B0AE3" w:rsidRPr="005B0AE3" w:rsidTr="00354CB8">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Трошкови производње</w:t>
            </w:r>
          </w:p>
        </w:tc>
        <w:tc>
          <w:tcPr>
            <w:tcW w:w="46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трошкове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експлицитне и имплицитне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профит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производну функцију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маргинални производ и опадајући маргинални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укупне и просечне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криве просечних трошкова и маргиналног трошка</w:t>
            </w:r>
          </w:p>
        </w:tc>
        <w:tc>
          <w:tcPr>
            <w:tcW w:w="66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Трошкови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Експлицитни и имплицитни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рачуноводствени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Крива укупног трошка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Фиксни и варијабилни трошкови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Укупни, просечни и маргинални трошак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Трошковне криве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трошкови производње, профит, производна функција, врсте трошкова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5"/>
        <w:gridCol w:w="4427"/>
        <w:gridCol w:w="4005"/>
      </w:tblGrid>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Тржишне структуре и понашање предузећа</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различита тржишна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конкурентног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максимирању профита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графички криву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када предузеће одлучује да обустави производњу и када предузеће одлучује да излази са тржишта и улази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профит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графички криву тржишне понуде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како тржиште реагује на промену тражње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дугорочну равнотежу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монополског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утврди основне узроке баријера уласку на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монополиста доноси одлуке о производњи и ценама (како максимира профит)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особености олигополске тржишне структуре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како олигополиста доноси одлуке о производњи и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карактеристике монополистичке конкуренције</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Тржишна структура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Конкурентно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Приход, просечни и маргинални приход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и крива понуде конкурентног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Крива тржишне понуде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тражње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Дугорочна равнотежа на конкурентном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Монополско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Олигопол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Монополистичка конкуренција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тржишна структура, приход, конкурентно тржиште, монополско тржиште, олигопол, монополистичка конкуренција</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Тржишта фактора производње и функционална расподела доходака</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 тражње за факторима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специфичности тражње и понуде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вредност маргиналног производа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како се успоставља равнотежа на тржишту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земљу и капитал као факторе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како се успоставља равнотежа на осталим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функционалну расподелу дохотка</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производње (рад, земља,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Тражња за радом и понуда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Производна функција, маргинални производ рада и тражња за радом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Равнотежа на тржишту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Остали фактори производње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земља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Равнотежа на осталим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Функционална расподела дохотка (наднице, профити, ренте)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фактори производње, тражња за радом и понуда рада, наднице, профити, ренте</w:t>
            </w:r>
          </w:p>
        </w:tc>
      </w:tr>
      <w:tr w:rsidR="005B0AE3" w:rsidRPr="005B0AE3" w:rsidTr="00354CB8">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макроекономије</w:t>
            </w:r>
          </w:p>
        </w:tc>
        <w:tc>
          <w:tcPr>
            <w:tcW w:w="68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макроекономију као економску дисциплину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макроекономске варијабле и значај њиховог проучавања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активности учесника у економским трансакцијама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ток добара и новца на примеру кружног тока економских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бруто домаћи производ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потрошњу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штедња и инвестиције,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национална штедња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лична штедња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јавна штедња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буџетски дефицит и буџетски суфицит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штедњу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номинални БДП и реални БДП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БДП дефлатор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недостатке БДП као мерила друштвеног благостања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стопу незапослености, стопу инфлације и индекс потрошачких цена као мерила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мерила економске активности</w:t>
            </w:r>
          </w:p>
        </w:tc>
        <w:tc>
          <w:tcPr>
            <w:tcW w:w="54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Макроекономија као 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Кључна макроекономска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Реална и монетарна макроекономија: кружни ток економских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Макроекономија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Бруто домаћи производ (БДП)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Потрошњa, штедња и инвестиције у рачунима националног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Номинални и реални бруто домаћи производ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БДП дефлатор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Национални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економске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макроекономија, економска политика, бруто домаћи производ (БДП), мерење економске активности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9"/>
        <w:gridCol w:w="4551"/>
        <w:gridCol w:w="4037"/>
      </w:tblGrid>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Финансијски систем</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 и финансијска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функционисање тржишта обвезница 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рад различитих финансијских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изворе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нивоа каматне стопе на понуду и тражњу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садашњу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ризик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процене вредности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готов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депозит по виђењу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новчана маса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монетарне агрегате М1 и М2 </w:t>
            </w:r>
            <w:r w:rsidRPr="005B0AE3">
              <w:rPr>
                <w:rFonts w:ascii="Arial" w:hAnsi="Arial" w:cs="Arial"/>
                <w:noProof w:val="0"/>
                <w:color w:val="000000"/>
                <w:sz w:val="22"/>
                <w:szCs w:val="22"/>
                <w:lang w:val="en-US"/>
              </w:rPr>
              <w:lastRenderedPageBreak/>
              <w:t>као мере за количину новца у оптицају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централне банке у регулисању понуде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утицај пословних банака на понуду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новчани мултипликатор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значај операција на отвореном тржишту, обавезне резерве и есконтне стопе као инструмента монетарне политике</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Улога финансијског система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Финансијске институције, финансијска тржишта и финансијски посредници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зајмовних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Новац</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временске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ризиком и тржишта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Процена вредности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Монетарни агрегати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новца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 и монетарна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понуда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Новчани мултипликатор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монетарне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финансијски систем, новац, монетарна политика, инструменти монетарне политике</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Незапосленост</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запослено лице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незапослено лице</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радну снагу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природну и цикличну стопу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постојање фрикционе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структурну незапосленост као разлог дугорочне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синдиката и колективног преговарања на ниво надница и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незапосленост на конкретним подацима</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Незапосленост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мерење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Природна стопа незапослености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Циклична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Фрикциона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Структурна незапосленост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Незапосленост и економска политика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Синдикати и колективно преговарање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незапосленост, стопе незапослености, синдикат</w:t>
            </w:r>
          </w:p>
        </w:tc>
      </w:tr>
      <w:tr w:rsidR="005B0AE3" w:rsidRPr="005B0AE3" w:rsidTr="00354CB8">
        <w:trPr>
          <w:trHeight w:val="45"/>
          <w:tblCellSpacing w:w="0" w:type="auto"/>
        </w:trPr>
        <w:tc>
          <w:tcPr>
            <w:tcW w:w="8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Инфлација</w:t>
            </w:r>
          </w:p>
        </w:tc>
        <w:tc>
          <w:tcPr>
            <w:tcW w:w="80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настанак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промене цена и промене вредности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типове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факторе који утичу на тражњу за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понуду и тражњу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равнотежни ниво цена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графички утицај промене понуде новца на ниво цена и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промене понуде новца на ниво цена и вредност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објасни брзину оптицаја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једначину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квантитативне теорије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прикупљене информације о инфлационом порезу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трошкове инфлације</w:t>
            </w:r>
          </w:p>
        </w:tc>
        <w:tc>
          <w:tcPr>
            <w:tcW w:w="55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Инфлација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и тражња за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Монетарна равнотежа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Брзина оптицаја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Квантитативна теорија новца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Инфлациони порез</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инфлације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инфлација, понуда и тражња за новцем, инфлациони порез</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4"/>
        <w:gridCol w:w="4138"/>
        <w:gridCol w:w="4485"/>
      </w:tblGrid>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Платни биланс и девизни курс</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структуру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суфицит и дефицит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категорије девизног и обрачунског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платнобилансне трансакције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платни биланс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функције девизног курса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фиксни и флексибилни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платни биланс и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функције девизног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девизна тржишта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Структура платног биланса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подбиланси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платног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Платнобиланса равнотежа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и обрачунски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Платнобилансне трансакције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биланс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курс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Девизни курс и платни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Девизно 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платни биланс, девизни и обрачунски биланс, девизни курс, девизно тржиште</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Међународна трговина</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међународну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историјски развој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теорије (моделе)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међународне трговине и животног стандарда нација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тенденције у међународној трговини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структуру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доводе у везу међународну трговину и транснационалне </w:t>
            </w:r>
            <w:r w:rsidRPr="005B0AE3">
              <w:rPr>
                <w:rFonts w:ascii="Arial" w:hAnsi="Arial" w:cs="Arial"/>
                <w:noProof w:val="0"/>
                <w:color w:val="000000"/>
                <w:sz w:val="22"/>
                <w:szCs w:val="22"/>
                <w:lang w:val="en-US"/>
              </w:rPr>
              <w:lastRenderedPageBreak/>
              <w:t>компаније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изазове у међународној трговини с којима се суочава Република Србија</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Међународна трговина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Теорије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животни стандард 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и структура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транснационалне компаније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Емпиријски аспекти међународне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међународна </w:t>
            </w:r>
            <w:r w:rsidRPr="005B0AE3">
              <w:rPr>
                <w:rFonts w:ascii="Arial" w:hAnsi="Arial" w:cs="Arial"/>
                <w:i/>
                <w:noProof w:val="0"/>
                <w:color w:val="000000"/>
                <w:sz w:val="22"/>
                <w:szCs w:val="22"/>
                <w:lang w:val="en-US"/>
              </w:rPr>
              <w:lastRenderedPageBreak/>
              <w:t>трговина, животни стандард нације, међународне финансијске организације</w:t>
            </w:r>
          </w:p>
        </w:tc>
      </w:tr>
      <w:tr w:rsidR="005B0AE3" w:rsidRPr="005B0AE3" w:rsidTr="00354CB8">
        <w:trPr>
          <w:trHeight w:val="45"/>
          <w:tblCellSpacing w:w="0" w:type="auto"/>
        </w:trPr>
        <w:tc>
          <w:tcPr>
            <w:tcW w:w="1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Примењена економија</w:t>
            </w:r>
          </w:p>
        </w:tc>
        <w:tc>
          <w:tcPr>
            <w:tcW w:w="61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присуство неједнакости у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начине мерења неједнакости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политике смањења сиромаштва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облике економских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узроке и последице економских криза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производње хране и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традиционалну и дигиталну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циркуларну економију и заштиту животне средине</w:t>
            </w:r>
          </w:p>
        </w:tc>
        <w:tc>
          <w:tcPr>
            <w:tcW w:w="631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раст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неједнакости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интеграције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кризе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Производња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производња, раст и развој, одрживи развој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 Принципи економије као обавезан стручни предмет се изучава четири године по 2 часа недељно. Сваки модул се реализује као теоријска настава са целим одељењем. Настава се реализује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w:t>
      </w:r>
      <w:r w:rsidRPr="005B0AE3">
        <w:rPr>
          <w:rFonts w:ascii="Arial" w:hAnsi="Arial" w:cs="Arial"/>
          <w:noProof w:val="0"/>
          <w:color w:val="000000"/>
          <w:sz w:val="22"/>
          <w:szCs w:val="22"/>
          <w:lang w:val="en-US"/>
        </w:rPr>
        <w:lastRenderedPageBreak/>
        <w:t>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и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дванаест модула који су подељени на четири године учења. Важно је уочити још једну типичну поделу. Наиме, првих пет модула се бави претежно микроекономским питањима. Да би била потпуна и заокружена анализа економских принципа, битно је и проучавање градива које припада макроекономији. Питањима макроекономије је посвећено шест модула која се разматрају од другог до четвртог разреда. Последњи дванаести модул је посвећен примењеној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 Важно је и идентификовати значај одређених школа за развој економских идеја и економске науке, од самог настанка економске науке до развоја економије у двадесетом и двадесет првом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реализацији модула Понуда, тражња и функционисање тржишта, Трошкови производње и Тржишне структуре и понашање предузећа,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w:t>
      </w:r>
      <w:r w:rsidRPr="005B0AE3">
        <w:rPr>
          <w:rFonts w:ascii="Arial" w:hAnsi="Arial" w:cs="Arial"/>
          <w:noProof w:val="0"/>
          <w:color w:val="000000"/>
          <w:sz w:val="22"/>
          <w:szCs w:val="22"/>
          <w:lang w:val="en-US"/>
        </w:rPr>
        <w:lastRenderedPageBreak/>
        <w:t>графикони у економији? Одговарајућа примена графикона је потребна приликом реализације ова три модула.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њихова примена на пољу проучавања тржишне равнотеже и понашања предузећа у различитим тржишним стањима.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Анализи тржишних структура и понашања предузећа треба додатно приступити да се ученици упознају са понашањима предузећа на различитим тржиштима.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фактори производње? Од чега зависи тражња за радом, а од чега понуда рада? Одговори на ова и друга питања се добијају анализом модула Тржиште фактора производње и функционална расподела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Следећи модул, Кључни појмови макроекономије чије садржаје ученици разматрају у другом разреду,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о овом модулу ученици ће научити на основном почетном нивоу и о важним темама номинални и реални БДП и БДП дефлатор. Наставницима се препоручује навођење одговарајућих примера за наведене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узима кредит? Колико то кошта? Ко може да узме кредит? Каква је улога банака? На који начин су повезани ризик и осигурање? Одговоре на ова и низ других значајних питања пружа проучавање модула Финансијски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се наставља анализом незапослености и инфлације. Зашто су неки људи незапослени? Од чега зависи незапосленост? Како се мери незапосленост? Шта је инфлација? Који типови инфлације постоје? Шта је инфлаторни порез? Одговори и објашњења се дају у модулима на крају трећег разреда, Незапосленост и Инфлација.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разреду прва два модула Платни биланс и девизни курс и Међународна трговина, имају за циљ да развију основне концепте за проучавање отворене привреде. Макроекономске варијабле платни биланс и девизни курс, пружају полазну тачку за анализу међународне трговине. Наставницима се препоручује навођење одговарајућих примера за наведене теме. Предлаже се наставнику да упути ученике на истраживачки рад на тему емпиријских аспеката међународне трговине у нашој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Дванаести и последњи модул је посвећен проучавању примењене економије. Реч је о питањима која се односе на производњу, раст и развој, мерење неједнакости, економске интеграције и кризе, производњи хране и дигиталној и циркуларној економији. Препоручује се да ученици прикупе и анализирају актуелне податке о неким од питања која се тичу примењене економије.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са основним идејама и концептима функционисања предузећа, принципа његовог пословања и односа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планирање, организовање и контролу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ефективности и ефикасности у свим областима пословања и свакодневног живота ради остваривања постављених циљева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Изградња системског приступа решавању проблема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сагледавање основних показатеља пословања предузећа и њихову примену у анализи пословања предузећа и доношењу различитих економских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 и коегзистирања у оквиру мултикултуралних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тимски рад и рад у групи и решавање конфликтних ситуација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нових концепата предузећа који се темеље на економском,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68"/>
        <w:gridCol w:w="2834"/>
        <w:gridCol w:w="4265"/>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Предузеће</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Пословне функције предузећа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0"/>
        <w:gridCol w:w="3368"/>
        <w:gridCol w:w="3969"/>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Трошкови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Резултати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Економски принципи пословања предузећа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9"/>
        <w:gridCol w:w="2875"/>
        <w:gridCol w:w="4243"/>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Увод у менаџмент</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менаџмента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Менаџмент пословних подручја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САДРАЖАЈИ/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82"/>
        <w:gridCol w:w="5463"/>
        <w:gridCol w:w="3622"/>
      </w:tblGrid>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Предузеће</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предмет изучавања пословне економије и економике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теоријски и практични циљ и дисциплине пословне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услове настанка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теорије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предузеће као самостални економски субјект и као организовану целину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употребе ресурса у њиховој трансформацији у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стварања вредности у предузећу трансформацијом улагања (input) у резултате (output)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представи основне карактеристике предузећа </w:t>
            </w:r>
            <w:r w:rsidRPr="005B0AE3">
              <w:rPr>
                <w:rFonts w:ascii="Arial" w:hAnsi="Arial" w:cs="Arial"/>
                <w:noProof w:val="0"/>
                <w:color w:val="000000"/>
                <w:sz w:val="22"/>
                <w:szCs w:val="22"/>
                <w:lang w:val="en-US"/>
              </w:rPr>
              <w:lastRenderedPageBreak/>
              <w:t>као система и разлоге постојања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 између поделе рада и специјализације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предузећа на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врсте предузећа (предузетничко предузеће, друштва лица и друштва капитала) на основу њихових карактеристика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делатности јавних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ефикасност и ефективност са циљевима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улогу средстава предузећа у пословању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разврста средства предузећа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средства и изворе средстава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контролу коришћења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окружење предузећа и врсте окружења предузећа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Увод у пословну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настанак и основне карактеристике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Теорије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економски субјекат и као организована целина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Трансформација улагања у резултате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процес стварања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Предузеће као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рада и специјализација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Јавно предузеће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Ефикасност и ефективност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Средства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економија, предузеће, врсте предузећа, ефективност и ефикасност, средства и извори средстава</w:t>
            </w:r>
          </w:p>
        </w:tc>
      </w:tr>
      <w:tr w:rsidR="005B0AE3" w:rsidRPr="005B0AE3" w:rsidTr="00354CB8">
        <w:trPr>
          <w:trHeight w:val="45"/>
          <w:tblCellSpacing w:w="0" w:type="auto"/>
        </w:trPr>
        <w:tc>
          <w:tcPr>
            <w:tcW w:w="7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Пословне функције предузећа</w:t>
            </w:r>
          </w:p>
        </w:tc>
        <w:tc>
          <w:tcPr>
            <w:tcW w:w="88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функционална департментализација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вертикалну и хоризонталну поделу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и задатке управљања, руковођења и извршења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власничко управљање и менаџерско руковођење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формирање организационих јединица према сличности и сродности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функцију производње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вид, систем, ритам и припрему производње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задатке, организацију и политику 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политику, залихе, планирање набавке, организацију и сарадњу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продаје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одреди задатке, политику, асортиман, план </w:t>
            </w:r>
            <w:r w:rsidRPr="005B0AE3">
              <w:rPr>
                <w:rFonts w:ascii="Arial" w:hAnsi="Arial" w:cs="Arial"/>
                <w:noProof w:val="0"/>
                <w:color w:val="000000"/>
                <w:sz w:val="22"/>
                <w:szCs w:val="22"/>
                <w:lang w:val="en-US"/>
              </w:rPr>
              <w:lastRenderedPageBreak/>
              <w:t>продаје, организацију и сарадњу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складишну функцију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организацију, ефикасност и сарадњу складишне са другим функцијама на основу задатих услова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финансијско-рачуноводствене функције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задатке, послове, документа рачуноводствене функције и елементе финансијске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задатке и организацију функције људских ресурса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функције истраживања и развоја, маркетинга, ИТ и контроле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општих послова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међусобној повезаности функција предузећа</w:t>
            </w:r>
          </w:p>
        </w:tc>
        <w:tc>
          <w:tcPr>
            <w:tcW w:w="4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Функције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Вертикална и хоризонтална подела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производње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набавке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продаје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Складишна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Финансијско-рачуноводствена функција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људских ресурса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Остале функције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функције предузећа, производња, набавка, залихе, продаја, складиштење, рачуноводство, </w:t>
            </w:r>
            <w:r w:rsidRPr="005B0AE3">
              <w:rPr>
                <w:rFonts w:ascii="Arial" w:hAnsi="Arial" w:cs="Arial"/>
                <w:i/>
                <w:noProof w:val="0"/>
                <w:color w:val="000000"/>
                <w:sz w:val="22"/>
                <w:szCs w:val="22"/>
                <w:lang w:val="en-US"/>
              </w:rPr>
              <w:lastRenderedPageBreak/>
              <w:t>људски ресурси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10"/>
        <w:gridCol w:w="1913"/>
        <w:gridCol w:w="4244"/>
      </w:tblGrid>
      <w:tr w:rsidR="005B0AE3" w:rsidRPr="005B0AE3" w:rsidTr="00354CB8">
        <w:trPr>
          <w:trHeight w:val="45"/>
          <w:tblCellSpacing w:w="0" w:type="auto"/>
        </w:trPr>
        <w:tc>
          <w:tcPr>
            <w:tcW w:w="13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Трошкови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трансформације уложених ресурса у резултате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трошења фактора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појмове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трошкови и утрошци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поделу трошкова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w:t>
            </w:r>
            <w:r w:rsidRPr="005B0AE3">
              <w:rPr>
                <w:rFonts w:ascii="Arial" w:hAnsi="Arial" w:cs="Arial"/>
                <w:noProof w:val="0"/>
                <w:color w:val="000000"/>
                <w:sz w:val="22"/>
                <w:szCs w:val="22"/>
                <w:lang w:val="en-US"/>
              </w:rPr>
              <w:lastRenderedPageBreak/>
              <w:t>трошкове у кратком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фиксне и варијабилне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граничне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динамику укупних трошкова у зависности од промене обима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илуструје графички укупне и просечне, фиксне, варијабилне и граничне трошкове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поједине категорије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динамику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трошкове у дугом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цену коштања бирајући адекватну калкулацију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добијене резултате калкулације</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Трансформација уложених ресурса у резултате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Трошење фактора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и утрошци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 кратком року (фиксни, варијабилни, гранични)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Динамика укупних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у дугом року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Калкулације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трошкови, врсте трошкова, калкулације трошкова</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Резултати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утврди различите врсте прихода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изложи факторе који утичу на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везу укупног прихода и тражње за производима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утицај обима производње и тржишних цена на величину укупног прихода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профиту предузећа и његовим изворима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укупан приход и профит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везу између укупног прихода и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укупан, просечан и маргинални приход предузећа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донесе </w:t>
            </w:r>
            <w:r w:rsidRPr="005B0AE3">
              <w:rPr>
                <w:rFonts w:ascii="Arial" w:hAnsi="Arial" w:cs="Arial"/>
                <w:noProof w:val="0"/>
                <w:color w:val="000000"/>
                <w:sz w:val="22"/>
                <w:szCs w:val="22"/>
                <w:lang w:val="en-US"/>
              </w:rPr>
              <w:lastRenderedPageBreak/>
              <w:t>закључке на основу добијених резултата о утицају укупног прихода на величину профита предузећа</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Укупан, просечан и маргиналан приход </w:t>
            </w:r>
            <w:r w:rsidRPr="005B0AE3">
              <w:rPr>
                <w:rFonts w:ascii="Arial" w:hAnsi="Arial" w:cs="Arial"/>
                <w:noProof w:val="0"/>
                <w:color w:val="000000"/>
                <w:sz w:val="22"/>
                <w:szCs w:val="22"/>
                <w:lang w:val="en-US"/>
              </w:rPr>
              <w:lastRenderedPageBreak/>
              <w:t>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Фактори који утичу на приход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Укупан приход и тражња за производима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профита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упоређивање резултата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приход предузећа, врсте прихода, профит</w:t>
            </w:r>
          </w:p>
        </w:tc>
      </w:tr>
      <w:tr w:rsidR="005B0AE3" w:rsidRPr="005B0AE3" w:rsidTr="00354CB8">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Економски принципи пословања предузећа</w:t>
            </w:r>
          </w:p>
        </w:tc>
        <w:tc>
          <w:tcPr>
            <w:tcW w:w="0" w:type="auto"/>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парцијалне економске принципе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продуктивност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производњу, технологију, људске ресурсе и продуктивност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циљеве и показатеље мерења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пораста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изворе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односе између трошкова и унапређења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рентабилност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рентабилности за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факторе </w:t>
            </w:r>
            <w:r w:rsidRPr="005B0AE3">
              <w:rPr>
                <w:rFonts w:ascii="Arial" w:hAnsi="Arial" w:cs="Arial"/>
                <w:noProof w:val="0"/>
                <w:color w:val="000000"/>
                <w:sz w:val="22"/>
                <w:szCs w:val="22"/>
                <w:lang w:val="en-US"/>
              </w:rPr>
              <w:lastRenderedPageBreak/>
              <w:t>унапређења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и показатеље мерења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показатеље продуктивности, економичности и рентабилности на конкретним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успешност пословања предузећа на основу израчунатих показатеља</w:t>
            </w:r>
          </w:p>
        </w:tc>
        <w:tc>
          <w:tcPr>
            <w:tcW w:w="46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Парцијални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продуктивности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економичности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Израчунавање показатеља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продуктивност, економичност, рентабилност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8"/>
        <w:gridCol w:w="4687"/>
        <w:gridCol w:w="4242"/>
      </w:tblGrid>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Увод у менаџмент</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значај и развој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основне фазе процеса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пословног (екстерног и интерног) окружења нa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нивое, типове и изворе организационе културе у интерном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пословне етике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разлике између етичног и неетичног понашања и одлучивања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идентификује кључне интересне групе према којима је предузеће друштвено </w:t>
            </w:r>
            <w:r w:rsidRPr="005B0AE3">
              <w:rPr>
                <w:rFonts w:ascii="Arial" w:hAnsi="Arial" w:cs="Arial"/>
                <w:noProof w:val="0"/>
                <w:color w:val="000000"/>
                <w:sz w:val="22"/>
                <w:szCs w:val="22"/>
                <w:lang w:val="en-US"/>
              </w:rPr>
              <w:lastRenderedPageBreak/>
              <w:t>одговорно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цени и анализира друштвену одговорност на примеру конкретног предузећа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Носиоци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Организационо окружење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Организационо понашање и култура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Етика и друштвена одговорност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менаџмент, менаџер, окружење, организациона култура, пословна етика, друштвена одговорност</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Процес менаџмента</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сврху планирања као примарне фазе процеса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менаџерског одлучивања (фазе) на конкретном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предности и недостатке групног одлучивања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стратегијски менаџмент и стратегијско планирање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разлике између стратегијских и оперативних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базичне технике и методе за доношење пословних одлука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нивое стратегије и стратегијске опције на нивоу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одржавања конкурентске предности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стратегију на нивоу предузећа, на нивоу пословне јединице и на нивоу пословне функције конкретног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начине стицања и одржавања конкурентске предности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коришћења тимова, предности и недостатке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и карактеристике радних тимова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оцени значај управљања људским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активности проналажења (регрутовање и селекција), усавршавања и задржавања квалификованих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процес оцењивања учинка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мултикултурализам и управљање у условима културних различитости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мотивационе факторе (материјалне и нематеријалне) и основни модел мотивације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образложи утицај награђивања на </w:t>
            </w:r>
            <w:r w:rsidRPr="005B0AE3">
              <w:rPr>
                <w:rFonts w:ascii="Arial" w:hAnsi="Arial" w:cs="Arial"/>
                <w:noProof w:val="0"/>
                <w:color w:val="000000"/>
                <w:sz w:val="22"/>
                <w:szCs w:val="22"/>
                <w:lang w:val="en-US"/>
              </w:rPr>
              <w:lastRenderedPageBreak/>
              <w:t>мотивацију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лидерство, функције и стилове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карактеристике менаџера и лидера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добре пословне комуникације за успешно пословање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изворе (узроке) конфликта у организацији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одговарајућу методу решавања конфликта у задатим (конфликтним) ситуацијама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фазе, принципе и предмет контроле</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Планирање и одлучивање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и управљање људским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управљање, планирање, одлучивање, стратегија</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конкурентска предност, организовање, тимови, људски ресурси, мултикултурализам, вођство, лидерство, мотивација, конфликти, контрола</w:t>
            </w:r>
          </w:p>
        </w:tc>
      </w:tr>
      <w:tr w:rsidR="005B0AE3" w:rsidRPr="005B0AE3" w:rsidTr="00354CB8">
        <w:trPr>
          <w:trHeight w:val="45"/>
          <w:tblCellSpacing w:w="0" w:type="auto"/>
        </w:trPr>
        <w:tc>
          <w:tcPr>
            <w:tcW w:w="60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Менаџмент пословних подручја</w:t>
            </w:r>
          </w:p>
        </w:tc>
        <w:tc>
          <w:tcPr>
            <w:tcW w:w="754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функцију управљања са пословним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активности производног менаџмента у фазама планирања, организовања, имплементације и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задатке, садржину, инструменте и контролу трговинског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финансијски менаџмент и значај финансијског менаџмента за остваривање пословног успеха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кључне инструменте финансијског менаџмента, њихову примену и интерпретацију и улогу буџета у процесу финансијске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домен финансијске контроле и извештаје који се контролишу са интересним групама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показатеље пословне активности, ликвидности, солвентности и профитабилности на основу задатих података</w:t>
            </w:r>
          </w:p>
        </w:tc>
        <w:tc>
          <w:tcPr>
            <w:tcW w:w="62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Производни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Трговински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пословно подручје, производни менаџмент, трговински менаџмент, финансијски менаџмент, финансијска анализа, рацио број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економија је предмет који се изучава три године,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Пословна економија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Пословна економија доприноси оспособљавању ученика за примену основних економских принципа и законитости у професионалном раду и даљем учењу. Такође доприноси оспособљавању ученика за обављање анализа на основу релевантних показатеља пословања и доношење различитих економских одлука предвиђајући њихове последице на развој предузећа, привреде и друштва у целини.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Предузеће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Предузеће</w:t>
      </w:r>
      <w:r w:rsidRPr="005B0AE3">
        <w:rPr>
          <w:rFonts w:ascii="Arial" w:hAnsi="Arial" w:cs="Arial"/>
          <w:noProof w:val="0"/>
          <w:color w:val="000000"/>
          <w:sz w:val="22"/>
          <w:szCs w:val="22"/>
          <w:lang w:val="en-US"/>
        </w:rPr>
        <w:t xml:space="preserve"> је упознавање ученика са појмовима и специфичностима пословне економије и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овом модулу ученици стичу базична теоријска знања о предузећу што је од значаја за остваривање циљева и исхода свих модула предмета Пословна економија и других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Ниво остварености исхода је од препознавања и разумевања појмова до примене, анализе и евалуације. На нивоу препознавања и разумевања од ученика се очекује да дефинише основне појмове и наведе поделе у вези пословне економије, предузећа, средстава и извора средстава. Исходе на нивоу примене, анализе и евалуације реализовати постављањем пред ученика задатке у којима ће да користи научено у новим и конкретним ситуацијама. На пример да ученик на основу задатих комбинованих података о делатности, власништву, величини и правној форми предузећа самостално одреди врсту предузећа по основу различитих критеријума.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стварања вредности, препорука је, да се и шематски представи, да би ученик могао визуелно да сагледа трансформацију улагања ресурса у процес стварања вредности (input) у резултат процеса (output). У објашњењу предузећа као система истаћи елементе и циљ предузећа као економског организационог система и принципе његовог конституисања и понашања. Да би ученик разумео специјализацију, смањивање ризика и смањивање трансакционих трошкова као разлоге постојања предузећа објаснити на једноставним и препознатљивим примерима из свакодневног живота. Стечено знање о појмовима ефeктивнoсти и eфикaснoсти пословања предузећа значајно је за примену у другим модулима и другим анализама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Део програма који се односи на средства и изворе средстава у корелацији је са предметом Рачуноводство, где се прате и евидентирају промене само на пословним средствима.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Предузећа обраћају посебну пажњу на структуру извора средстава, односно на однос сопствених и позајмљених средстава и њихово партиципирање у укупним изворима средстава. Ставити ученике у позицију да на основу задатих података препознају средства по облику и изворима прибављања.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2. Пословне функције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Пословне функције предузећа</w:t>
      </w:r>
      <w:r w:rsidRPr="005B0AE3">
        <w:rPr>
          <w:rFonts w:ascii="Arial" w:hAnsi="Arial" w:cs="Arial"/>
          <w:noProof w:val="0"/>
          <w:color w:val="000000"/>
          <w:sz w:val="22"/>
          <w:szCs w:val="22"/>
          <w:lang w:val="en-US"/>
        </w:rPr>
        <w:t xml:space="preserve"> је појмовно одређивање функције предузећа, упознавање са специфичностима везаним за активности сваке функције у остваривању циљева и задатака, могућим организационим решењима и сагледавање функција предузећа као дела система предузећа који постиже пуну ефективност и ефикасност њиховом међусобном сарадњом.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Поред упознавања ученика са појмом, значајем, задацима, планирањем и организацијом поједине функције потребно је сагледати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У циљу ефикасније реализације исхода могу се визуелно представити шеме вертикалне и хоризонтале поделе функција, као и међусобна сарадња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Трошкови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Трошкови пословања предузећа</w:t>
      </w:r>
      <w:r w:rsidRPr="005B0AE3">
        <w:rPr>
          <w:rFonts w:ascii="Arial" w:hAnsi="Arial" w:cs="Arial"/>
          <w:noProof w:val="0"/>
          <w:color w:val="000000"/>
          <w:sz w:val="22"/>
          <w:szCs w:val="22"/>
          <w:lang w:val="en-US"/>
        </w:rPr>
        <w:t xml:space="preserve"> је појмовно одређивање трошкова, указивање на специфичности везане за карактеристике одређених врста трошкова, као и значај трошкова за доношење пословних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Ниво остварености исхода овог модула је од препознавања и разумевања појмова до примене, анализе и евалуације. У реализацији овог модула указати на разлику натуралног и вредносног трошења средстава предузећа. Ученике упознати са основним карактеристикама различитих врста трошкова, као што су фиксни и варијабилни трошкови, директни и индиректни трошкови, краткорочни и дугорочни трошкови и начинима њиховог утврђивања и обрачуна, као и са графичким приказивањем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примеру утврдити промену трошкова у зависности од промене обима производње. Са ученицима анализирати добијене резултате. Ученик треба самостално, на основу задатих података, да израчуна цену коштања, бирајући адекватну калкулацију и да анализира добијене резултате и елементе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Резултати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Резултати пословања предузећа</w:t>
      </w:r>
      <w:r w:rsidRPr="005B0AE3">
        <w:rPr>
          <w:rFonts w:ascii="Arial" w:hAnsi="Arial" w:cs="Arial"/>
          <w:noProof w:val="0"/>
          <w:color w:val="000000"/>
          <w:sz w:val="22"/>
          <w:szCs w:val="22"/>
          <w:lang w:val="en-US"/>
        </w:rPr>
        <w:t xml:space="preserve"> је оспособљавање за појмовно одређивање појавних облика резултата пословања, њихово изражавање и доношење закључака о оствареним резултатима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Заступљени су исходи свих когнитивних нивоа. На нивоу разумевања сагледавају се исходи везани за појам појавних облика резултата пословања, а њихово изражавање и утврђивање је на нивоу примене. Доношењем закључака о успешности пословања предузећа (на основу упоређивања резултата текуће године са резултатима у претходној години или упоређивања резултата са резултатом другог сличног предузећа) остварују се исходи на нивоу евалуације.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Економски принципи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Економски принципи пословања предузећа</w:t>
      </w:r>
      <w:r w:rsidRPr="005B0AE3">
        <w:rPr>
          <w:rFonts w:ascii="Arial" w:hAnsi="Arial" w:cs="Arial"/>
          <w:noProof w:val="0"/>
          <w:color w:val="000000"/>
          <w:sz w:val="22"/>
          <w:szCs w:val="22"/>
          <w:lang w:val="en-US"/>
        </w:rPr>
        <w:t xml:space="preserve"> је оспособљавање ученика за оцену успешности пословања предузећа на основу показатеља продуктивности, економичности и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поред појмовног утврђивања врста и значаја економских принципа пословања, на примерима приказати утврђивање продуктивности, економичности и рентабилности. Ученик треба самостално да израчуна показатеље продуктивности, економичности и рентабилности на основу датих података и донесе закључак о факторима који утичу на продуктивност, економичност и рентабилност. На основу добијених показатеља о оствареној продуктивности, економичности и рентабилности ученик треба да донесе закључке о успешности пословања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Увод у менаџмент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Циљ модула </w:t>
      </w:r>
      <w:r w:rsidRPr="005B0AE3">
        <w:rPr>
          <w:rFonts w:ascii="Arial" w:hAnsi="Arial" w:cs="Arial"/>
          <w:i/>
          <w:noProof w:val="0"/>
          <w:color w:val="000000"/>
          <w:sz w:val="22"/>
          <w:szCs w:val="22"/>
          <w:lang w:val="en-US"/>
        </w:rPr>
        <w:t>Увод у менаџмент</w:t>
      </w:r>
      <w:r w:rsidRPr="005B0AE3">
        <w:rPr>
          <w:rFonts w:ascii="Arial" w:hAnsi="Arial" w:cs="Arial"/>
          <w:noProof w:val="0"/>
          <w:color w:val="000000"/>
          <w:sz w:val="22"/>
          <w:szCs w:val="22"/>
          <w:lang w:val="en-US"/>
        </w:rPr>
        <w:t xml:space="preserve"> је појмовно одређивање менаџмента и менаџера, сагледавање утицаја екстерног окружења на пословање предузећа и подстицање етичног и друштвено одговорног понашања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Менаџера као носиоца функције управљања ученик треба да препозна, наведе његове особине и да класификује менаџере према хијерархијском нивоу и према ширини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Удинамичном и нeизвeснoм пoслoвнoм aмбиjeнту стeпeн успeхa прeдузeћa услoвљeн je њeгoвoм спoсoбнoшћу дa блaгoврeмeнo рeaгуje нa прeднoсти и прeтњe oкружeњa. Са ученицима сагледати утицaj екстерног oкружeњa нa мoгућнoст прeдузeћa дa oбeзбeди нeoпхoднe рeсурсe, кaрaктeристикe пojeдиних сeгмeнaтa oкружeњa, извoре нeизвeснoсти у oкружeњу. Сагледати приступе упрaвљaњa нeизвeснoшћу у oкружeњу. Дискутовати о сталном прилагођавању предузећа променљивом окружењу, у коме окружење врши утицај на предузеће, али и предузеће врши утицај на окружење. Унутар предузећа сагледати како се ствара и одржава организациона клима.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етика је комплексна, обухвата и концепт друштвено одговорног пословања. Ученик треба да уочи потребу усвајања етичких принципа пословања. У том циљу, препорука је, поћи од примера из свакодневног живота где ученик може јасно да сагледа разлику између примерног и непримереног понашања у породици, школи и блиском окружењу, а онда то пренети на сферу посла. Кроз дискусију ученика усмерити на разумевање утицаја етичног одлучивања менаџера на добробит и предузећа и друштва у целини. На примерима ученицима познатих домаћих и страних предузећа (поготово великих трговинских ланаца који послују и на нашим просторима) приказати да ниједно предузеће не послује у изолованом простору, већ да су део друштва у целини и да због тога својим активностима поред остваривања својих економских циљева и профита морају водити рачуна и о окружењу у коме послују и ширим друштвеним циљевима. Препоручене методе су дијалошка, дискусија, есеји и пројектна настава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 Процес менаџмента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Процес менаџмента</w:t>
      </w:r>
      <w:r w:rsidRPr="005B0AE3">
        <w:rPr>
          <w:rFonts w:ascii="Arial" w:hAnsi="Arial" w:cs="Arial"/>
          <w:noProof w:val="0"/>
          <w:color w:val="000000"/>
          <w:sz w:val="22"/>
          <w:szCs w:val="22"/>
          <w:lang w:val="en-US"/>
        </w:rPr>
        <w:t xml:space="preserve"> упознавање ученика са сложеним процесом управљања, његовим фазама, општим карактеристикама и универзалној потреби менаџмента у организацијама свих врста и величина, на свим нивоима и у свим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 ученицима истражити и сагледати широку примену менаџмента и у профитним и непрофитним организацијама, као што је менаџмент у култури, образовању итд. Ученици треба да сагледају и разумеју све фазе процеса менаџмента: планирање, организовање, вођење и контролу. На основу теоријских знања о менаџменту код ученика развијати вештине планирања, организовања и контроле пословних активности. Ученик треба да разуме суштину сваке фазе процеса менаџмента. У фази планирања сагледати постављање циљева предузећа (и његових делова) и повезати са доношењем одлука о начинима њиховог остваривања. Ученик треба да повеже стратегијско планирање са стратегијским одлукама, тактичко планирање са управљањем пројектнима, као и оперативно планирање са оперативним менаџментом.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процесу менаџмента након планирања и доношења одлука менаџмент се бави постављањем организационе структуре предузећа у фази организовања, утицањем и мотивисањем нижих нивоа менаџмента и запослених у фази вођења и управљања људским ресурсима, а и у фази контроле праћењем извођења активности и предузимања корективних 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Предлог реализације исхода је да се користе ситуацијски задаци, а да се ученици организују у тимове. За сваку фазу процеса менаџмента посебан тим. На овај начин би се код ученика развио тимски рад, уз уочавање и предности и недостатака тимова. Ученике у тиму планирања и одлучивања ставити у позицију да изврше стратегијско планирање и одреде стратегију на нивоу предузећа, на нивоу посла и на нивоу пословне функције предузећа и предложи начине стицања и одржавања конкурентске предности предузећа, изврше оперативно планирање и донесу оперативне одлуке. На основу планова и одлука које је поставио тим за планирање следећи тим организовања треба да постави организациону структуру предузећа, изабере организациони </w:t>
      </w:r>
      <w:r w:rsidRPr="005B0AE3">
        <w:rPr>
          <w:rFonts w:ascii="Arial" w:hAnsi="Arial" w:cs="Arial"/>
          <w:noProof w:val="0"/>
          <w:color w:val="000000"/>
          <w:sz w:val="22"/>
          <w:szCs w:val="22"/>
          <w:lang w:val="en-US"/>
        </w:rPr>
        <w:lastRenderedPageBreak/>
        <w:t>модел, додељивањем задатака одреди радна места, делегира ауторитете и постави линије одговорности. На основу решења претходног тима следећи тим за вођство и управљање људским ресурсима обавља активности регрутовања и селекције, усавршавања и задржавања квалификованих радника, оцењивања учинка и мотивацију запослених, решава конфликтне ситуације. Тим за контролу упореди планирано и остварено и предложи мере корекције уколико је потребно. На овај начин би се код ученика развила способност аргументованог одлучивања, свест о мотивацији као покретачкој снази, подстицало поштовање културних различитости.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8. Менаџмент пословних подручја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Менаџмент пословних подручја је упознавање ученика са начином и специфичностима управљања посебним пословним подручјима.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изучавању производног менаџмента, као и трговинског менаџмента повезати стечена знања и вештине о производној функцији, функцији набавке и продаје, фазама процеса менаџмента са процесом управљања процесом производње, односно трговине и доношењем управљачких одлука. Финансијски менаџмент објаснити и повезати финансијске инструменте са знањем и вештинама стеченим у рачуноводству. Овде је акценат на преломној тачки као значајној информацији за менаџерско одлучивање, њеном количинском и вредносном изражавању и изражавању као проценат расположивог капацитета. Финансијска анализа се бави квантификацијом функционалних односа између билансних позиција биланса стања и биланса успеха у циљу веродостојне оцене финансијског положаја и профитабилности предузећа. Један од инструмената финансијске анализе је рацио анализа., коју треба да изврши ученик. На основу података из финансијских извештаја ученик треба да утврди показатеље активности, ликвидности, солвентности и профитабилности и да донесе закључке о ефикасности коришћења средстава и извора средстава, ликвидности, солвентности и профитабилности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треба да сагледа суштину финансијске контроле на основу финансијских извештаја и праћења реализације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и групни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есеј</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9"/>
        <w:gridCol w:w="1939"/>
        <w:gridCol w:w="1764"/>
        <w:gridCol w:w="1298"/>
        <w:gridCol w:w="1352"/>
        <w:gridCol w:w="2395"/>
      </w:tblGrid>
      <w:tr w:rsidR="005B0AE3" w:rsidRPr="005B0AE3" w:rsidTr="00354CB8">
        <w:trPr>
          <w:trHeight w:val="45"/>
          <w:tblCellSpacing w:w="0" w:type="auto"/>
        </w:trPr>
        <w:tc>
          <w:tcPr>
            <w:tcW w:w="240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8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111</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108</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35</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r>
      <w:tr w:rsidR="005B0AE3" w:rsidRPr="005B0AE3" w:rsidTr="00354CB8">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c>
          <w:tcPr>
            <w:tcW w:w="27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1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функционалне рачуноводствене писмености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прикупљање, проверу, класификацију и чување књиговодствене документације 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ажурно и уредно евидентирање насталих економских промена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вредновање имовине, капитала и обавеза пословног субјекта на одређени дан</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утврђивање резултата пословања пословног субјекта за одређени обрачунски период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припремање рачуноводствених извештаја у складу са Међународним стандардима финансијског извештавања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пружање благовремених, релевантних и веродостојних информација интерним и екстерним корисницима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Развијање вештина за коришћење информационе технологије и рачуноводствених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професионалних ставова и интереса за даљи професионални развој у складу са сопственим потребама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9"/>
        <w:gridCol w:w="3029"/>
        <w:gridCol w:w="4159"/>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рачуноводствени појмови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Двојно књиговодство</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39</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Новчана средстава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25"/>
        <w:gridCol w:w="2927"/>
        <w:gridCol w:w="4215"/>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Потраживања и обавезе</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Расходи и приходи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Стална имовина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88"/>
        <w:gridCol w:w="4582"/>
        <w:gridCol w:w="3297"/>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Промет робе и услуга у робном промету</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66</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Увоз и извоз робе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Утврђивање резултата пословања трговинског привредног друштва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0"/>
        <w:gridCol w:w="3435"/>
        <w:gridCol w:w="3932"/>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Залихе материјала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Обрачун трошкова и учинака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Капитал и резерве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Финансијско извештавање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САДРЖАЈИ/КЉУЧНИ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6"/>
        <w:gridCol w:w="3395"/>
        <w:gridCol w:w="4916"/>
      </w:tblGrid>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рачуноводствени појмови</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узроке настанка, значај рачуноводства и делове рачуноводства према </w:t>
            </w:r>
            <w:r w:rsidRPr="005B0AE3">
              <w:rPr>
                <w:rFonts w:ascii="Arial" w:hAnsi="Arial" w:cs="Arial"/>
                <w:noProof w:val="0"/>
                <w:color w:val="000000"/>
                <w:sz w:val="22"/>
                <w:szCs w:val="22"/>
                <w:lang w:val="en-US"/>
              </w:rPr>
              <w:lastRenderedPageBreak/>
              <w:t>традиционалном и савременом концепту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Закон о рачуноводству и подзаконске прописе као законску регулативу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циљеве, задатке, системе и методе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облике и класификацију имовине (средства) и њеног порекла (изворе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бруто и нето имовину помоћу основне рачуноводствене једначине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задатке, врсте и значај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инвентар на основу 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циљ састављања и значај биланса стања, начело билансне равнотеже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стања на основу инвентара примењујући принципе класификације (редоследа) билансних позиција активе и пасиве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пословну промену на основу њених обележја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приказује утицај пословних промена на биланс стања кроз сукцесивне билансе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елементе, врсте, контролу и чување књиговодствене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исправност књиговодствених докумената са аспекта врсте и циља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облике и </w:t>
            </w:r>
            <w:r w:rsidRPr="005B0AE3">
              <w:rPr>
                <w:rFonts w:ascii="Arial" w:hAnsi="Arial" w:cs="Arial"/>
                <w:noProof w:val="0"/>
                <w:color w:val="000000"/>
                <w:sz w:val="22"/>
                <w:szCs w:val="22"/>
                <w:lang w:val="en-US"/>
              </w:rPr>
              <w:lastRenderedPageBreak/>
              <w:t>врсте конта, правила евидентирања на контима стања и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функцију расхода и прихода, њихов утицај на имовину и значај за обрачун финансијског резултата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правила евиденције на контима стања и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стања на основу евидентираних пословних промена на контима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табеларни преглед расхода и прихода на основу евидентираних пословних промена на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хомогеност и интегралност конта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узроке и врсте књиговодствених грешака и начине њиховог отклањања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једнообразно књиговодство, појам и принципе организације контног оквира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Књигoвoдство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Имовина и порекло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рачуноводствена једначина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Инвентарисање и инвентар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(економске) промене и њихово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Књиговодствени рачуни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конта стања и конта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Грешке и корекција грешака у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Једнообразно књиговодство и контни оквир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рачуноводство, књиговодство, имовина, порекло имовине, инвентар, биланс стања, пословна промена, књиговодствена документација, конто, књижење, књиговодствене грешке, једнообразно књиговодство, контни оквир</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Двојно књиговодство</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рачуноводствена начела као основне претпоставке рачуноводствене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принципе уредног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поштовање принципа уредног књиговодства са квалитетом рачуноводствених информација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начело двојности (дуалности, двострукости)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улогу и значај законом одређених пословних књига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процес </w:t>
            </w:r>
            <w:r w:rsidRPr="005B0AE3">
              <w:rPr>
                <w:rFonts w:ascii="Arial" w:hAnsi="Arial" w:cs="Arial"/>
                <w:noProof w:val="0"/>
                <w:color w:val="000000"/>
                <w:sz w:val="22"/>
                <w:szCs w:val="22"/>
                <w:lang w:val="en-US"/>
              </w:rPr>
              <w:lastRenderedPageBreak/>
              <w:t>евидентирања пословних промена у дневнику и главној књизи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отварање пословних књига, настале пословне промене и закључак пословних књига уз употребу контног оквира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пробни и крајњи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пословању привредног друштва упоређујући стање имовине и њеног порекла из почетног и крајњег биланса стања</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Рачуноводствена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Принципи уредног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Двојно књиговодство и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Пробни и крајњи биланс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рачуноводствена начела, принципи уредног књиговодства, начело двојности, контирање, пословне књиге, дневник, главна књига, пробни биланс,</w:t>
            </w:r>
          </w:p>
        </w:tc>
      </w:tr>
      <w:tr w:rsidR="005B0AE3" w:rsidRPr="005B0AE3" w:rsidTr="00354CB8">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Новчана средстава</w:t>
            </w:r>
          </w:p>
        </w:tc>
        <w:tc>
          <w:tcPr>
            <w:tcW w:w="52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текућег (пословног) рачуна и законску обавезност његовог отварања у пословној банци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функционално разликује инструменте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извода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промене на конту Текући рачун на основу информација са извода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Прелазног рачуна у евиденцији новчаних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благајну и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организовања помоћних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ажурно попуњава благајнички извештај и пратећу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стварно и књиговодствено стање новца у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промене у благајни и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води упоредну евиденцију у благајни и на Текућем рачуну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стању новчаних средстава привредног друштва упоређујући стање на текућем рачуну и на прелазном рачуну</w:t>
            </w:r>
          </w:p>
        </w:tc>
        <w:tc>
          <w:tcPr>
            <w:tcW w:w="83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Текући рачун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трансакциони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промена на конту Текући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благајничког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Упоредна евиденција промена у благајни и на текућем рачуну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текући рачун, извод, прелазни рачун, инструменти платног промета, благајна, благајнички извештај</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4"/>
        <w:gridCol w:w="3985"/>
        <w:gridCol w:w="4738"/>
      </w:tblGrid>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Потраживања и обавезе</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потраживања и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повериоце и дужнике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порез на додату вредност, (појам, обвезника, основицу за обрачун</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познаје рокове и садржину пореске пријаве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образaц ПППДВ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порез на додату вредност у примљеним и издатим рачунима по општој и посебној стопи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Књиге примљених рачуна и Књиге издатих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појмове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документацију у дужничко-поверилачким односима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потраживања од купаца и обавезе према добављачима са порезом на додату вредност, аналитички и синтетички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попусте (каса сконто, бонификација, рабат) и ситуације када се одобравају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обрачуна одобрени попуст и његов утицај на обавезу према добављачу и на потраживање од купца и припадајући порез на додату </w:t>
            </w:r>
            <w:r w:rsidRPr="005B0AE3">
              <w:rPr>
                <w:rFonts w:ascii="Arial" w:hAnsi="Arial" w:cs="Arial"/>
                <w:noProof w:val="0"/>
                <w:color w:val="000000"/>
                <w:sz w:val="22"/>
                <w:szCs w:val="22"/>
                <w:lang w:val="en-US"/>
              </w:rPr>
              <w:lastRenderedPageBreak/>
              <w:t>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плаћање доспелих обавеза и наплату потраживања уз одобрене попусте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извод из аналитичке евиденције купаца и извод из аналитичке евиденције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обавезе по издатим меницама и потраживања по меницама као инструментима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настанак и плаћање обавезе по дугорочним и краткорочним кредитима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плаћање обрачунате обавезе за ПДВ на крају обрачунског периода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пословање предузећа преко односа потраживања и обавеза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врсте обавеза и потраживања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купопродајних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по издатим меницама и потраживања по меницама као инструментима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Обавезе по кредитима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евиденција пореза на додату вредност на крају обрачунског периода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потраживање, обавеза, порез на додату вредност, купци, добављачи, попусти, аналитичка евиденција, меница, кредит,</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Расходи и приходи</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утицај пословних промена у вези расхода и прихода на биланс стања и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функцију и изведена правила евидентирања на контима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расходе и пословне приходе на основу примљених и издатих фактура са порезом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финансијске и остале расходе и приходе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 и исплату зарада, пореза и доприноса на зараде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остале личне расходе и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разлоге временског разграничавања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функционално разликује употребу конта активних и пасивних </w:t>
            </w:r>
            <w:r w:rsidRPr="005B0AE3">
              <w:rPr>
                <w:rFonts w:ascii="Arial" w:hAnsi="Arial" w:cs="Arial"/>
                <w:noProof w:val="0"/>
                <w:color w:val="000000"/>
                <w:sz w:val="22"/>
                <w:szCs w:val="22"/>
                <w:lang w:val="en-US"/>
              </w:rPr>
              <w:lastRenderedPageBreak/>
              <w:t>временских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временска разграничења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закључног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утврђени резултат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биланса успеха и његов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крајњи биланс стања и биланс успеха и позиционира добитак/губитак у билансу стања и у билансу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доноси закључке о постигнутом резултату пословања привредног друштва на основу структуре расхода и прихода у билансу успеха</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врсте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расхода и прихода на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пословних, финансијских и осталих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Трошкови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Временска разграничења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Резултат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Крајњи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расходи, приходи, зараде и накнаде зарада, временска разграничења, закључни лист, добитак, губитак, биланс успеха</w:t>
            </w:r>
          </w:p>
        </w:tc>
      </w:tr>
      <w:tr w:rsidR="005B0AE3" w:rsidRPr="005B0AE3" w:rsidTr="00354CB8">
        <w:trPr>
          <w:trHeight w:val="45"/>
          <w:tblCellSpacing w:w="0" w:type="auto"/>
        </w:trPr>
        <w:tc>
          <w:tcPr>
            <w:tcW w:w="8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Стална имовина</w:t>
            </w:r>
          </w:p>
        </w:tc>
        <w:tc>
          <w:tcPr>
            <w:tcW w:w="625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карактеристике нематеријалне и материјалне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вредности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функционално разликује пословне књиге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годишњи предрачун амортизације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амортизацију помоћу линеарне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функционалне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садашњу вредност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начине прибављања и отуђивања сталне имовине са одговарајућом књиговодственом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прибављање нематеријалне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пријем без накнаде, куповину и изградњу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евидентира дате авансе за некретнине, постројења и опрему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амортизовану вредност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конта исправка вредности грађевинских објеката и конта исправка вредности постројења и опрема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бесплатно уступање, продају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пописом утврђене вишкове и мањкове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вредност сталне имовине у билансу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трошење алата и инвентара са калкулативним отписом</w:t>
            </w:r>
          </w:p>
        </w:tc>
        <w:tc>
          <w:tcPr>
            <w:tcW w:w="73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врсте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Нематеријална имовина у оквиру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Материјална имовина у оквиру сталне имовине (основна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Амортизација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Прибављање сталне имовине и извори финансирања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Отуђивање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Вишак и мањак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Алат и инвентар са калкулативним отписом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стална имовина, прибављање, отуђивање, набавна вредност, отписана вредност, садашња вредност, амортизација, алат и инвентар са калкулативним отписом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0"/>
        <w:gridCol w:w="3292"/>
        <w:gridCol w:w="5595"/>
      </w:tblGrid>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Промет робе и услуга у робном промету</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промет робе и његове фазе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трговине у обављању промета робе и за трговце и за потрошаче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цена робе при изради калкулације (набавне, продајне и продајне цене са ПДВ-ом)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зависне трошкове набавке робе на појединачне артикле применом одговарајуће методе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разлике у цени за трговинска привредна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примени одговарајући начине обрачуна слободно формиране разлике у цени, </w:t>
            </w:r>
            <w:r w:rsidRPr="005B0AE3">
              <w:rPr>
                <w:rFonts w:ascii="Arial" w:hAnsi="Arial" w:cs="Arial"/>
                <w:noProof w:val="0"/>
                <w:color w:val="000000"/>
                <w:sz w:val="22"/>
                <w:szCs w:val="22"/>
                <w:lang w:val="en-US"/>
              </w:rPr>
              <w:lastRenderedPageBreak/>
              <w:t>марже и рабата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и продајне вредности и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набавку и продају робе са одговарајућом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робе у трговини на велико и трговини на мало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нефактурисану робу и робу на путу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интерно кретање робе на основу интерне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промену цена робе (нивелацију) на основу листе повећања и снижења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утицај промене цене на укалкулисану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вишкове и мањкове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робе у трговини на велико и трговини на мало у финансијском и робном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обрачунату остварену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набавну вредност продате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директан отпис и обезвређивање потраживања од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усаглашава аналитичку и синтетичку евиденцију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компензацију, цесију и асигнацију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путем компензације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евидентира робу у </w:t>
            </w:r>
            <w:r w:rsidRPr="005B0AE3">
              <w:rPr>
                <w:rFonts w:ascii="Arial" w:hAnsi="Arial" w:cs="Arial"/>
                <w:noProof w:val="0"/>
                <w:color w:val="000000"/>
                <w:sz w:val="22"/>
                <w:szCs w:val="22"/>
                <w:lang w:val="en-US"/>
              </w:rPr>
              <w:lastRenderedPageBreak/>
              <w:t>комисиону</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трговинског промета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цена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Разлика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Интерно кретање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Повећање и снижење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Вишкови и мањкови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Продаја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остварене разлике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плаћања- компензација, цесија и асигнација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Отпис потраживања и обезвређивање потраживања од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Роба у комисиону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роба, калкулација цена, разлика у цени, набавка робе, продаја робе, повећање цене, снижење цене, вишак, мањак, </w:t>
            </w:r>
            <w:r w:rsidRPr="005B0AE3">
              <w:rPr>
                <w:rFonts w:ascii="Arial" w:hAnsi="Arial" w:cs="Arial"/>
                <w:i/>
                <w:noProof w:val="0"/>
                <w:color w:val="000000"/>
                <w:sz w:val="22"/>
                <w:szCs w:val="22"/>
                <w:lang w:val="en-US"/>
              </w:rPr>
              <w:lastRenderedPageBreak/>
              <w:t>нефактурисана роба, отпис и обезвређивање потраживања, робу у комисиону</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Увоз и извоз робе</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и карактеристике увоза и извоза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врсте докумената која се користе при увозу и извозу по различитим категоријама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форму и садржину књиговодствених докумената у вези са увозом и извозом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увоза робе и обрачун извозног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увоз и извоз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функцију девизног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обавеза по основу увоза робе и наплате потраживања по основу извоза, на основу девизног 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плаћања путем међународног документарног акредитива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утврђене курсне разлике</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Увоз и извоз као основне компоненте спољнотрговинског промета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у вези са увозом и извозом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увоза робе и обрачун извозног посла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увоза и извоза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курсних разлика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увоз, извоз, девизни рачун, девизни извод, курсна разлика</w:t>
            </w:r>
          </w:p>
        </w:tc>
      </w:tr>
      <w:tr w:rsidR="005B0AE3" w:rsidRPr="005B0AE3" w:rsidTr="00354CB8">
        <w:trPr>
          <w:trHeight w:val="45"/>
          <w:tblCellSpacing w:w="0" w:type="auto"/>
        </w:trPr>
        <w:tc>
          <w:tcPr>
            <w:tcW w:w="1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Утврђивање резултата пословања трговинског привредног друштва</w:t>
            </w:r>
          </w:p>
        </w:tc>
        <w:tc>
          <w:tcPr>
            <w:tcW w:w="44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добитак и расподелу добитка на основу евиденције расхода и прихода у главној књизи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губитак и покриће губитка на основу евиденције расхода и прихода у главној књизи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сагледа утицај разлике у цени на вредност залиха робе на основу састављеног биланса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процени успешност пословања трговинског привредног друштва на основу састављеног биланса успеха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Утврђивање резултата пословања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Добитак и расподела добитка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Губитак и покриће губитка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расподела добитка, порез на добит, нето добит, покриће губитка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1"/>
        <w:gridCol w:w="4132"/>
        <w:gridCol w:w="4624"/>
      </w:tblGrid>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Залихе материјала</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врсте и евидентну вредност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набавку и трошење материјала са одговарајућом књиговодственом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разлоге одлуке о евиденцији материјала по стварној или по планској набавној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одговарајући начин распоређивања зависних трошкова набавке на поједине врсте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стварне и планске набавне вредности и цене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трошење материјала, аналитички и синтетички, по стварним и планским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трошкове материјала применом ФИФО и метода просечне цене када се залихе воде по стварним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обрачунати сразмерни део одступања од планске набавне цене за утрошени материјал када се залихе воде по планским набавним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функцију конта одступање од планских набавних цена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вредност залиха материјала у билансу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утрошак ситног инвентара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вредновање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активности набавке и трошења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трошења материјала по стварним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трошења материјала по планским ценама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књижење одступања од планских цена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и утрошак ситног инвентара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набавка материјала, трошење материјала, планска набавна цена, одступање од цена материјала, ФИФО метод, метод просечне цене, ситан инвентар</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Обрачун трошкова и учинака</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финансијско и управљачко рачуноводство према корисницима и намени коришћења информација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функцију класе 9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Обрачун трошкова и учинака и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документацију која прати обрачун производње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књиговодствено преузме почетне залихе из финансијског књиговодства у пословне књиге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преузме трошкове из финансијског књиговодства на класу 9</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обрачун трошкова по местима трошења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интерни обрачун и расподелу између појединих места трошкова и пренос општих трошкова на главна места трошкова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распореди трошкове са конта места трошкова на њихове носиоце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погонски обрачунски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цене коштања у масовној и серијској производњи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залихе готових производа по стварним ценама коштања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готових производа кроз финансијско и погонско књиговодство (по стварној цени коштања)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вреднује залихе готових производа на крају обрачунског периода у погонском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промену залиха недовршене производње и готових производа у финансијском књиговодству на крају обрачунског периода</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трошкова и учинака-рачунска основа управљачког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Функција Класа 9-обрачун трошкова и учинака и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погонског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Погонски обрачунски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Калкулације цене коштања у масовној и серијској производњи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производног процеса по стварним трошковима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продајне цене готових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продаје готових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Промена залиха недовршене производње и готових производа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погонско књиговодство, места трошкова, носиоци трошкова, погонски обрачунски лист, готови производи, недовршена производња</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Капитал и резерве</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капитала у зависности од правне форме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евидентира прибављање капитала приликом оснивања привредног друштва и у току пословања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смањење капитала повлачењем основног капитала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формирање емисионе премије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акција и емисиону премију (разлику између номиналне и продајне вредности 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основ формирања и намену резерви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законске и статутарне резерве</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облици капитала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Евиденција прибављања и смањења </w:t>
            </w:r>
            <w:r w:rsidRPr="005B0AE3">
              <w:rPr>
                <w:rFonts w:ascii="Arial" w:hAnsi="Arial" w:cs="Arial"/>
                <w:noProof w:val="0"/>
                <w:color w:val="000000"/>
                <w:sz w:val="22"/>
                <w:szCs w:val="22"/>
                <w:lang w:val="en-US"/>
              </w:rPr>
              <w:lastRenderedPageBreak/>
              <w:t>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Емисиона премија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Законске и статутарне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капитал, емисиона премија, резерве</w:t>
            </w:r>
          </w:p>
        </w:tc>
      </w:tr>
      <w:tr w:rsidR="005B0AE3" w:rsidRPr="005B0AE3" w:rsidTr="00354CB8">
        <w:trPr>
          <w:trHeight w:val="45"/>
          <w:tblCellSpacing w:w="0" w:type="auto"/>
        </w:trPr>
        <w:tc>
          <w:tcPr>
            <w:tcW w:w="10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Финансијско извештавање</w:t>
            </w:r>
          </w:p>
        </w:tc>
        <w:tc>
          <w:tcPr>
            <w:tcW w:w="64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протумачи садржај законске, професионалне и интерне регулативе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садржај и циљ сваког појединачног финансијског извештаја у оквиру скупа обавезних финансијских извештаја према МСФИ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обим редовног годишњег финансијског извештаја према актуелној законској регулативи у односу на величину правног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припремне радње, правила и поступке израде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предзакључних књижења за тачност и прецизност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податке за израду Биланса стања и Биланса успеха према позицијама на оригиналним важећим обрасцима и структуру текста извештаја Напомене уз финансијске извештаје</w:t>
            </w:r>
          </w:p>
        </w:tc>
        <w:tc>
          <w:tcPr>
            <w:tcW w:w="69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регулатива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према МСФИ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Предзакључна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Припрема података за израду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рачуноводствена регулатива, финансијски извештаји, МСФИ, предзакључна књижења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је предмет који се изучава четири године, теоријска настава се реализује у учионици, а вежбе у специјализованој учионици (кабинету). Остваривање програма вежби је кроз двочас, а одељење се дели на две групе до 15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и учења које доприносе развоју стручних, међупредметних и кључних компетенција ученика. Дефинисани исходи у програму предмета рачуноводство у когнитивном (сазнајном) домену су различитог нивоа. Једноставни исходи су на когнитивном нивоу препознавања и разумевања и захтевају од ученика да наведу чињенице, дефинишу појмове или репродукују начине обрачуна. Сложенији исходи су на когнитивном нивоу примене и траже од ученика да стечено знање у једном примене у другом контексту с којим се дотада нису срели. Коначно, исходи највишег нивоа траже од ученика да решавају сложене проблеме тако што ће, на пример, анализирати или евалуирати расположиве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Сви модули у програму предмета Рачуноводство садрже исходе различитог когнитивног нивоа. Из тог разлога 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w:t>
      </w:r>
      <w:r w:rsidRPr="005B0AE3">
        <w:rPr>
          <w:rFonts w:ascii="Arial" w:hAnsi="Arial" w:cs="Arial"/>
          <w:b/>
          <w:noProof w:val="0"/>
          <w:color w:val="000000"/>
          <w:sz w:val="22"/>
          <w:szCs w:val="22"/>
          <w:lang w:val="en-US"/>
        </w:rPr>
        <w:t>Основни рачуноводствени појмови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развијање функционалне рачуноводствене писмености кроз упознавање ученика са основним рачуноводственим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треба да стекну слику структуре рачуноводства и увиде значај рачуноводства за пословно одлучивање. Ученике поступно упознавати са рачуноводственом терминологијом и приближити рачуноводствено квантификовање економских категорија и њихових промена у току пословања пословног субјекта. У том смислу реализовати исходе на нивоу препознавања и разумевања када се од ученика очекује да дефинише основне рачуноводствене појмове, наведе делове рачуноводства, циљеве и методе књиговодства, разликује средства и изворе средстава, дефинише пословне промене и књиговодствену документацију, дефинише конто и наведе правила евиденције. На нешто вишем нивоу су примена основне рачуноводствене једначине, састављање инвентар и биланса стања, класификовање средстава и извора средстава, разликовање утицаја расхода и прихода на имовину, примена правила евиденције на контима, исправљање настале књиговодствене грешке, употреба контног оквира. Исходи овог модула на когнитивном нивоу анализе и евалуације су различите врсте поређења и доношења закључака, као што је упоређивање инвентара и биланса стања, упоређивање евиденције пословних промена кроз низ сукцесивних биланса и књижења на контима где ученик доноси закључак о ефикаснијем методу евиденције. Посебну пажњу посветити задацима књиговодства и методама књиговодства, јер је ту срж рачуноводства. У овом модулу потребно је ученике упознати са Законом о рачуноводству као законском основом рачуноводства. На часовима вежби могу се ученицима представити издвојени делови Закона који се односе на предмет уређивања и дефиниције, обвезнике Закона, како би им се приближила законска регулатива рачуноводства. Ученици треба потпуно да овладају категоријама имовине и њеног порекла са аспекта појмовног познавања и разликовања по облику, врсти, карактеристикама, као и сагледавању односа имовине и извора финансирања, јер је имовина предузећа основа пословања сваког привредног друштва. На часовима вежби ученици треба на задатим примерима, применом основне рачуноводствене једначине, да утврде одређене вредности имовине и њеног порекла. Ученике стављати у ситуације повезивања врсте имовине са њеним обликом.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Процес инвентарисања након теоријског објашњења може се ученицима приближити једноставним пописом средстава у учионици и саставити инвентар.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Биланс стања је са аспекта изучавања рачуноводства и књиговодства полазна основа стицања књиговодствене вештине. Нарочито је значајно да ученик терминолошки, појмовно и структурно разликује активу и пасиву, објасни и поштује начело билансне равнотеже, дефинише билансну </w:t>
      </w:r>
      <w:r w:rsidRPr="005B0AE3">
        <w:rPr>
          <w:rFonts w:ascii="Arial" w:hAnsi="Arial" w:cs="Arial"/>
          <w:noProof w:val="0"/>
          <w:color w:val="000000"/>
          <w:sz w:val="22"/>
          <w:szCs w:val="22"/>
          <w:lang w:val="en-US"/>
        </w:rPr>
        <w:lastRenderedPageBreak/>
        <w:t>позицију, поштује принципе класификације позиција активе и пасиве. На часовима вежби подесан је тимски рад за састављање инвентара и биланса стања на основу инвентара, где сваки члан тима има своју улогу.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 књиговодствене евиденције је књиговодствена документација (рачуноводствене исправе). И овде је могућа реализација исхода на часовима вежби кроз тимски рад. Сваки тим саставља документ на основу датих података, а затим међусобно размењују документа да би се извршила формална, суштинска и рачунска контрола докумената које је попунио други тим. Оваква реализација часова доприноси развоју тимског рада и код ученика развија самопоуздање и сигурност у сопствене способности, мотивише и развија позитиван став према рачуноводству. Пословне промене ученици треба да идентификују протумаче њен утицај на одређене билансне позиције и како се одражава на збирове активе и пасиве биланса стања представљајући ново стање у наредном билансу стања. Састављањем дугог низа сукцесивних биланса ученици треба да увиде да је овај начин евиденције обиман, да постоји велика вероватноћа настанка грешке која се тешко уочава, да је тешко или готово немогуће остварити основне циљеве књиговодства: утврђивање вредности имовине, обавеза и сопственог капитала на одређени дан и утврђивање резултата пословања оствареног у току одређеног временског периода. Све што ученици уоче као недостатак евиденције пословних промена кроз низ сукцесивних биланса могу да претворе у аргументе трагања за другим решењем евиденције пословних промена са намером остваривања основних и допунских циљева књиговодства. Реализација часова вежби могућа је кроз групни или тимски рад где би се тимови, на пример, такмичили у броју тачно састављених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Конто као оперативни инструмент књиговодствене евиденције у стицању вештине књижења ученику је полазна основа свих будућих књижења. Протумачити називе колона дугује и потражује. Приказати, уколико је могуће, на истом примеру, где је евиденција вођена кроз низ сукцесивних биланса, рашчлањавање почетног (нултог) биланса на конта и евиденцију пословних промена на контима стања применом правила евидентирања на активним и пасивним контима. Израдом оваквог примера ученици примењују правила евидентирања на контима стања. У реализацији модула исходи који се односе на расходе и приходе су на нивоу разумевања и препознавања како би ученик могао стечено знање да примени у другом контексту, односно пре обухватног изучавања расхода и прихода. Ученике упутити у правила евидентирања на контима расхода и прихода и њихову функцију у односу на резултат пословања. Табеларно приказати и утврдити добитак и губитак. Примери треба да обухвате мањи број расхода и прихода које ученици могу да препознају из свакодневног живота, као што су трошкови електричне енергије, трошкови закупнине, трошкови материјала, приходи од продаје производа и услуга, приходи од закупнине итд. Примена контног оквира ће ученицима знатно олакшати препознавање средстава и извора средстава, расхода и прихода у овом модулу, а касније ће постати део обавезне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Усвајање базних знања и вештина у овом модулу ученицима омогућава разумевање нових садржаја књиговодства и примену наученог у сложенијим евиденцијама.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Двојно књиговодство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привредног друштва по систему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 евиденције по систему двојног књиговодства ученике упознати са рачуноводственим начелима као основним претпоставкама рачуноводствене евиденције и принципима уредности које и ученици треба поштују при школској евиденцији. Демонстрирати отварање, начин евиденције и закључак дневника и главне књиге, а објаснити функцију и ситуације евиденције у помоћним књигама. Саставити пробни биланс и крајњи биланс стања. Примери за вежбу евиденције кроз пословне књиге двојног књиговодства, са пажљиво одабраним једноставним пословним променама, у малом обиму, допринеће изградњи књиговодствене технике обухватања пословних промена кроз пословне књиге двојног књиговодства. Ученици евиденцију кроз пословне књиге двојног књиговодства спроводе уз употребу контног оквира.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Усвојена знања и вештине у оквиру модула Двојно књиговодство ученике уводи у процес књиговодствене евиденције који ће константно користити у процесу даљег изучавања рачуноводства, а временом и допуњавати.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Новчана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одговорно, ажурно и уредно вођење евиденције о стању и промени стања новчаних средстава на текућем рачуну и у благајни привредног друштва. Ученици ће о платном промету детаљно учити у наредним разредима из другог стручног предмета. Овде је фокус на текућем рачуну који по Закону мора да отвори привредно друштво (као и сви други ентитети) и на функционалном познавању инструмената платног промета. Ученик треба да објасни функцију извода банке и на основу информација са извода банке евидентира промене на конту Текући рачун и да познаје ситуације у којима се користи Прелазни рачун у евиденцији новчаних средстава.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Формирањем благајничке документације, евиденцијом благајничког пословања кроз благајнички дневник и у финансијском књиговодству ученици стичу вештине састављања документације и евиденције новчаних средстава у благајни предузећа. Водећи евиденцију на оригиналним обрасцима код ученика се развија самосталност и самопоузданост, а делује и мотивишуће за даље изучавање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Потраживања и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које се односе на потраживања и обавезе привредног друштва у систему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и препоручени садржај модула обухватају потраживања и обавезе различитих дужничко-поверилачких односа настале у купопродаји, по основу кредита, као и по основу коришћења менице као инструмента плаћања. Ипак у фокусу су је аналитичка и синтетичка евиденција обавеза према добављачима и потраживања од купаца по основу примљених и издатих рачунима са порезом на додату вредност. Предмет купопродаје пожељно је да буду услуге или производи. Промет робе изучава се у одвојеном модулу у трећем разреду. Обрачун и евиденција пореза на додату вредност неопходна је за даље изучавање рачуноводства, јер је темељ свих будућих евиденција купородајних односа. Ученике упознати са врстама, разлозима и евиденцијом попуста које одобрава добављач купцу и њиховим утицајем на порез на додату вредност. Акценат је на обрачуну износа исплате доспелих обавеза и наплату потраживања уз одобрене попусте. Расходе и приходе који настају по основу одобрених попуста на овом нивоу учења ученици могу да препознају и евидентирају на основу усвојеног знања у оквиру модула Основни рачуноводствени појмови. И овде је могућа реализација исхода на часовима вежби кроз тимски рад. Задатак у коме су настали купопродајни односи између једног купца и једног добављача један тим књижи у књиговодству купца, а други у књиговодству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евиденцију расхода и прихода, утврђивање резултата пословања пословног субјекта за одређени обрачунски период и састављање биланса успеха. У претходној години учења ученици су стекли знања о појму расхода и прихода и резултату пословања, као и правилима евиденције на контима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овом нивоу учења, исходи модула су на вишем нивоу, јер се расходи и приходи сагледавају дубље и шире. Кроз приказ утицаја расхода и прихода на биланс стања и на капитал постају јасни разлози настанка изведених конта расхода и прихода из конта капитала, њихова функција у процесу утврђивања резултата пословања и на који начин су изведена правила евидентирања на контима расхода и прихода. Ученицима визуелно представити утицај расхода и прихода на капитал и њихово представљање на изведеним контима расхода и прихода, као и преузимање правила </w:t>
      </w:r>
      <w:r w:rsidRPr="005B0AE3">
        <w:rPr>
          <w:rFonts w:ascii="Arial" w:hAnsi="Arial" w:cs="Arial"/>
          <w:noProof w:val="0"/>
          <w:color w:val="000000"/>
          <w:sz w:val="22"/>
          <w:szCs w:val="22"/>
          <w:lang w:val="en-US"/>
        </w:rPr>
        <w:lastRenderedPageBreak/>
        <w:t>евиденције са конта Капитала. Врсте расхода и прихода представити према важећем контном оквиру. Користити у новим ситуацијама претходно усвојена знања и вештине ученика, као што су обрачун и евиденција пореза на додату вредност и одобрени попусти. Тако ће се истовремено постићи и виши ниво разумевања ученика. Препорука је да у примерима буду обухваћени готово сви расходи и приходи осим расхода и прихода који се односе на робу (групе 50 и 60) и на основна средства (групе 54, 57, 67), јер ће бити предмет изучавања у наредним разредима.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 расхода који захтевају посебан обрачун и евиденцију приказати обрачун и евиденцију зарада и накнада зарада са актуелним стопама пореза и доприноса на зараде. Од осталих личних расхода ученицима је близак пример евиденције обрачуна путних трошкова (дневнице, трошкови превоза, смештаја на службеном путу), а повезано је са потраживањима од запослених из претходног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Временско разграничавање расхода и прихода је, пре свега, питање разлога и ситуација у којима се користе временска разграничења. Ученици треба да користе адекватна временска разграничења, повежу расходе и приходе у одговарајућој висини са обрачунским периодом и салдирају конта временских разграничења. Оствареност исхода везаних за евиденцију временских разграничења је на нивоу разумевања и примене, али ученицима у првом моменту временска разграничења делују апстрактно, па је ефективно усвајање знања и вештина ученика је временски одложено. Предлог је акценат ставити на препознавање ситуација у којима се користе временска разграничења, што se може реализовати на часовима вежби тако што ће ученици добити картице на којима су поједине ситуације да препознају врсту временског разграничења и висину расхода или прихода који се временски разграничава. То ће олакшати и књижење временских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упознати са функцијом и циљевима Закључног листа. Закључни лист представља основу провере евиденције у пословним књигама, обрачуна резултата пословања и састављања биланса стања и биланса успеха, што може бити проблем у демонстрацији свих његових функција. Зато обим пословних промена у задатку треба прилагодити двочасу на часовима вежби.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Стална имовина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ажурно и уредно евидентирање насталих економских промена које се односе на прибављање и отуђивање сталне имовине привредног друштва у систему двојног књиговодства. Предмет евиденције су некретнине, постројења и опрема (основна средстава). У оквиру нематеријалне имовине ученицима познато, а врло актуелно јесу софтвери, па је препорука да се прикаже њихова евиденција прибављања и отуђивања. Ученике упознати са вредностима некретнина, постројења и опреме (основних средстава) и начинима утврђивања њихових вредности. Демонстрирати обрачун амортизоване вредности помоћу линеарне и функционалне методе. Обрачун набавне и других вредности некретнина, постројења и опреме у функцији су евиденције њиховог прибављања и отуђивања. Посебну пажњу посветити евиденцији прибављања основних средстава која прати процес припреме основног средства и формирања набавне вредности на конту Некретнине, постројења и опрема у припреми и моменат функционално припремљеног основног средства на контима Грађевински објекти и Постројења и опрема. Приказати садржај аналитичке евиденције некретнина, постројења и опреме, а акценат ставити на синтетичку евиденцију. На часовима вежби саставити биланс стања да би ученици разумели утицај исправке вредности грађевинских објеката и исправке вредности постројења и опреме на вредности позиција грађевинских објеката и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7. Промет робе и услуга у робном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је оспособљавање ученика за евиденцију промета робе и услуга трговинског привредног друштва. У остваривању исхода модула који се односе на евиденцију набавке робе централно место заузима израда калкулације цена робе. Елементи набавне цене су ученицима познати, фактурна цена и зависни трошкови набавке. Међутим, додатно треба истаћи структуру зависних трошкова набавке робе и начине њиховог обрачуна (по вредности и по количини) и </w:t>
      </w:r>
      <w:r w:rsidRPr="005B0AE3">
        <w:rPr>
          <w:rFonts w:ascii="Arial" w:hAnsi="Arial" w:cs="Arial"/>
          <w:noProof w:val="0"/>
          <w:color w:val="000000"/>
          <w:sz w:val="22"/>
          <w:szCs w:val="22"/>
          <w:lang w:val="en-US"/>
        </w:rPr>
        <w:lastRenderedPageBreak/>
        <w:t>укључивања у набавну цену артикла робе. Разлика у цени је специфичан елемент калкулације цена робе и треба је сагледати објашњењем појма и значаја за трговинска привредна друштва, облика, начина обрачуна при укалкулисавању сваког облика. Ученици треба да разликују фазу робног промета у којој се разлика у цени укалкулисава (урачунава) и фазу робног промета у којој се обрачунава остварена разлика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Евиденцију набавке и продаје робе ученицима демонстрирати у промету на велико и у промету на мало. Све ситуације које могу настати у пословању трговинског привредног друштва, а које се и књиговодствено прате, обухватити кроз примере привредних друштава. У том смислу евидентирати нивелације цена робе, утврђене вишкове и мањкове робе, интерно кретање робе, обрачунате зависне трошкове робе, обавезе за примљену а нефактурисану робу, временска разграничења прихода. У примере набавке и продаје робе укључити евиденцију одобрених попуста. У пракси трговинских привредних друштава је најчешће у питању рабат. Ученици при обрачуну остварене разлике у цени треба да познају и користе методу помоћу процента реализације, методу помоћу укалкулисане разлике у цени и директну методу. Поред уобичајених начина плаћања упознати ученике са осталим облицима плаћања, компензацијом, цесијом и асигнацијом, а приказати евиденцију путем компензације. Ученицима представити ситуације и услове директног отписа потраживања од купаца и обезвређивања потраживања од купаца. Од услуга у робном промету издвојени су комисиони послови. Кад је у питању роба у комисиону потребно је објаснити специфичности комисионих послова, идентификовати учеснике у комисионим пословима, приказати евиденцију комисионих послова када је трговинско привредно друштво у улози комисионара. Сви сегменти могу се реализовати на часовима вежби кроз групни или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8. Увоз и извоз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модула прати се евиденција увоза робе и извоза робе. У пословању привредних друштава са иностранством постоји обимна документација. Ученици треба да разликују документа у вези са закључивањем посла, робна документа, транспортна документа, шпедитерска документа, царинска документа, документа о осигурању робе и документа у вези са плаћањем. На основу документације ученици треба да саставе увозну калкулацију, обрачун извозног посла и да изврше евиденцију увоза, односно извоза робе. Ученици на основу познавања девизног курса обрачунавају и евидентирају плаћања према иностранству и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9. Утврђивање резултата пословања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обрачун и расподела резултата пословања трговинског привредног друштва. Ученик треба кроз примере, а на основу евиденције на контима главне књиге да састави закључни лист и утврди резултат пословања, евидентира добитак и расподелу добитка односно губитак и покриће губитка. У обрачуну резултата пословања, врло је важно, да ученици утврде тачну величину набавне вредности продате робе. Саставити биланс стања и биланс успеха трговинског привредног друштва. Састављањем биланса стања ученици треба да сагледају утицај разлике у цени на вредност залиха робе, а процену успешности пословања трговинског привредног друштва могу да изврше на основу биланса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10. Залихе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је оспособљавање ученика за ажурно и уредно евидентирање насталих економских промена које се односе на набавку и трошење материјала. Ученици књиже набавку и трошење материјала на аналитичким и синтетичким контима материјала. У претходним модулима ученици су обрачунавали набавну вредност прво сталне имовине, а потом робе, што значи да познају структуру набавне вредности. Зависни трошкови набавке материјала су структурно слични структури зависних трошкова набавке робе. Ученике подсетити на начине обрачуна и распоређивања зависних трошкова набавке (по вредности и по количини) што је реализовано у модулу који третира набавку робе. За књижење трошења по стварној набавној цени ученици користе ФИФО метод и метод просечне цене. За књижење по планској набавној цени, ученици </w:t>
      </w:r>
      <w:r w:rsidRPr="005B0AE3">
        <w:rPr>
          <w:rFonts w:ascii="Arial" w:hAnsi="Arial" w:cs="Arial"/>
          <w:noProof w:val="0"/>
          <w:color w:val="000000"/>
          <w:sz w:val="22"/>
          <w:szCs w:val="22"/>
          <w:lang w:val="en-US"/>
        </w:rPr>
        <w:lastRenderedPageBreak/>
        <w:t>обрачунавају и књиже одступање од планске набавне цене за утрошени материјал и утврђују стварни трошак материјала. На часовима вежби саставити биланс стања да би ученици разумели утицај одступања од цена материјала на вредновање залиха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11. Обрачун трошкова и учинака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се са обрачуном трошкова и учинака, као делом рачуноводственог информационог система, односно рачунском основом управљачког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функционално појаснити обрачун трошкова и учинака и представити да обухвата погонско књиговодство и калкулацију цене коштања. Погонско књиговодство води евиденцију производног процеса кроз засебне пословне књиге. Нагласити ученицима да се финансијско књиговодство и погонско књиговодство никада не могу наћи у истим пословним књигама.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Евиденција производног процеса је обиман и сложен сегмент рачуноводства, иако је смештено у само једну класу (класу 9). Велики број пословних промена, података, велики обим документације, сложеност обрачуна, разлог су да се показни примери, као и примери које ученици самостално израђују прилагоде планираном фонду часова за овај модул. Из тог разлога ученицима </w:t>
      </w:r>
      <w:r w:rsidRPr="005B0AE3">
        <w:rPr>
          <w:rFonts w:ascii="Arial" w:hAnsi="Arial" w:cs="Arial"/>
          <w:i/>
          <w:noProof w:val="0"/>
          <w:color w:val="000000"/>
          <w:sz w:val="22"/>
          <w:szCs w:val="22"/>
          <w:lang w:val="en-US"/>
        </w:rPr>
        <w:t>навести</w:t>
      </w:r>
      <w:r w:rsidRPr="005B0AE3">
        <w:rPr>
          <w:rFonts w:ascii="Arial" w:hAnsi="Arial" w:cs="Arial"/>
          <w:noProof w:val="0"/>
          <w:color w:val="000000"/>
          <w:sz w:val="22"/>
          <w:szCs w:val="22"/>
          <w:lang w:val="en-US"/>
        </w:rPr>
        <w:t xml:space="preserve"> системе обрачуна трошкова, а са ученицима обрадити примере обрачуна по стварним трошковима.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Примери треба да обухвате након евиденције примарних трошкова у финансијском књиговодству њихово преузимање из финансијског књиговодства на класу 9 на рачуне места и носиоце трошкова, интерни обрачун и расподелу између појединих места трошкова и пренос општих трошкова на главна места трошкова, завршетак производње, односно пријем производа на складиште. Препорука је да се обрачун трошкова у масовној и серијској производњи прикаже помоћу ПОЛ-а (погонског обрачунског листа), јер се своди на употребу само обавезних конта, скраћује време обухватања трошкова и учинака и даје податке за састављање цене коштања производа. Након израде калкулација цене коштања производа (у масовној производњи дивизиона, у серијској производњи калкулација помоћу додатака обрађене у предмету Пословна економија), формирати продајну цену и евидентирати продају производа у погонском и у финансијском књиговодству. Ученици треба да сагледају да се у погонском књиговодству води комплетно књиговодство трошкова и учинака, односно књиговодство производње, укључујући ту и књиговодство готових производа. На крају обрачунског периода евидентирати промену залиха недовршене производње и готових производа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12. Капитал и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евиденцијом капитала у друштвима капитала. Код акционарских друштава евидентирају емисију и продају обичних и приоритетних акција, обављају обрачун и евиденцију емисионе премије (ажиа и дисажиа). На часовима вежби са ученицима евидентирати оснивачки капитал код различитих правних форми предузећа, као и прибављање и смањивање капитала у току пословања. Да би ученици довели у везу повећање или смањење капитала са резултатом пословања урадити са ученицима задатак који садржи почетни биланс са позицијом нераспоређени добитак или губитак. Ученик треба да објасни основ формирања и намену резерви, као и да евидентира законске и статутарне резерве.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13. Финансијско извештавање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структуром и правилима финансијског извештавања и оспособљавање за припрему израде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Оквир за финансијско извештавање чине законска, професионална и интерна рачуноводствена регулатива. Ученицима је познато да законску регулативу чине Закон о рачуноводству, други закони и законски прописи. Састављање, приказивање, достављање, обелодањивање и обрада годишњих финансијских извештаја уређено је Законом о рачуноводству и другим подзаконским актима. </w:t>
      </w:r>
      <w:r w:rsidRPr="005B0AE3">
        <w:rPr>
          <w:rFonts w:ascii="Arial" w:hAnsi="Arial" w:cs="Arial"/>
          <w:noProof w:val="0"/>
          <w:color w:val="000000"/>
          <w:sz w:val="22"/>
          <w:szCs w:val="22"/>
          <w:lang w:val="en-US"/>
        </w:rPr>
        <w:lastRenderedPageBreak/>
        <w:t>Законска регулатива је основ и професионалне и интерне регулативе. Ученике упознати са садржајем професионалне и интерне регулативе.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треба да познају структуру сета финансијских извештаја према МСФИ и објасне садржај и циљ сваког појединачног извештаја. Ученик треба да одреди обим редовног годишњег финансијског извештаја према актуелној законској регулативи у односу на величину правног лица, објасни припремне радње, правила и поступке израде финансијских извештаја. Ученик треба да разуме значај и утицај предзакључних књижења на тачност резултата пословања и познаје активности које се спроводе у оквиру предзакључних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Према актуелном Закону о рачуноводству и микро предузећа обавезна су да саставе поред биланса стања и биланса успеха и напомене уз финансијске извештаје. Ученик треба да припреми податке за израду Биланса стања и Биланса успеха према позицијама на оригиналним важећим обрасцима и структуру текста извештаја Напомене уз финансијске извештаје. Реализација овог исхода подесна је за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реализацији модула </w:t>
      </w:r>
      <w:r w:rsidRPr="005B0AE3">
        <w:rPr>
          <w:rFonts w:ascii="Arial" w:hAnsi="Arial" w:cs="Arial"/>
          <w:b/>
          <w:noProof w:val="0"/>
          <w:color w:val="000000"/>
          <w:sz w:val="22"/>
          <w:szCs w:val="22"/>
          <w:lang w:val="en-US"/>
        </w:rPr>
        <w:t>Финансијско извештавање</w:t>
      </w:r>
      <w:r w:rsidRPr="005B0AE3">
        <w:rPr>
          <w:rFonts w:ascii="Arial" w:hAnsi="Arial" w:cs="Arial"/>
          <w:noProof w:val="0"/>
          <w:color w:val="000000"/>
          <w:sz w:val="22"/>
          <w:szCs w:val="22"/>
          <w:lang w:val="en-US"/>
        </w:rPr>
        <w:t xml:space="preserve"> предлог је да ученици у оквиру модула ураде два пројектна задатака са обавезном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1. Ажурирање књиговодства и предзакључна књижења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Коначан обрачун амортизације, одлука о признавању вишка/мањка, ИОС- и, закључни лист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Обрачун пореза на добит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Уз редовне финансијске извештаје, израда завршног рачуна подразумева и израду обрачуна пореза на добит на прописаним обрасцима: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Пореског биланса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Пореске пријаве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Пореских образаца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и тимском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практичних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контролни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писмени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сумативно оцењивање зависи од врсте активности која се проверава. Када је у питању израда писменог задатка може се реализовати на крају програмске целине, модула или по завршетку два и више модула где ће се повезано проверавати оспособљеност за евиденцију више врста имовине и њеног порекла. На пример, након модула Утврђивање резултата пословања трговинског привредног друштва, где би се проверавала евиденција промета робе и услуга трговинског привредног друштва и евиденција резултата пословања.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КОРЕСПОНДЕНЦИЈА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појмом, улогом и значајем пословне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условима рада у савременој канцеларији и коришћењем канцеларијске опреме, алата, прибора и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технике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обликовање и састављање пословних писама и попуњавање пратећих докумената у промету робе и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успешну примену пословне кореспонденције на практичним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вођење евиденције и класификације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Оспособљавање за планирање, организовање и реализације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Усмеравање ученика на усвајање пословног понашања као предуслова за успешну пословну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смисла за тачност, ажурност, уредност, одговорност и систематичност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личног и професионалног развоја и усавршавања у складу са индивидуалним интересовањима и способностима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2"/>
        <w:gridCol w:w="3963"/>
        <w:gridCol w:w="3642"/>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канцеларије и техника куцања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кореспонденција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64"/>
        <w:gridCol w:w="4635"/>
        <w:gridCol w:w="3268"/>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и класификација докумената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комуникација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26</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Планирање, организовање и реализација пословних активности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26</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4170"/>
        <w:gridCol w:w="4208"/>
      </w:tblGrid>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канцеларије и техника куцања</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лица у пословној кореспонденцији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условима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канцеларијску опрему, алате, прибор и материјал у складу са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тастатуру на ћирилично и латинично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правила слепог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примењује технику слепог куцања у алфанумеричком и нумеричком делу тастатуре и код интерпункцијских </w:t>
            </w:r>
            <w:r w:rsidRPr="005B0AE3">
              <w:rPr>
                <w:rFonts w:ascii="Arial" w:hAnsi="Arial" w:cs="Arial"/>
                <w:noProof w:val="0"/>
                <w:color w:val="000000"/>
                <w:sz w:val="22"/>
                <w:szCs w:val="22"/>
                <w:lang w:val="en-US"/>
              </w:rPr>
              <w:lastRenderedPageBreak/>
              <w:t>знакова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исправи грешке у тексту на основу извршене контроле тачности куцања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обликује текстове у блок и зупчастој форми и текстове у ступцима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врсте кореспонденције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Услови рада у савременој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Канцеларијска опрема, алат, прибор и канцеларијски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Алфанумеричка и нумеричка тастатура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Интерпункцијски знакови на тастатурама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исправке грешака при куцању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 за обраду 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Форме обликовања текстова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савремена канцеларија, правила куцања, тастатура, грешке при куцању, форме обликовања</w:t>
            </w:r>
          </w:p>
        </w:tc>
      </w:tr>
      <w:tr w:rsidR="005B0AE3" w:rsidRPr="005B0AE3" w:rsidTr="00354CB8">
        <w:trPr>
          <w:trHeight w:val="45"/>
          <w:tblCellSpacing w:w="0" w:type="auto"/>
        </w:trPr>
        <w:tc>
          <w:tcPr>
            <w:tcW w:w="77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Пословна кореспонденција</w:t>
            </w:r>
          </w:p>
        </w:tc>
        <w:tc>
          <w:tcPr>
            <w:tcW w:w="711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обавезне и необавезне елементе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форме обликовања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понуда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(упит, понуду, поруџбину)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ценовник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предрачун, рачун (фактуру) и отпремницу на основу датих елемената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књижно одобрење и књижно задужење у складу са њиховом наменом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комисијски записник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пословну биографију (CV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Curriculum vitae) и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решење, потврду и уверење по основу радног односа</w:t>
            </w:r>
          </w:p>
        </w:tc>
        <w:tc>
          <w:tcPr>
            <w:tcW w:w="6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елементи пословног писма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пословних писама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Упит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Понуда: циркуларна, општа, посебна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Ценовник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Поруџбина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Предрачун (Профактура)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Отпремница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Рачун (Фактура)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Књижно одобрење и књижно задужење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Комисијски записник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Рекламација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Пропратно писмо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Пословна биографија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Curriculum vitae (CV)</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Решења, потврде и уверења по основу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писма, упит, понуда, поруџбина, рачун, књижно одобрење и задужење, комисијски записник, рекламација, ургенција, пропратно писмо, пословна биографија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0"/>
        <w:gridCol w:w="4242"/>
        <w:gridCol w:w="4365"/>
      </w:tblGrid>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Евиденција и класификација </w:t>
            </w:r>
            <w:r w:rsidRPr="005B0AE3">
              <w:rPr>
                <w:rFonts w:ascii="Arial" w:hAnsi="Arial" w:cs="Arial"/>
                <w:b/>
                <w:noProof w:val="0"/>
                <w:color w:val="000000"/>
                <w:sz w:val="22"/>
                <w:szCs w:val="22"/>
                <w:lang w:val="en-US"/>
              </w:rPr>
              <w:lastRenderedPageBreak/>
              <w:t>докумената</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спроведе пријем и разврставање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утврди врсте и значај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одговарајућу књигу евиденције (књигу улазне/излазне поште, деловодник, интерну доставну књигу) и проследи одговарајућој служби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матичну евиденцију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значај класификација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документацију према задатим параметрима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начине класификовања и заштите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одложи документа у регистратор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архивирања докумената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Процес управљања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значај евиденција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Евиденциона средства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и значај класификација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Системи класификација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основни и изведени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класификовања електронских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Одлагање и архивирање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документација, процес управљања, евиденције, евиденциона средства, системи класификација, одлагање, архивирање</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Пословна комуникација</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и елементе процеса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врсте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формални и неформални облик комуницирања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намену средстава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општа правила понашања при коришћењу електронских облика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могуће препреке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различите методе у циљу спречавања могућих препрека у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правила пословног понашања у интерној и екстерној комуникацији са сарадницима и клијентима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са пословним партнерима уз уважавање културолошких карактеристика различитих народа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принципе и правила пословне комуникације и етике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оцени корпоративни имиџ на примеру конкретног привредног </w:t>
            </w:r>
            <w:r w:rsidRPr="005B0AE3">
              <w:rPr>
                <w:rFonts w:ascii="Arial" w:hAnsi="Arial" w:cs="Arial"/>
                <w:noProof w:val="0"/>
                <w:color w:val="000000"/>
                <w:sz w:val="22"/>
                <w:szCs w:val="22"/>
                <w:lang w:val="en-US"/>
              </w:rPr>
              <w:lastRenderedPageBreak/>
              <w:t>субјекта</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и облици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Средства комуникације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врсте и начин коришћења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Канали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електронске поште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Препреке у пословној комуникацији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Правила пословног понашања (пословни бонтон)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Изграђивање интерних и екстерних пословних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Култура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комуникација и етика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Корпоративни имиџ</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комуникација, пословна комуникација, пословни бонтон, пословни односи, култура, етика, корпоративни имиџ</w:t>
            </w:r>
          </w:p>
        </w:tc>
      </w:tr>
      <w:tr w:rsidR="005B0AE3" w:rsidRPr="005B0AE3" w:rsidTr="00354CB8">
        <w:trPr>
          <w:trHeight w:val="45"/>
          <w:tblCellSpacing w:w="0" w:type="auto"/>
        </w:trPr>
        <w:tc>
          <w:tcPr>
            <w:tcW w:w="18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Планирање, организовање и реализација пословних активности</w:t>
            </w:r>
          </w:p>
        </w:tc>
        <w:tc>
          <w:tcPr>
            <w:tcW w:w="64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 месечне, недељне и дневне активности поштујући приоритете у реализацији пословних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реализацију и спроводи контролу планираних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извештаје о раду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различите видове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презентује у складу са правилима презентовања уз претходну техничку припрему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план и спроведе активности за организовања и реализацију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 пошаље позив учесницима састанка и пословног догађаја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врсте и начине вођења записника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записник са састанка на основу датих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припремне радње у циљу одласка запосленог на службени пут поштујући законску регулативу и прописе</w:t>
            </w:r>
          </w:p>
        </w:tc>
        <w:tc>
          <w:tcPr>
            <w:tcW w:w="60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Планирање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и контрола остварења планираних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Извештаји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Презентације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видови, израда, техничка припрема и презентовање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и реализација састанака и пословних догађаја са јасно дефинисаним фазама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Записник са састанка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врсте и начини вођења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Организација службеног пута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планирање, праћење активности, извештај о раду, презентација, састанак, пословни догађај, записник, службени пут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 почетку сваког модула ученике упознати са циљевима и исходима наставе, односно учења, планом рада и начинима оцењивања. За реализацију наставних садржаја може се користити доступна литература за економске и правне школе. Сви модули се реализује кроз часове вежби у континуитету (двочас), приликом којих се одељење дели у две групе. Настава се изводи у кабинетима са рачунарима, односно кабинету за пословну кореспонденцију.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w:t>
      </w:r>
      <w:r w:rsidRPr="005B0AE3">
        <w:rPr>
          <w:rFonts w:ascii="Arial" w:hAnsi="Arial" w:cs="Arial"/>
          <w:noProof w:val="0"/>
          <w:color w:val="000000"/>
          <w:sz w:val="22"/>
          <w:szCs w:val="22"/>
          <w:lang w:val="en-US"/>
        </w:rPr>
        <w:lastRenderedPageBreak/>
        <w:t>остваривање исхода.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првог разреда</w:t>
      </w:r>
      <w:r w:rsidRPr="005B0AE3">
        <w:rPr>
          <w:rFonts w:ascii="Arial" w:hAnsi="Arial" w:cs="Arial"/>
          <w:noProof w:val="0"/>
          <w:color w:val="000000"/>
          <w:sz w:val="22"/>
          <w:szCs w:val="22"/>
          <w:lang w:val="en-US"/>
        </w:rPr>
        <w:t xml:space="preserve"> реализују се два модула применом метода активно оријентисане наставе, где је улога наставника да буде организатор наставног процеса, да подстиче и усмерава активност ученика. Приликом реализације првог модула препорука је да се демонстрира употреба канцеларијског материјала, опреме, алата и и прибора, као и да се користе специјализовани програми (software) за технику куцања на рачунару. Акценат је на индивидуалном раду кроз анализу обрађеног текста. Анализу врше и наставник и ученици. При анализи препоручује се коришћење пројектора или других наставних средстава за дељење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другог модула са ученицима прво кренути од једноставнијих примера (дати им на прекуцавање одређено пословно писмо), а потом их стављати у сложеније ситуације из праксе. Код израде упита, понуде, поруџбине, као и код израде предрачуна, фактуре и отпремнице ученике ставити у одређене пословне ситуације у којима ће симулирати одређене фазе набавке и продаје робе, али и вршења услуга превоза. Остала пословна писма и документацију ученици израђују на основу датих елемената од стране наставника. При реализацији наставних садржаја везаних за пропратно писмо и радну биографију, ученике упутити на претраживање интернета и налажење примера за израду биографије. Ученици израђују пропратно писмо и радну биографију у своје име како би у другом разреду из Економског пословања могли да успешно конкуришу и касније заснују радни однос у виртуелном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другог разреда</w:t>
      </w:r>
      <w:r w:rsidRPr="005B0AE3">
        <w:rPr>
          <w:rFonts w:ascii="Arial" w:hAnsi="Arial" w:cs="Arial"/>
          <w:noProof w:val="0"/>
          <w:color w:val="000000"/>
          <w:sz w:val="22"/>
          <w:szCs w:val="22"/>
          <w:lang w:val="en-US"/>
        </w:rPr>
        <w:t xml:space="preserve"> реализују се три модула применом метода активно оријентисане наставе. Препорука је да се први модул реализује симулирајући послове са документацијом која није евидентирана и класификована на одговарајући начин. Модул почети употребом документације састављене у првом разреду, а наставити симулацијом пријема и разврставања нове документације, затим целокупну документацију евидентирати у одговарајућа евиденциона средства (књиге евиденције), класификовати дату документацију и на крају одложити и архивирати у складу са важећим законским прописима. Ученике можете упутити на релевантне сајтове како би се упознали са законским прописима из области архивирања. Други и трећи модул реализовати кроз игру улога, пројекте и студије случаја. Кроз игру улога наставник треба да постави ученике у одређене ситуације пословног разговора, интерне и екстерне комуникације, организације састанка и пословног догађаја, као и одласка на службени пут запосленог, а ученици реализујући пословне ситуације развијају комуникацијске и организационе вештине и способности.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Сваки ученик обавезно има своју фасциклу у коју одлаже одштампане радове и добијене материјале од наставника, као и своју електронску пошту на којој чува радове у електронској форми. Такође, на школском рачунару формира свој фолдер у којем систематизује радове и наставне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Препорука је да се ови критеријуми праћења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Оцењивање савладаности технике слепог куцања прилагодити посматраној групи ученика. Узети у обзир брзину са могућношћу исправке грешака или без могућности исправке. Пре теста практичних вештина обавезно обавестити ученике о начину бодовања, односно скали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Након савладавања одређеног броја пословних писама урадити тест практичних вештина. Предлог је да се оцењивање врши на основу детаљне чек листе која бодује сваки елеменат пословног писма. Код овог модула укључити и усмено оцењивање, као и презентације ученика уз помоћ </w:t>
      </w:r>
      <w:r w:rsidRPr="005B0AE3">
        <w:rPr>
          <w:rFonts w:ascii="Arial" w:hAnsi="Arial" w:cs="Arial"/>
          <w:noProof w:val="0"/>
          <w:color w:val="000000"/>
          <w:sz w:val="22"/>
          <w:szCs w:val="22"/>
          <w:lang w:val="en-US"/>
        </w:rPr>
        <w:lastRenderedPageBreak/>
        <w:t>разних медија. Може се оценити сама презентација, извођење, као и дискусија других ученика на задату тему.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ЕКОНОМСКА ГЕОГРАФИЈА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3"/>
        <w:gridCol w:w="2551"/>
        <w:gridCol w:w="881"/>
        <w:gridCol w:w="1461"/>
        <w:gridCol w:w="1722"/>
        <w:gridCol w:w="2499"/>
      </w:tblGrid>
      <w:tr w:rsidR="005B0AE3" w:rsidRPr="005B0AE3" w:rsidTr="00354CB8">
        <w:trPr>
          <w:trHeight w:val="45"/>
          <w:tblCellSpacing w:w="0" w:type="auto"/>
        </w:trPr>
        <w:tc>
          <w:tcPr>
            <w:tcW w:w="16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9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9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6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9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значајем економске географије у изучавању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разумеју утицај физичко и друштвено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географских фактора на развој привреде и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просторним димензијама светске привреде кроз разумевање савремених економско-географских процеса;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географска знања и вештине у даљем образовном и професионалном развоју и као и да се одговорно опходе према себи и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осећања припадности својој нацији као делу интегралног света са посебним освртом на разумевање положаја, места и улоге Србије на Балкану, у Европи и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Изградња и неговање националног и културног идентитета у мултиетничком, мултикултуралном и мултијезичком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97"/>
        <w:gridCol w:w="4562"/>
        <w:gridCol w:w="3308"/>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Земља као животни и економски простор човека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31</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Географија светске привреде и положај Србије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Савремени економско и политичко-географски процеси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6"/>
        <w:gridCol w:w="4238"/>
        <w:gridCol w:w="4413"/>
      </w:tblGrid>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Земља као животни и економски простор човека</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предмет изучавања и значај економске географије у проучавању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користи различите методе у анализи економског простора и креира </w:t>
            </w:r>
            <w:r w:rsidRPr="005B0AE3">
              <w:rPr>
                <w:rFonts w:ascii="Arial" w:hAnsi="Arial" w:cs="Arial"/>
                <w:noProof w:val="0"/>
                <w:color w:val="000000"/>
                <w:sz w:val="22"/>
                <w:szCs w:val="22"/>
                <w:lang w:val="en-US"/>
              </w:rPr>
              <w:lastRenderedPageBreak/>
              <w:t>тематске карте различитог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везу између природних услова и ресурса на Земљиној површини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узроке промена природних услова на Земљи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утицају природних услова на оптималне животне потребе становништва, привредне делатности и квалитет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геопросторни размештај најзначајнијих природних ресурса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наведе поделу и мере заштите од природних непогода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узроке и последице природних непогода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издваја области на Земљиној површини и у Србији које су угрожене различитим природним непогодама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угроженост животне средине услед експлоатације природних ресурса и потребу успостављања концепта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промене компоненти природног и механичког кретања становништва и њихове последице користећи теорију демографске транзиције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образовну и економску структуру становништва и утицај миграција на просторни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појмове радна снага, стопе активности, тржиште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закључак о утицају демографског фактора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привредну структуру савременог града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критички оцени процес урбанизације кроз анализу пренасељености великих градова и демографског пражњења осталих насеља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процени улогу државе у економско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развој различитих економских система и економског развоја на глобалном и националном нивоу</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Економска географија: предмет изучавања, задаци, методе и значај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Природни услови: фактори промена (природни и антропогени), потенцијал и ограничавајући фактор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Природни ресурси: појам, подела и размештај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Природне непогоде: појам, подела и последице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најугроженије области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Човек и окружење: управљање природним непогодама, одрживи развој и заштита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Демографски оквир радне снаге и тржиште рада: демографски транзиција, социо-економска обележја становништва и утицај миграција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Градови као економски центри: пренасељеност градова и демографско пражњење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Политичко обликовање простора: улога државе у економском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Глобална економија: историјски оквир развоја економских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природни услови и ресурси, природне непогоде, одрживи развој, радна снага, неравномеран демографски развој</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Географија светске привреде и положај Србије</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индустријализације у свету и фазе развоја привреде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утицај доминантних фактора на размештај и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најзначајније пољопривредне области биљне и сточарске производње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критички анализира положај српске пољопривреде на европском и светском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макро и микролокацијске факторе индустрије у простору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структуру и динамику индустријских региона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утицај кључних фактора на развој индустрије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међусобни утицај окружења и саобраћаја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значај појединих саобраћајних грана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међународне трговине у развоју глобалне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положај Србије у међународним трговинским односима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кључне факторе за развој туризма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истакне најзначајније туристичке рецептивне области у свету и процени положај Србије у европском туристичком простору</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Индустријализација: развој привреде у свету и фазе развоја привреде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Аграрна географија: типови пољопривреде, фактори и главне пољопривредне области у свету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Пољопривреда Србије: положај у европској и светској привреди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Размештај индустрије: фактори локације, индустријски региони и размештај индустрије у свету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Саобраћајна инфраструктура и значај за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Међународна трговина и положај Србије: глобални и регионални трговински токови роба, услуга и капитала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Туризам као највећи светски извозник услуга: глобални трендови и Србија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индустријализација, пољопривреда, индустријски региони, услуге</w:t>
            </w:r>
          </w:p>
        </w:tc>
      </w:tr>
      <w:tr w:rsidR="005B0AE3" w:rsidRPr="005B0AE3" w:rsidTr="00354CB8">
        <w:trPr>
          <w:trHeight w:val="45"/>
          <w:tblCellSpacing w:w="0" w:type="auto"/>
        </w:trPr>
        <w:tc>
          <w:tcPr>
            <w:tcW w:w="21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Савремени економско и политичко-географски </w:t>
            </w:r>
            <w:r w:rsidRPr="005B0AE3">
              <w:rPr>
                <w:rFonts w:ascii="Arial" w:hAnsi="Arial" w:cs="Arial"/>
                <w:b/>
                <w:noProof w:val="0"/>
                <w:color w:val="000000"/>
                <w:sz w:val="22"/>
                <w:szCs w:val="22"/>
                <w:lang w:val="en-US"/>
              </w:rPr>
              <w:lastRenderedPageBreak/>
              <w:t>процеси</w:t>
            </w:r>
          </w:p>
        </w:tc>
        <w:tc>
          <w:tcPr>
            <w:tcW w:w="610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анализира савремену политичку карту света и утицај на глобалну економију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политичку, територијалну, </w:t>
            </w:r>
            <w:r w:rsidRPr="005B0AE3">
              <w:rPr>
                <w:rFonts w:ascii="Arial" w:hAnsi="Arial" w:cs="Arial"/>
                <w:noProof w:val="0"/>
                <w:color w:val="000000"/>
                <w:sz w:val="22"/>
                <w:szCs w:val="22"/>
                <w:lang w:val="en-US"/>
              </w:rPr>
              <w:lastRenderedPageBreak/>
              <w:t>економску и културну глобализацију у контексту развоја светске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поделу света према степену развијености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последице неравномерног економског и друштвеног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улогу, значај и видове деловања међународних организација на глобалном нивоу и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економске интеграције на Балкану и у Југоисточној Европи и положај Србије у 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регионалне разлике унутар Европске уније и деловање њених институција на процес уравнотеживања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географски положај Србије у савременим економским и политичким променама у свету и у Европи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регионални развој Србије дефинишући њена неразвијена и девастирана подручја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мере регионалне политике за смањивање регионалних разлика</w:t>
            </w:r>
          </w:p>
        </w:tc>
        <w:tc>
          <w:tcPr>
            <w:tcW w:w="616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Промене савремене политичке карте света и утицај на глобални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Глобализација: шансе и претње </w:t>
            </w:r>
            <w:r w:rsidRPr="005B0AE3">
              <w:rPr>
                <w:rFonts w:ascii="Arial" w:hAnsi="Arial" w:cs="Arial"/>
                <w:noProof w:val="0"/>
                <w:color w:val="000000"/>
                <w:sz w:val="22"/>
                <w:szCs w:val="22"/>
                <w:lang w:val="en-US"/>
              </w:rPr>
              <w:lastRenderedPageBreak/>
              <w:t>економском и друштвеном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Центар и периферија светске економије: фактори, подела земаља према развијености, последице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Главне међународне политичке и економске организације и њихов утицај на развој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Заједничка Европа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разнолика Европа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Неравномеран регионални развој у Србији: узроци, стање и мере регионалне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глобализација, интеграције, регионалне разлике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Предмет </w:t>
      </w:r>
      <w:r w:rsidRPr="005B0AE3">
        <w:rPr>
          <w:rFonts w:ascii="Arial" w:hAnsi="Arial" w:cs="Arial"/>
          <w:i/>
          <w:noProof w:val="0"/>
          <w:color w:val="000000"/>
          <w:sz w:val="22"/>
          <w:szCs w:val="22"/>
          <w:lang w:val="en-US"/>
        </w:rPr>
        <w:t>Економска географија</w:t>
      </w:r>
      <w:r w:rsidRPr="005B0AE3">
        <w:rPr>
          <w:rFonts w:ascii="Arial" w:hAnsi="Arial" w:cs="Arial"/>
          <w:noProof w:val="0"/>
          <w:color w:val="000000"/>
          <w:sz w:val="22"/>
          <w:szCs w:val="22"/>
          <w:lang w:val="en-US"/>
        </w:rPr>
        <w:t xml:space="preserve"> се реализује у првом разреду са укупним фондом од 74 часа. Програм предмета је оријентисан на исходе, а њихов редослед не исказује њихову важност јер су сви од значаја за постизање циљева предмета (наставник је у обавези да прође све исходе током наставног процеса). Поред исхода, дати су и ПРЕПОРУЧЕНИ САДРЖАЈИ/КЉУЧНИ ПОЈМОВИ САДРЖАЈА. Напомињемо да су они укрупљени тако да обухватају више исхода и да их је могуће допунити/заменити садржајима за које наставник процени да су сврсисходнији у циљу постизања задатих исхода (наставник има ту врсту слободе да од препоручених садржаја може одступити). Наставник треба да подстиче радозналост ученика у проучавања економско-географских појава и процеса које прожимају читав животни простор и својеврсна су веза између економских законитости, које ученици изучавају на бројним другим стручним предметима, и оних принципа који су предмет проучавања општеобразовних предмета у школи. Зато се сугерише наставнику да часове обраде започиње различитим подстицајима. За подстицај се могу користити разноврсни материјали који су повезани са темом (текстови, резултати истраживања, слике, шеме, мапе, биографије познатих личности, актуелни догађаји, инсерти из филмова, текстови из новина...). Они су добра основа за разговор и изазивање радозналости код ученика. Географија проучава целокупност средине у којој људи живе и обављају своје активности, а економска географија као њена дисциплина, се посебно усмерава на потенцијале и ограничења природних и друштвених услова и ресурса са аспекта употребљивости у свакодневном животу и раду људи. Она пружа одговоре, не само на питања где се шта налази, већ и на питања зашто се то налази баш на датим локацијама и какве последице произилазе из таквог размештаја. Економска географија је повезана или има импликације на разне сфере живота, а пре свега на економију. Занимљив је и увек актуелан утицај економије на човекову околину, а управо те узрочно-последичне везе економска </w:t>
      </w:r>
      <w:r w:rsidRPr="005B0AE3">
        <w:rPr>
          <w:rFonts w:ascii="Arial" w:hAnsi="Arial" w:cs="Arial"/>
          <w:noProof w:val="0"/>
          <w:color w:val="000000"/>
          <w:sz w:val="22"/>
          <w:szCs w:val="22"/>
          <w:lang w:val="en-US"/>
        </w:rPr>
        <w:lastRenderedPageBreak/>
        <w:t>географија осветљава у пуном обиму. Важно је да ученици сагледају да се економско-географске законитости прате кроз време, и на различитим просторним нивоима: локално, на нивоу једне државе и глобално. Проучавањем економије ученици стичу одређена знања и вештине и развијају одређене ставове, али економска географија заокружује ту целину јер ученицима пружа могућност да своје окружење размотре и сагледају на један потпуно нов начин, користећи стечена економска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Важно је истаћи да наставник исходе остварује и кроз часове обраде и кроз часове утврђивања. Препорука је да наставник користи што је могуће разноврсније наставне методе и покуша кроз активну наставу да помогне ученицима да овладају и исходима највишег нивоа. За потребе извођења наставе, могу се користити различити извори, поред уџбеничког материјала. Препоручују се званични подаци одговарајућих институција (нпр. Републичког завода за статистику), подаци о земљама ЕУ који се доступни су на сајту европских институција (нпр. </w:t>
      </w:r>
      <w:r w:rsidRPr="005B0AE3">
        <w:rPr>
          <w:rFonts w:ascii="Arial" w:hAnsi="Arial" w:cs="Arial"/>
          <w:i/>
          <w:noProof w:val="0"/>
          <w:color w:val="000000"/>
          <w:sz w:val="22"/>
          <w:szCs w:val="22"/>
          <w:lang w:val="en-US"/>
        </w:rPr>
        <w:t>European Commission</w:t>
      </w:r>
      <w:r w:rsidRPr="005B0AE3">
        <w:rPr>
          <w:rFonts w:ascii="Arial" w:hAnsi="Arial" w:cs="Arial"/>
          <w:noProof w:val="0"/>
          <w:color w:val="000000"/>
          <w:sz w:val="22"/>
          <w:szCs w:val="22"/>
          <w:lang w:val="en-US"/>
        </w:rPr>
        <w:t>), публикације у виду различитих извештаја, научних и стручних радова, и сл. Приликом презентовања нових садржаја од стране наставника, али и резултата истраживања ученика, препоручује се коришћење савремених електронских помагала (рачунар, пројектор), потом примена различитих метода у обради и презентацији материјала, односно коришћење дигиталних и аналогних географских карата различитог садржаја и размера.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1: ЗЕМЉА КАО ЖИВОТНИ И ЕКОНОМСКИ ПРОСТОР ЧОВЕКА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Овај модул започиње исходима који се односе на разумевање улоге економске географије као предмета у систему економског образовања (ученици се по први пут у свом образовању сусрећу са појмом економска географија, а пошто је реч о предмету који је стручни, неопходно је помоћи ученицима да сагледају његову сврху и улогу у образовању једног економисте).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увода у час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може коришћењем наставне методе брзо писање отворити час (на табли/пројектору наставник испише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економска географија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 потом остави до 5 минута сваком ученику да на једној цедуљици напише што више појмова/процеса који га асоцирају на економску географију; потом наставник прикупи цедуљице и прочита по слободном избору један број одговора, па потом заједно са ученицима прокоментарише везу између одређених одговора и написане синтагме). Ово је добар увод у тему која се бави предметом проучавања и задацима економске географије (Шта економска географија јесте а шта није? Како се она односи према економији? Да ли је потребно учити статистичке податке о различитим делатностима у појединим земљама и регионима и зашто то није добро? Где увек и како могу пронаћи релевантне податке и каква је поузданост извора података?, итд). Посебно је интересантно питање коришћења географске карте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како су је ученици до сада користили, а како се она користи за потребе изучавања економије? Да ли су ученици чули за дигиталну карту, за ГПС и ГИС? (наставник може ученицима да сугерише да свако од њих ко има тзв. паметни телефон са апликацијом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Google Maps</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има и, вероватно, користи ГИС).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Разорни земљотрес у Турској и Сирији 6. фебруара 2023. године јачине 7,8 Рихтерове скале однео је преко 40.000 живота грађана у југозападној Турској и североисточној Сирији. Причињена је и огромна материјална штета (процена је да је директна штета у Турској од овог земљотреса око 34 милијарде долара (око 4% БДП Турске из 2021. године), а да би трошкови санације могли бити дупло већи)….(текст у дневном листу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Политика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 8. марта 2023.)</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 може да кроз наставну методу вођена дискусија покуша заједно са ученицима да одговори на питања: Зашто је земљотрес погодио баш овај део света и зашто су последице овог земљотреса толике? Након што ученици изнесу своја размишљања наставник им помаже да обликују закључке који упућују на чињенице: ово подручје се налази у зони јаке сеизмичке активности на контакту геотектонских плоча и честе су појаве земљотреса и вулкана (градиво из физичке географије основне школе), Турска је средње развијена земља која још увек нема </w:t>
      </w:r>
      <w:r w:rsidRPr="005B0AE3">
        <w:rPr>
          <w:rFonts w:ascii="Arial" w:hAnsi="Arial" w:cs="Arial"/>
          <w:noProof w:val="0"/>
          <w:color w:val="000000"/>
          <w:sz w:val="22"/>
          <w:szCs w:val="22"/>
          <w:lang w:val="en-US"/>
        </w:rPr>
        <w:lastRenderedPageBreak/>
        <w:t>могућности да примени сва савремена достигнућа градње попут Јапана (градиво друштвене географије из основе школе о земљама света), овај део Турске је густо насељен (градиво из друштвене географије основне школе), извесно су били присутни озбиљни пропусти у контроли градње објеката у трусним зонама (слабости локалних самоуправа и недовољна контрола инвеститора у грађевинском сектору). Дакле, овим показујете да су за било ког економисту који се бави управљањем и планирањем у државном сектору (национални или локални), као и у приватном сектору (грађевинска компанија) веома важно да има свест о средини у којој живи и ради (географски контекст).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Остатак модула може се посматрати кроз три целине кроз које би ученик, остварујући задате исходе, требало да дође до постављених циљева предмета. Те три целине подразумевају компетенције из домена природних услова и ресурса, значаја динамике и структуре становништва и насеља за привредни развој и улоге државе и историјског фактора у економском развоју. Напомињемо да је ове неопходно применити интегративни приступ обради нових садржаја јер су ученици у досадашњем географском образовању на претходном нивоу школовања упознали појединачне елементе, тј. факторе географске средине. Сада је неопходно сагледати њихов заједнички утицај на обликовање економског простора, тј. привреде. Како је овај модул можда најзахтевнији у смислу неопходности ослањања на већ стечено знање из географије са претходног нивоа образовања приликом остваривања задатих исхода, то је њему у овом упутству посвећена већа пажња.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Природни услови и ресурси и њихов утицај на привреду.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да се овој целини модула определи значајан број часова предвиђених за овај модул (исходи су различитог нивоа тако да ће наставници кроз опрационализацију исхода расподелити часове тако да их успешно остваре; на пример, часови обраде и утврђивања могу да обухвате укупно 13</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14 часова). Такође, сугерише се да, код усвајања нових појмова, наставник јасно и концизно образложи ученику нове појмове и увек их повеже са примерима из непосредног окружења (локалне средине) или, ако то није могуће, са примерима из садашњости или блиске прошлости неких познатих области и земаља. Примери које ће користити на часу, наставник може унапред да припреми или може позвати ученике да на часу анализирају одређене садржаје до којих сами дођу (нпр. користећи своје паметне телефоне, ученици могу да претраже интернет према одређеним кључним речима које има наставник зада и да потом заједнички, са наставником, анализирају резултате у форми вођене дискусије).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Исходи у оквиру ове целине подразумевају више нивое когнитивних процеса, односно концептуална и процедурална знања. Због тога је неопходно да настава највећим делом буде базирана на интерактивним наставним методама. Ученици су се у претходном нивоу образовања на настави географије упознали са физичко-географским процесима и појавама који су обликовали изглед данашње планете (геоморфолошки, хидролошки, климатолошки и биогеографски процеси и појаве). Ученицу су, такође, већ упознати са утицајем природних фактора на размештај становништва и привредних активности, укључујући и негативне утицаје човека на квалитет животне средине. Веза са тим претходном знањем је кључна у успешном остваривању задатих исхода на овом нивоу образовања. То је сигуран пут за креирање функционалног знања. Међутим, у пракси се често догађа да знање које ученици стичу на претходном нивоу образовања није дуготрајно, односно да значајан део ученика не показује да је исходе из претходног нивоа образовања уопште савладао. Наставнику се препоручује да увек обраду новог градива започиње подсећањем ученика на оно што су у настави географије већ савладали у претходним разредима, а што је у директној вези са постављеним исходима: а) директно их подсећајући на претходно научено градиво користећи визуелна наставна средства (нпр.: наставник прави кратку рекапитулацију помоћу презентације о везама природних услова и ресурса о којима су ученици детаљно имали прилике да уче у основној школи), б) задајући ученицима да се припреме за наредни час обраде (нпр. наставник подели све ученике у одељењу на групе и свака група добије домаћи задатак да припреми кратку презентацију на задату тему о утицају одређеног природног </w:t>
      </w:r>
      <w:r w:rsidRPr="005B0AE3">
        <w:rPr>
          <w:rFonts w:ascii="Arial" w:hAnsi="Arial" w:cs="Arial"/>
          <w:noProof w:val="0"/>
          <w:color w:val="000000"/>
          <w:sz w:val="22"/>
          <w:szCs w:val="22"/>
          <w:lang w:val="en-US"/>
        </w:rPr>
        <w:lastRenderedPageBreak/>
        <w:t>услова на привредне делатности, а у трајању од 5</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10 минута (нпр. Клима, Хидрографија, Рељеф и земљиште, Енергетски и минерални ресурси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природни услови); након сваке презентације, наставник укључи остатак ученика да заједнички продискутују резултате до којих је група дошла и рекапитулирају на које све делатности и начине одређени природни услов делује, в) организујући групни рад на часу користећи материјал који наставник претходно припреми (нпр. аудио-визуелни и текстуални садржаји се поделе групама, остави им се неко време да сами анализирају према неким задатим питањима а потом кроз вођену дискусију цело одељење анализира целокупан материјал).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подсећања на претходно научено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из претходног нивоа образовања познају размештај природних ресурса у најзначајнијим областима на Земљи и у Србији, као и размештај одређених геоморфолошких структура, климе, хидролошких и биогеографских појава. Дакле, исходи који су у овом програму задати од ученик не захтевају да преприча размештај најзначајнијих природних ресурса у свету и у Србији већ да уочи и објасни узрочно-последичне везе између физичко-географских појава и процеса које је раније учио и размештаја природних ресурса који, такође, зна од раније. Како да наставник помогне ученику да оствари овакав исход? На пример, први час наставник може посвети анализи претходно задатих домаћих задатака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парови ученика имају задатак да представе основни размештај најзначајнијих ресурса и најзначајнијих физичко-географских појава у свету и у Србији (сваки пар има задатак да, као припрему за час, уцрта картографским знацима на немим картама Србије и света размештај одабраних природних ресурса, геоморфолошких структура, хидролошких појава, основних типова климе, итд). На другом часу наставник подстиче ученике да покушају да утврде везе између датог размештаја природних ресурса и физичко-географских услова (појава и процеса), константно им указујући на одређене узрочно-последичне односе (нпр. размештај резерви бакарне и олово-цинкане руде везује се за планински рељеф и то углавном веначне геоморфолошке структуре и магматске стене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зоне ранијих вулканских активности; размештај најплодније врсте земљишта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чернозема везује се за равничарски рељеф у условима континенталне климе,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Тематика о природним непогодама је новина за ученике у односу на претходно географско образовање. Реч је о све важнијој теми, не само због све чешћег појављивања, већ и због угрожавања људских живота и материјалних добара. Због тога је повезивања знања о природним непогодама са локалном средином и економијом изузетно важно, па се сугерише наставнику да исходе који се односе на поменуту тематику остварује кроз наставне методе усмерене на поучавање и учење путем открића у локалној средини. Ученици се могу усмерити на прикупљање података и информација из примерних и секундарних извора, самостално посматрање појава и процеса, обраду података и информација, презентацију добијених резултата. Слично је и са исходима који се тичу угрожавања животне средине деловањем људи и концепта одрживог развоја, односно оних који се односе на заштиту природног и културног наслеђа. За обе ове теме, пројектна настава је један од могућих оквира за остваривање задатих исхода. Због своје сложености, препорука је да се за коришћење пројектне наставе као наставног метода, определи више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Смернице за коришћење пројектне наставе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Пројектна настава подразумева ангажовања свих ученика у одељењу организованих у тимове (групе). Наставник у сарадњи са ученицима дефинише тему пројекта (истраживачко питање), конципира пројекат (нацрт пројекта који подразумева дефинисање задатака, методологије, начина прикупљања података, извори података/информација, динамика рад), описује реализацију пројекта (самосталан рад ученика али уз повратне информације које се дају наставнику и његова интервенција тамо где је потребна помоћ), указује на потребу презентације пројекта (пројекат не постоји док га не поделимо са другима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презентација, филм, бизнис план, итд), и пружа анализу и вредновање резултата (самоевалуација и евалуација рада ученика). Применом пројектне наставе остварују се многе међупредметне компетенције. Наставник је у веома важној улози фацилитатора јер континуирано прати ученички рад и постигнућа, вреднује га, даје повратне информације и помаже ученицима да управљају самим процесом учења. Ученици се, осим што досежу предвиђене </w:t>
      </w:r>
      <w:r w:rsidRPr="005B0AE3">
        <w:rPr>
          <w:rFonts w:ascii="Arial" w:hAnsi="Arial" w:cs="Arial"/>
          <w:noProof w:val="0"/>
          <w:color w:val="000000"/>
          <w:sz w:val="22"/>
          <w:szCs w:val="22"/>
          <w:lang w:val="en-US"/>
        </w:rPr>
        <w:lastRenderedPageBreak/>
        <w:t>исходе, уче процедурама и рутинама, тимском раду и сарадњи, коришћењу информационо-комуникационих технологија и различитим фазама истраживања, правилном коришћењу извора података и навођењу извора података и литературе.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Најважнији део у пројектној настави је конципирање истраживачког питања. Оно треба да буде тако конципирано да усмерава ученике ка вишим когнитивним нивоима (нпр. отворено питање у функцији проналажења решења, евалуације/процене, разумевања). Такође, било би добро да буде везано за локалну средину (нпр. појаву непогода које погађају локалну средину, примећене проблеме загађења локалне средине, итд). Било би добро да се ученици организују так ода једно одељење реализује бар два пројекта, при чему ће један бити усмерен на тематику заштите и управљања природним непогодама, а други на тематику одрживог развоја и заштите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Значај динамике и структуре становништва и насеља на привредни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овој целини модула буде опредељен значајан број часова, при чему су излистани исходи у домену разумевања утицаја друштвених фактора на привредни развој једнако ослоњени на претходно стечена знања из географије, као што је то био случај и са утицајем физичко-географских фактора (нпр.: ко је за претходну целину опредељено 14 часова за ову може 12 часова). Снажна препорука наставницима је да на почетку обраде новог градива посвете увек један час припреми ученика, а кроз рекапитулацију садржаја који се односе на познате појмове попут наталитета, морталитета, природног прираштаја, депопулације, демографске експлозије, старења становништва, миграција, емиграционих и имиграционих области, структура становништва, урбанизације (могу користити неке од техника које су препоручене за подсећање у претходној целини).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уводног часа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Становништво мог краја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лична карта: наставник би требало да подели ученике у групе, где ће свака група добити задатак да скицира личну карту становништва краја у коме живи (нпр. група Природни прираштај и његове компоненте, грипа Миграције, група Урбанизација, група Структуре становништва). Задаци се раде групно у форми домаћег задатка који свака група укратко излаже на часу (презентација са подацима који су представљени помоћу графика, графикона и табела).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програма у оквиру ове целине је да ученици продубе своје досадашње знање, како о самим демографским процесима, тако и о њиховој улози у обликовању радне снаге као једног од кључних фактора привредног развоја. Наставник помаже ученицима да уоче однос између наталитета, морталитета и природног прираштаја у току времена, апострофирајући историјске периоде у којима је тај однос био такав да је долазило да раста, пада или стагнације популације (теорија демографске транзиције). Ученицима треба указати на узроке промена компоненти природног кретања становништва, са посебним освртом на стање у нашој земљи. Потенцирати ученицима значај образовне и економске структуре становништва у обликовању радне снаге. Остваривање исхода у овом делу програма, ученика оспособљава да увиди везу између степена економског развоја земље и поменутих структура становништва, апострофирајући факторе који то проузрокују (нису само демографски, већ и економски, социјални, културолошки фактори). Снажна препорука наставнику је да кроз часове на којима се бави овом тематиком обавезно покаже компаративну анализу становништва Србије и европских земаља (ученици би требало да уоче разлике, али и да покушају да, уз наставникову помоћ, одгонетну узроке тих разлика). Разумевање поменутих демографских процеса и односа су кључни за касније остваривање исхода који се тичу контингента радне снаге и утицаја становништва на развој 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Имајући на уму да су ученици у претходном нивоу образовања упознали појмове миграција, односно појмове емиграција и имиграција, као и узроке и врсте миграција, на овом нивоу образовања се очекује да ученик буде способан да закључи о последицама миграција становништва са аспекта равномерности демографског и економског развоја (нпр. шта проузрокује исељавање људи из једних области, а шта насељавање у другим и какве последице то оставља по </w:t>
      </w:r>
      <w:r w:rsidRPr="005B0AE3">
        <w:rPr>
          <w:rFonts w:ascii="Arial" w:hAnsi="Arial" w:cs="Arial"/>
          <w:noProof w:val="0"/>
          <w:color w:val="000000"/>
          <w:sz w:val="22"/>
          <w:szCs w:val="22"/>
          <w:lang w:val="en-US"/>
        </w:rPr>
        <w:lastRenderedPageBreak/>
        <w:t>дате области?). Наставник може да припреми за час материјал са графичким прилозима (тематске карте) где се издвајају разлике између области у Србији по питању унутрашњих миграција, па да на часу покуша заједно са ученицима да дође до закључка који су то кључни фактори који покрећу становништво на миграције из једног дела Србије у други, односно до каквих последица то доводи (размештај становништва, урбанизација и деаграризација, промене структура становништва, проблем недостатка радне снаге, итд). Са неким од појмова ученици су имали прилике да сусретну на другим стручним предметима, чиме се остварује хоризонтално и вертикално повезивање наставне материје.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домену анализе значаја насеља у привредном развоју, ослањајући се на стечено знање ученика из географије на претходном нивоу образовања, потребно је истаћи значај градова као центара делатности терцијарног сектора. Ослањајући се на претходно остварене исходе по питању динамике становништва и промена њених структура, ученици ће сада моћи јасније да сагледају размере утицаја миграционих процеса на хијерархијску структуру градова у земљама попут Србије (највећи демографски проблем Србије данас није депопулација руралних подручја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је већ завршен процес, већ нестајање малих и средњих градова у будућности). Превелики демографски притисак на велике градове, попут Београда у нашој земљи, ствара додатне проблеме по питању квалитета живота у њима, а демографско пражњење малих и средњих градова, указује на огроман проблем у решавању просторне неуравнотежености једне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Улога државе и историјског фактора у економском развоју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Последња целина у оквиру овог модула тиче се анализе значаја државе и њених институција, односно утицаја историје у обликовању економског простора. Излистани исходи имају снажну корелацију са исходима макроекономских стручних предмета, односно историјом као општеобразовним предметом.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Битно је да ученици могу идентификовати институције одговорне за вођење економске политике у једној држави и доношење одлука везаних за привредни рзвој (нпр.ученици се упознају са појмом тржишта и његових елемената на једном од предмет ау првој години и то би требало да повежу са улогом државе у привредама које су тржишно оријентисане). Колико је држава преко својих инструмената присутна у креирању економке политике зависи једним делом и од одређених историјских околности у којима се та држава развијала. Због тога је за ученике важно да повежу знање из историје о развоју различитих економских система, како би могли да идентификују карактеристичне државе када је реч о одређеним економским системима и да на крају доведу у везу те историјске прилике и њихов садашњи економски развој. Грађење корелације и уочавање односа припада когнитивним процесима вишег нивоа због чега се препоручује примена интерактивних наставних метода са конкретним примерима из света (нпр. методе израда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гроздова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олуја мозгова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ротирајући преглед).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2. ГЕОГРАФИЈА СВЕТСКЕ ПРИВРЕДЕ И ПОЛОЖАЈ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Постављени циљеви програма представљају оквир у коме исходи овог модула организовани у четири целине: историјски оквир развоја привреде, географија пољопривреде, географија индустрије и географија терцијарних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се отвара садржајима из домена историјске географије, где се ученици оспособљавају да разумеју процес увођења индустрије у простор, од Индустријске револуције до данас (развој индустријализације у свету), истичући поједине фазе у развоју светске привреде и привреде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Исходи овог модула у целини омогућавају ученику да стекне целовит поглед на просторни развој светске привреде, анализирајући најзначајније пољопривреде области у свету, старе и нове индустријске регионе и центре развоја сектора услуга. Просторна анализа подразумева да се ученици ослањају на претходно стечена знања о размештају најзначајнијих делатности у свету и у Србији, али и утврђивање доминантних фактора који су условили такав размештај, као и последица </w:t>
      </w:r>
      <w:r w:rsidRPr="005B0AE3">
        <w:rPr>
          <w:rFonts w:ascii="Arial" w:hAnsi="Arial" w:cs="Arial"/>
          <w:noProof w:val="0"/>
          <w:color w:val="000000"/>
          <w:sz w:val="22"/>
          <w:szCs w:val="22"/>
          <w:lang w:val="en-US"/>
        </w:rPr>
        <w:lastRenderedPageBreak/>
        <w:t xml:space="preserve">које је у простору одређена дистрибуција делатности оставила (излистан је читав низ исхода који по секторима третирају питања фактора локације и размештаја привредних активности, односно фактора развоја одређених привредних грана). О факторима локације и размештаја привредних делатности ученици су се сусретали и у ранијем школовању, али се сада кроз когнитивне процесе вишег нивоа настоји код ученика развити контекстуално знање (очекује се да на овом нивоу ученик може да анализира, разликује, закључује и процењује). Због тога се наставнику препоручује да у обради садржаји који третирају поменуте исходе нарочито користи интерактивне наставне методе засноване на дискусији и дебати. Свакако је и овде препоручено наставнику да приликом обраде новог градива увек реферише ученике на оно што знају из географије основне школе а што је у вези са темом часа. На овом образовном нивоу, од ученика се очекује да свој систем географских знања додатно уопште дајући критичку анализу одређених феномена (нпр. положај српске пољопривреде на европском и светском тржишту, значај саобраћаја и међународне трговине у привредном развоју, трансформација индустрије и промене старих индустријских региона као и настанак нових, итд). Наставник може примере да презентује кроз подстицаје у уводном делу часа, или да припреми материјале на којима ће се радити групна анализа на часовима (нпр. проблеми са којима се суочава српска пољопривреда су бројни и неке од њих лако је идентификовати и кроз једноставну анализу медијских извора: несташица млека, проблем константног смањивања сточног фонда, неразумевање кључних актера у воћарској производњи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пример малина, све већа упућеност на органску пољопривреду,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 3. САВРЕМЕНИ ПОЛИТИЧКО И ЕКОНОМСКО-ГЕОГРАФСКИ ПРОЦЕСИ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ученике у овај модул може да уведе кроз интересантан подстицај, који ће бити основа за дискусију на часу, али и подсећање на географска знања која су ученици стекли на претходном образовном нивоу. Глобализација је један од кључних процеса који су доминирали светском привредом у другој половини 20. века. Реч је не само о економском, већ и о културном и политичком пројекту, па се од ученика очекује да, на овом образовном нивоу, могу да сагледају различите аспекте овог феномена. Глобализација је уско повезана и са политичко-географским процесима интеграције и дезинтеграције који се одвијају широм света у периоду после Другог светског рата и који, са своје стране, утичу на развој економског простора.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Пример подстицаја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Да ли пијете Кока колу? Америчка компанија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своју прву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је продала 1886. године и од тада није мењала своју мисију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продаје безалкохолна пића што већем броју људи. У њеном портфолију је поред бренда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Кока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још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Дајет Кола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Спрајт</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Нести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Фанта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oдносно преко 500 брендова пића. Прву продор на међународно тржиште, тржиште ван граница САД, било је већ двадесетих година ХХ века, а осамдесетих година је већ била нашироко и глобално препознатљива компанија. Током Другог светског рата, влада САД направила је споразум са компанијом да снабдева америчке трупе широм света.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Компанија је данас спонзор многим догађајима, као и великим светским спортским такмичењима. То је највећа компанија за производњу безалкохолних пића нас вету, са приступом готово свим земљама света. Она је симбол глобалне културе. А да ли је Кока кола здраво пиће?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 ученика се очекује да се, уз помоћ наставника, оспособе да разумеју и последице одређених процеса на глобалном и националном нивоу који се манифестују у појави неједнакости. Зато се у оквиру овог модула као засебна целина издвајају исходи којима се указује на поделе које постоје по питању развијености у свету (наставник помаже ученицима да класификују земље према развијености, да могу на нивоу чињеничног знања да спознају последице такве неуравнотежености, али и да буду у стању да процене кључне факторе који опредељују развојни пут одређених земаља које су типични представници својих класа: развијене земље, земље у развоју, неразвијене земље). Дакле, ово је типичан пример где се на чињенично знање гради у контекстуално, како се ученик води кроз наставни процес од једног ка другом исходу.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Посебан део модула посвећен је положају Србије на Балкану и Југоисточној Европи у контексту ширења Европске уније, односно у контексту постојећих економских интеграција које обухватају поменути простор. Значај међународне трговине и овде се додатно потенцира, што је добар пример наставнику да постоје исходи који су опредељени да буду у оквиру једног модула, али се остварују и кроз наставу осталих модула. Србија спада у ред земаља са највећим регионалним разликама у Европи, због чега је важно да ученици на крају наставе из Економске географије покушају да сублимирају своја досадашња знања о Србији, али и економско-географским процесима, и покушају да, кроз анализу постојећих разлика, идентификују које би мере у смањивању регионалних разлика биле најадекватније. Досезање постављених исхода могуће је остварити кроз примену различитих наставних интерактивних метода (нпр. метода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шест шешира за размишљање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била би одличан избор за анализу предности и недостатака уласка Србије у Европску унију; или метода играња улога за обраду неравномерног регионалног развоја у Србији, где би се ученици поделили у групе којима би била додељене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улоге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надлежног министарства, локалне самоуправе, грађана, бизнис сектора,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Оцењивање ученика врши се током целе школске године, са напоменом да су од укупног фонда часова 2 часа опредељена за систематизацију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крају првог и на крају другог полугодишта.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одређене исходе, нарочито оне сложеније и вишег нивоа, потребно је континуирано пратити активности ученика кроз које он испољава степен овладаности датим исходом/има (формативно оцењивање). Напомињемо да свака активност ученика на часу, без обзира да ли је реч о часу обраде или утврђивања, служи за континуирану процену напредовања постигнућа ученика. Истовремено, праћење ученичке активности на часовима обраде новог градива када се користе методе активне наставе наставнику пружа могућност да вреднује те активности и да их инкорпорира у формативну оцену. Веома је важно да наставник јасно комуницира ученицима критеријуме оцењивања, тако да ученици могу да прате свој напредак у учењу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Иако овај предмет није конципиран на основама пројектне наставе, постоје елементи који се могу искористити у процесу оцењивања ученика. Ученици активно партиципирају у свакој фази (прикупљање података, аргументација ставова, евалуација решења, документовање).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оцењивању наставник би требало да промовише одељенски дијалог, да користи питања да би генерисао податке из ђачких идеја, али и да помогне развој ђачких идеја, да даје ученицима повратне информације, а повратне информације добијене од ученика користи да прилагоди подучавање, да охрабрује ученике да оцењују квалитет свог рада. Препорука наставницима је да формативно оцењивање осмисле на почетку школске године и да са ученицима договоре како ће га спроводити.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му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ПОСЛОВНИ ЕНГЛЕСКИ ЈЕЗИК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упозна језик струке ради вођења пословне комуникације, праћења новина у струци и ширења пословних веза.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9"/>
        <w:gridCol w:w="2572"/>
        <w:gridCol w:w="632"/>
        <w:gridCol w:w="2934"/>
        <w:gridCol w:w="2300"/>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36</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Други</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ДРУГОГ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8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25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најбитније информације у кратким и једноставним обавештењима и правилно их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 или разговора</w:t>
            </w:r>
          </w:p>
        </w:tc>
        <w:tc>
          <w:tcPr>
            <w:tcW w:w="386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која се односи на послове из домена општих, правних и кадровских послова и послова набавке и продаје, трговине, малопродаје и велепродаје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Основни појмови из домена банкарских трансакција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уплате, исплате, врсте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пословне комуникације и кореспонденције (пословна преписка и комуникација у писаној и усменој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 послова у фирмама (приватним/државним) и организација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Међукултурно разумевање (разлике у културама других народа и говор тела)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Организација и структура компанија (врсте компанија, њихова структура, сналажење у оквиру компаније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где се шта налази)</w:t>
            </w:r>
          </w:p>
        </w:tc>
        <w:tc>
          <w:tcPr>
            <w:tcW w:w="252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 Исказивање сумње и несигурности</w:t>
            </w: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чита и разуме различите врсте прилагођених текстова (једноставнија лична/пословна писма, позивнице, термини, проспекти, упутства, обрасци, решења, огласи, уговори, записници) препознајући основна значења и релевантне детаље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уочава предвидљиве информације (кад, где, ко, колико, зашто) у свакодневним текстовима (рекламе, огласи, проспекти), као и једноставнијим стручним текстовима (формулари, шеме, извештаји, решења)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Оспособљавање ученика за </w:t>
            </w:r>
            <w:r w:rsidRPr="005B0AE3">
              <w:rPr>
                <w:rFonts w:ascii="Arial" w:hAnsi="Arial" w:cs="Arial"/>
                <w:noProof w:val="0"/>
                <w:color w:val="000000"/>
                <w:sz w:val="22"/>
                <w:szCs w:val="22"/>
                <w:lang w:val="en-US"/>
              </w:rPr>
              <w:lastRenderedPageBreak/>
              <w:t>кратко монолошко излагање на страном језику</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описује ситуације, прича о догађајима и аргументује ставове користећи </w:t>
            </w:r>
            <w:r w:rsidRPr="005B0AE3">
              <w:rPr>
                <w:rFonts w:ascii="Arial" w:hAnsi="Arial" w:cs="Arial"/>
                <w:noProof w:val="0"/>
                <w:color w:val="000000"/>
                <w:sz w:val="22"/>
                <w:szCs w:val="22"/>
                <w:lang w:val="en-US"/>
              </w:rPr>
              <w:lastRenderedPageBreak/>
              <w:t>једноставне изразе и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једноставне разговоре (телефонира), даје информације и упутства, уговара термине, користи основни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краћи текст (имејл, писмо) у одређене пословне сврхе (обавештење, уговарање, померање термина, дневни ред)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краћи текст о фирми, пословању и персоналу, саставља и препознаје основна пословна документа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у свакодневним ситуацијама и размењује информације, блиске његовим интересовањима (писмено и усмено)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пореди различите културолошке аспекте других народа и користи то знање да би боље схватио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кратке поруке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Оспособљавање ученика да користе медије </w:t>
            </w:r>
            <w:r w:rsidRPr="005B0AE3">
              <w:rPr>
                <w:rFonts w:ascii="Arial" w:hAnsi="Arial" w:cs="Arial"/>
                <w:noProof w:val="0"/>
                <w:color w:val="000000"/>
                <w:sz w:val="22"/>
                <w:szCs w:val="22"/>
                <w:lang w:val="en-US"/>
              </w:rPr>
              <w:lastRenderedPageBreak/>
              <w:t>као изворе информација и развијају критичко мишљење у вези са њима</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смислено и сврсисходно користи изворе информација које су </w:t>
            </w:r>
            <w:r w:rsidRPr="005B0AE3">
              <w:rPr>
                <w:rFonts w:ascii="Arial" w:hAnsi="Arial" w:cs="Arial"/>
                <w:noProof w:val="0"/>
                <w:color w:val="000000"/>
                <w:sz w:val="22"/>
                <w:szCs w:val="22"/>
                <w:lang w:val="en-US"/>
              </w:rPr>
              <w:lastRenderedPageBreak/>
              <w:t>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ЗНАЊЕ О ЈЕЗИКУ</w:t>
            </w:r>
          </w:p>
        </w:tc>
        <w:tc>
          <w:tcPr>
            <w:tcW w:w="5806"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основне фонолошке категорије (интонација, прозодија, ритам)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и правилно користи морфосинтаксичке категорије (именички и глаголски наставци, основни ред речи)</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без промене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Релативне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Defining relative clauses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Non-defining relative clauses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Одређени, неодређени, нулти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Бројиве и небројиве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Relative pronouns (who, which, whose, when, that, where)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Показни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Неодређени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Присвојни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obligation, prohibition and advice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Кондиционал први и други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9"/>
        <w:gridCol w:w="2337"/>
        <w:gridCol w:w="706"/>
        <w:gridCol w:w="2342"/>
        <w:gridCol w:w="2313"/>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35</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w:t>
            </w:r>
            <w:r w:rsidRPr="005B0AE3">
              <w:rPr>
                <w:rFonts w:ascii="Arial" w:hAnsi="Arial" w:cs="Arial"/>
                <w:noProof w:val="0"/>
                <w:color w:val="000000"/>
                <w:sz w:val="22"/>
                <w:szCs w:val="22"/>
                <w:lang w:val="en-US"/>
              </w:rPr>
              <w:t>Љ</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ТРЕЋЕГ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261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Оспособљавањеученика заразумевањеусменог говора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појединости значајне за разговор у коме се износе лични ставови једног или више саговорника, у приватном, образовном, јавном и професионалном контексту (информације о личностима, послу, клијентима, куповини, ближем окружењу</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аутентични аудио и видео запис у коме се износе ставови на теме из друштвеног или професионалног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разуме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w:t>
            </w:r>
            <w:r w:rsidRPr="005B0AE3">
              <w:rPr>
                <w:rFonts w:ascii="Arial" w:hAnsi="Arial" w:cs="Arial"/>
                <w:noProof w:val="0"/>
                <w:color w:val="000000"/>
                <w:sz w:val="22"/>
                <w:szCs w:val="22"/>
                <w:lang w:val="en-US"/>
              </w:rPr>
              <w:lastRenderedPageBreak/>
              <w:t>са темом дискусије или разговора</w:t>
            </w:r>
          </w:p>
        </w:tc>
        <w:tc>
          <w:tcPr>
            <w:tcW w:w="349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Терминологија која се односи на вештине руковођења предузећима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појмови везани за улагања, увоз и извоз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Овладавање стручним изразима везаним за новац (функције новца, улога новца у монетарном систему, електронски новац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Вештине неопходне за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Овладавање вештином вођења </w:t>
            </w:r>
            <w:r w:rsidRPr="005B0AE3">
              <w:rPr>
                <w:rFonts w:ascii="Arial" w:hAnsi="Arial" w:cs="Arial"/>
                <w:noProof w:val="0"/>
                <w:color w:val="000000"/>
                <w:sz w:val="22"/>
                <w:szCs w:val="22"/>
                <w:lang w:val="en-US"/>
              </w:rPr>
              <w:lastRenderedPageBreak/>
              <w:t>презентација (структура презентације, технике и правила при изради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преписка (овладавање вештином писања упита и одговора на упите)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банковне и канцеларијске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Вештине неопходне за успешно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документација (изводи, уверења)</w:t>
            </w:r>
          </w:p>
        </w:tc>
        <w:tc>
          <w:tcPr>
            <w:tcW w:w="261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 формално, неформално, специфично 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 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 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Изражавање 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 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 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 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19.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22. Исказивање </w:t>
            </w:r>
            <w:r w:rsidRPr="005B0AE3">
              <w:rPr>
                <w:rFonts w:ascii="Arial" w:hAnsi="Arial" w:cs="Arial"/>
                <w:noProof w:val="0"/>
                <w:color w:val="000000"/>
                <w:sz w:val="22"/>
                <w:szCs w:val="22"/>
                <w:lang w:val="en-US"/>
              </w:rPr>
              <w:lastRenderedPageBreak/>
              <w:t>сумње и несигурности</w:t>
            </w: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препознаје тему и схвата садржај разноврсних текстова (лична/пословна писма, проспекти, упутства, обрасци, решења, рекламе, огласи, уговори, записници, формулари, извештаји), примењујући одговарајуће технике/врсте читања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 /или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формалну кореспонденцију у вези са струком или личним интересовањима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настраном језику</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описује ситуације, прича о догађајима и аргументује ставове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разговоре (телефонира), даје информације и упутства, уговара термине, користи виши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презентује садржај на дату тему уз употребу разних техника помоћу којих наглашава или минимализује одређене идеје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записање краћих текстова различитог садржаја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пословно писмо (упит и одговор на упит) према одређеном моделу различите садржине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 појасни садржај шема и графикона везаних за струку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настраном језику и размену краћих писаних порука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пословну комуникацију у свакодневним ситуацијама са пословним партнерима и клијентима (усмено и писмено)</w:t>
            </w:r>
          </w:p>
        </w:tc>
        <w:tc>
          <w:tcPr>
            <w:tcW w:w="349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1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поруке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смислено и сврсисходно користи изворе информација које су 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6027"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употребљава реченичне конструкције</w:t>
            </w:r>
            <w:r w:rsidRPr="005B0AE3">
              <w:rPr>
                <w:rFonts w:ascii="Arial" w:hAnsi="Arial" w:cs="Arial"/>
                <w:noProof w:val="0"/>
                <w:sz w:val="22"/>
                <w:szCs w:val="22"/>
                <w:lang w:val="en-US"/>
              </w:rPr>
              <w:br/>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променом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w:t>
      </w:r>
      <w:r w:rsidRPr="005B0AE3">
        <w:rPr>
          <w:rFonts w:ascii="Arial" w:hAnsi="Arial" w:cs="Arial"/>
          <w:i/>
          <w:noProof w:val="0"/>
          <w:color w:val="000000"/>
          <w:sz w:val="22"/>
          <w:szCs w:val="22"/>
          <w:lang w:val="en-US"/>
        </w:rPr>
        <w:t>obligation, prohibition and advice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 за изражавање вероватноће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Трећи кондиционал</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Verb Patterns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Предлози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1"/>
        <w:gridCol w:w="2376"/>
        <w:gridCol w:w="1176"/>
        <w:gridCol w:w="2575"/>
        <w:gridCol w:w="2209"/>
      </w:tblGrid>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Годишњи фонд часова:</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31</w:t>
            </w:r>
          </w:p>
        </w:tc>
      </w:tr>
      <w:tr w:rsidR="005B0AE3" w:rsidRPr="005B0AE3" w:rsidTr="00354CB8">
        <w:trPr>
          <w:trHeight w:val="45"/>
          <w:tblCellSpacing w:w="0" w:type="auto"/>
        </w:trPr>
        <w:tc>
          <w:tcPr>
            <w:tcW w:w="659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w:t>
            </w:r>
          </w:p>
        </w:tc>
        <w:tc>
          <w:tcPr>
            <w:tcW w:w="7808" w:type="dxa"/>
            <w:gridSpan w:val="3"/>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ЦИЉ</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НА КРАЈУ ЧЕТВРТОГ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 ће бити у стању да:</w:t>
            </w:r>
          </w:p>
        </w:tc>
        <w:tc>
          <w:tcPr>
            <w:tcW w:w="35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СТРУЧНЕ ТЕМЕ</w:t>
            </w:r>
          </w:p>
        </w:tc>
        <w:tc>
          <w:tcPr>
            <w:tcW w:w="17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КОМУНИКАТИВНЕ ФУНКЦИЈЕ</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СЛУШАЊЕ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усменог говора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сложеније исказе који садрже фреквентне речи и структуре (информације о личностима, послу, клијентима, куповини,, ближем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разуме најбитније информације у сложенијем контексту и обавештењима (у комуникацији, преко разгласа, у бироу, на шалтеру) и правилно их користи</w:t>
            </w:r>
          </w:p>
        </w:tc>
        <w:tc>
          <w:tcPr>
            <w:tcW w:w="354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Основна терминологија из домена маркетинга (4П)</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упитника и анкета у истраживању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информационих технологија у домену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евиденције и документације у администрацији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Праћење новина у области међународних правно-административних послова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курсне листе и стране валуте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Примена реклама и рекламирања у </w:t>
            </w:r>
            <w:r w:rsidRPr="005B0AE3">
              <w:rPr>
                <w:rFonts w:ascii="Arial" w:hAnsi="Arial" w:cs="Arial"/>
                <w:noProof w:val="0"/>
                <w:color w:val="000000"/>
                <w:sz w:val="22"/>
                <w:szCs w:val="22"/>
                <w:lang w:val="en-US"/>
              </w:rPr>
              <w:lastRenderedPageBreak/>
              <w:t>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кореспонденција (писање поруџбина, жалби и одговора на жалбе и извештаја)</w:t>
            </w:r>
          </w:p>
        </w:tc>
        <w:tc>
          <w:tcPr>
            <w:tcW w:w="173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 Представљање себе и других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Поздрављање (састајање, растанак;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формално, неформално, специфично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регионима)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Идентификација и именовање особа,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објеката, боја, бројева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Давање једноставних упутстава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команди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Изражавање молби и захвалности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6. Изражавање </w:t>
            </w:r>
            <w:r w:rsidRPr="005B0AE3">
              <w:rPr>
                <w:rFonts w:ascii="Arial" w:hAnsi="Arial" w:cs="Arial"/>
                <w:noProof w:val="0"/>
                <w:color w:val="000000"/>
                <w:sz w:val="22"/>
                <w:szCs w:val="22"/>
                <w:lang w:val="en-US"/>
              </w:rPr>
              <w:lastRenderedPageBreak/>
              <w:t>извињења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 Изражавање потврде и негирање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8. Изражавање допадања и недопадања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 Изражавање физичких сензација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потреба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 Исказивање просторних и временских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односа</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ЧИТАЊЕ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разумевање прочитаних текстова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чита и разуме различите врсте прилагођених текстова (пословна писма, позивнице, проспекти, упутства, обрасци, решења, огласи, уговори, записници) препознајући значења и релевантне детаље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открива значење непознатих речи на основу контекста и /или помоћу речника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уочи предвидљиве информације (кад, где, ко, колико, зашто) у свакодневним текстовима (рекламе, огласи, проспекти), као и у стручним текстовима (формулари, шеме, извештаји, решења)</w:t>
            </w:r>
          </w:p>
        </w:tc>
        <w:tc>
          <w:tcPr>
            <w:tcW w:w="354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Конкурисање за посао (огласи, CV, пропратна писма,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УЖЕСТРУЧНА ТЕМАТИКА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Капитал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Преговарачке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Вођење састанка</w:t>
            </w:r>
          </w:p>
        </w:tc>
        <w:tc>
          <w:tcPr>
            <w:tcW w:w="173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11. Давање и тражење информација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обавештења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 Описивање и упоређивање лица 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13. Изрицање забране и реаговање 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забрану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 Изражавање припадања и поседовања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 Скретање пажње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 Тражење мишљења и изражавање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слагања и неслагања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 Тражење и давање дозволе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 Исказивање честитки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19. Исказивање препоруке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 Изражавање хитности и обавезности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21. Исказивање сумње и несигурности</w:t>
            </w: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ГОВОР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кратко монолошко излагање на страном језику</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описује ситуације, прича о догађајима и аргументује ставове користећи сложеније изразе и реченице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разговоре (телефонира), даје информације и упутства, уговара термине, користи виши ниво пословне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преговара, предлаже, реагује на предлоге и затвара преговоре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води састанке, припрема дневни ред, сумира и даје </w:t>
            </w:r>
            <w:r w:rsidRPr="005B0AE3">
              <w:rPr>
                <w:rFonts w:ascii="Arial" w:hAnsi="Arial" w:cs="Arial"/>
                <w:noProof w:val="0"/>
                <w:color w:val="000000"/>
                <w:sz w:val="22"/>
                <w:szCs w:val="22"/>
                <w:lang w:val="en-US"/>
              </w:rPr>
              <w:lastRenderedPageBreak/>
              <w:t>закључке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реагује учтиво на питања, захтеве, позиве, извињења саговорника</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ПИСАЊЕ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писање краћих текстова различитог садржаја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текст (имејл, писмо) у одређене пословне сврхе (обавештење, уговарање, померање термина, дневни ред, конкурисање за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текст о фирми, пословању и персоналу, саставља и препознаје основна пословна документа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пише извештај на основу белешки</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ИНТЕРАКЦИЈА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за учешће у дијалогу на страном језику и размену краћих писаних порука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комуницира у свакодневним ситуацијама и размењује информације, блиске његовим интересовањима (писмено и усмено)</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преводи, сажима и препричава садржај краћих усмених и писаних текстова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преводи усмено или писмено поруке, уговоре, записнике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МЕДИЈСКА ПИСМЕНОСТ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Оспособљавање ученика да користе медије као изворе информација и развијају критичко мишљење у вези са њима</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аргументује свој став о медијском тексту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смислено и сврсисходно користи изворе информација које су релевантне за струку, обављање посла и лично ангажовање на послу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ЗНАЊЕ О ЈЕЗИКУ</w:t>
            </w:r>
          </w:p>
        </w:tc>
        <w:tc>
          <w:tcPr>
            <w:tcW w:w="6622" w:type="dxa"/>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правилно користи основне фонолошке (интонација, прозодија, ритам) и морфосинтаксичке категорије (именички и глаголски </w:t>
            </w:r>
            <w:r w:rsidRPr="005B0AE3">
              <w:rPr>
                <w:rFonts w:ascii="Arial" w:hAnsi="Arial" w:cs="Arial"/>
                <w:noProof w:val="0"/>
                <w:color w:val="000000"/>
                <w:sz w:val="22"/>
                <w:szCs w:val="22"/>
                <w:lang w:val="en-US"/>
              </w:rPr>
              <w:lastRenderedPageBreak/>
              <w:t>наставци, основни ред речи)</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Кључни појмови садржаја:</w:t>
      </w:r>
      <w:r w:rsidRPr="005B0AE3">
        <w:rPr>
          <w:rFonts w:ascii="Arial" w:hAnsi="Arial" w:cs="Arial"/>
          <w:noProof w:val="0"/>
          <w:color w:val="000000"/>
          <w:sz w:val="22"/>
          <w:szCs w:val="22"/>
          <w:lang w:val="en-US"/>
        </w:rPr>
        <w:t xml:space="preserve"> реченица, реченична група, именичка група, глаголска група, стручна тематика, писање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noProof w:val="0"/>
          <w:color w:val="000000"/>
          <w:sz w:val="22"/>
          <w:szCs w:val="22"/>
          <w:lang w:val="en-US"/>
        </w:rPr>
        <w:t>ГРАМАТИЧКИ САДРЖАЈИ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 РЕЧЕНИЦА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Индиректни говор (Reported speech):</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а) изјаве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 променом глаголског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молбе, захтеви, наредбе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 питања са променом реда речи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 ИМЕНИЧКА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Члан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Именице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Заменички облици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а) заменице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 детерминатори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 Придеви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5. Бројеви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 Кванитификатори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 ГЛAГОЛСКА ГРУПА (проширивање опсега)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Глаголска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Модални глаголи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Пасивне конструкције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Gerunds and infinitives</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Causative Have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 Прилози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 Предлози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 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прилагођавање говорне делатности наставника интересовањима и знањима ученика; инсистира на комуникативном </w:t>
      </w:r>
      <w:r w:rsidRPr="005B0AE3">
        <w:rPr>
          <w:rFonts w:ascii="Arial" w:hAnsi="Arial" w:cs="Arial"/>
          <w:noProof w:val="0"/>
          <w:color w:val="000000"/>
          <w:sz w:val="22"/>
          <w:szCs w:val="22"/>
          <w:lang w:val="en-US"/>
        </w:rPr>
        <w:lastRenderedPageBreak/>
        <w:t>аспекту употребе језика, односно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усвајање језичког садржаја кроз циљано и осмишљено учествовање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поимање наставног програма као динамичне, заједнички припремљене и ажуриране листе задатака 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наставник је ту да омогући приступ и прихватање нових идеја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ученици се третирају као одговорни, креативни, активни учесници у друштвеном чину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учионица постаје простор који је могуће реструктурирати из дана у дан.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планирању наставе и учења уџбеник представља </w:t>
      </w:r>
      <w:r w:rsidRPr="005B0AE3">
        <w:rPr>
          <w:rFonts w:ascii="Arial" w:hAnsi="Arial" w:cs="Arial"/>
          <w:i/>
          <w:noProof w:val="0"/>
          <w:color w:val="000000"/>
          <w:sz w:val="22"/>
          <w:szCs w:val="22"/>
          <w:lang w:val="en-US"/>
        </w:rPr>
        <w:t>функционалано</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флексибилно</w:t>
      </w:r>
      <w:r w:rsidRPr="005B0AE3">
        <w:rPr>
          <w:rFonts w:ascii="Arial" w:hAnsi="Arial" w:cs="Arial"/>
          <w:noProof w:val="0"/>
          <w:color w:val="000000"/>
          <w:sz w:val="22"/>
          <w:szCs w:val="22"/>
          <w:lang w:val="en-US"/>
        </w:rPr>
        <w:t xml:space="preserve">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мора да буде јасно дефинисан и у складу са исходима везаним за квалификације струке.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других докумената (поруџбенице, рекламације, захтеви, молбе) </w:t>
      </w:r>
      <w:r w:rsidRPr="005B0AE3">
        <w:rPr>
          <w:rFonts w:ascii="Arial" w:hAnsi="Arial" w:cs="Arial"/>
          <w:noProof w:val="0"/>
          <w:color w:val="000000"/>
          <w:sz w:val="22"/>
          <w:szCs w:val="22"/>
          <w:lang w:val="en-US"/>
        </w:rPr>
        <w:lastRenderedPageBreak/>
        <w:t>и вођење усмене комуникације која омогућава споразумевање било у директном контакту са саговорником или у телефонском разговору.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5B0AE3">
        <w:rPr>
          <w:rFonts w:ascii="Arial" w:hAnsi="Arial" w:cs="Arial"/>
          <w:i/>
          <w:noProof w:val="0"/>
          <w:color w:val="000000"/>
          <w:sz w:val="22"/>
          <w:szCs w:val="22"/>
          <w:lang w:val="en-US"/>
        </w:rPr>
        <w:t>Правилником о оцењивању ученика у средњем образовању и васпитању</w:t>
      </w:r>
      <w:r w:rsidRPr="005B0AE3">
        <w:rPr>
          <w:rFonts w:ascii="Arial" w:hAnsi="Arial" w:cs="Arial"/>
          <w:noProof w:val="0"/>
          <w:color w:val="000000"/>
          <w:sz w:val="22"/>
          <w:szCs w:val="22"/>
          <w:lang w:val="en-US"/>
        </w:rPr>
        <w:t>. 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Формативна евалуацију подразумева праћење активности ученика у најразличитијим задацима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 задаци који се раде на часу и код куће, тестови, писмени задаци, пројекти, портфолио и друго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сви облици наставног рада основ су за праћење и вредновање развоја компетенција код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ПОСЛОВНА ИНФОРМАТИКА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7"/>
        <w:gridCol w:w="1344"/>
        <w:gridCol w:w="2197"/>
        <w:gridCol w:w="1385"/>
        <w:gridCol w:w="1610"/>
        <w:gridCol w:w="2314"/>
      </w:tblGrid>
      <w:tr w:rsidR="005B0AE3" w:rsidRPr="005B0AE3" w:rsidTr="00354CB8">
        <w:trPr>
          <w:trHeight w:val="45"/>
          <w:tblCellSpacing w:w="0" w:type="auto"/>
        </w:trPr>
        <w:tc>
          <w:tcPr>
            <w:tcW w:w="216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16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настави и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прикупљање релевантних и тачних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коришћење табеларних калкулација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повезивање добијених знања и вештина и за самосталан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8"/>
        <w:gridCol w:w="3209"/>
        <w:gridCol w:w="871"/>
        <w:gridCol w:w="3509"/>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Прикупљање пословних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Табеларне калкулације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са базама података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рада и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0"/>
        <w:gridCol w:w="2102"/>
        <w:gridCol w:w="6675"/>
      </w:tblGrid>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Прикупљање пословних података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издвоји из скупа података, релевантне и тачне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лажне информације и изворe лажних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базе отворених података за прикупљање и анализу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система вештачке интелигенције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системе вештачке интелигенције за прикупљање и анализу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анализиране податке из система вештачке интелигенције са сопственим анализама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користи </w:t>
            </w:r>
            <w:r w:rsidRPr="005B0AE3">
              <w:rPr>
                <w:rFonts w:ascii="Arial" w:hAnsi="Arial" w:cs="Arial"/>
                <w:noProof w:val="0"/>
                <w:color w:val="000000"/>
                <w:sz w:val="22"/>
                <w:szCs w:val="22"/>
                <w:lang w:val="en-US"/>
              </w:rPr>
              <w:lastRenderedPageBreak/>
              <w:t>различите програме, веб-сервисе и апликације за истраживање пословних података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Извори података на интернету (званични сајтови, медији, блогови, друштвене мреже, дискусиони форуми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Тачне и нетачне информације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Рекламне поруке, плаћени текстови, усмерена комуникација, необјективни садржај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Релевантност извора података/сајтова (специфичан садржај, ауторитет сајта, домен, ранг на претраживачима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Веб-сервиси вештачке интелигенције (chat.openai.com)</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отворених података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пословни подаци, </w:t>
            </w:r>
            <w:r w:rsidRPr="005B0AE3">
              <w:rPr>
                <w:rFonts w:ascii="Arial" w:hAnsi="Arial" w:cs="Arial"/>
                <w:i/>
                <w:noProof w:val="0"/>
                <w:color w:val="000000"/>
                <w:sz w:val="22"/>
                <w:szCs w:val="22"/>
                <w:lang w:val="en-US"/>
              </w:rPr>
              <w:t>open data</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вештачка интелигенција</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Табеларне калкулације</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синтаксу тражене формуле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формуле за решавање задатака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функције у ћелију.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основне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реши задатке помоћу функција.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графиконе и дијаграме на основу података из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форматира графиконе и дијаграме.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унесе слике у радну књигу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различите операције везане за базе података у програму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креира пивот </w:t>
            </w:r>
            <w:r w:rsidRPr="005B0AE3">
              <w:rPr>
                <w:rFonts w:ascii="Arial" w:hAnsi="Arial" w:cs="Arial"/>
                <w:noProof w:val="0"/>
                <w:color w:val="000000"/>
                <w:sz w:val="22"/>
                <w:szCs w:val="22"/>
                <w:lang w:val="en-US"/>
              </w:rPr>
              <w:lastRenderedPageBreak/>
              <w:t>табеле на основу задатих параметара.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предности и недостатке онлајн сервиса за табеларна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 уреди радне књиге у онлајн сервисима за табеларне калкулације.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подеси дељење заједничке радне књиге и уређује овлашћења.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Програми за табеларна израчунавања (</w:t>
            </w:r>
            <w:r w:rsidRPr="005B0AE3">
              <w:rPr>
                <w:rFonts w:ascii="Arial" w:hAnsi="Arial" w:cs="Arial"/>
                <w:i/>
                <w:noProof w:val="0"/>
                <w:color w:val="000000"/>
                <w:sz w:val="22"/>
                <w:szCs w:val="22"/>
                <w:lang w:val="en-US"/>
              </w:rPr>
              <w:t>MS Excel, Open Office Calc</w:t>
            </w:r>
            <w:r w:rsidRPr="005B0AE3">
              <w:rPr>
                <w:rFonts w:ascii="Arial" w:hAnsi="Arial" w:cs="Arial"/>
                <w:noProof w:val="0"/>
                <w:color w:val="000000"/>
                <w:sz w:val="22"/>
                <w:szCs w:val="22"/>
                <w:lang w:val="en-US"/>
              </w:rPr>
              <w:t xml:space="preserve">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Покретање програма за рад са табелама (почетни кораци и мењање основних поставки).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Радна свеска и радни листови (поступак рада са радним листовима).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Формуле у ћелији.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Копирање и мењање формула.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Логичке, статистичке и финансијске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Базе података у програму за табеларне израчунавања.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Пивот табеле.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Типови графикона.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онлајн табеларне калкулације (</w:t>
            </w:r>
            <w:r w:rsidRPr="005B0AE3">
              <w:rPr>
                <w:rFonts w:ascii="Arial" w:hAnsi="Arial" w:cs="Arial"/>
                <w:i/>
                <w:noProof w:val="0"/>
                <w:color w:val="000000"/>
                <w:sz w:val="22"/>
                <w:szCs w:val="22"/>
                <w:lang w:val="en-US"/>
              </w:rPr>
              <w:t>Google tables, Office 365 Excel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Кључне речи: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w:t>
            </w:r>
            <w:r w:rsidRPr="005B0AE3">
              <w:rPr>
                <w:rFonts w:ascii="Arial" w:hAnsi="Arial" w:cs="Arial"/>
                <w:noProof w:val="0"/>
                <w:color w:val="000000"/>
                <w:sz w:val="22"/>
                <w:szCs w:val="22"/>
                <w:lang w:val="en-US"/>
              </w:rPr>
              <w:t xml:space="preserve"> Excel, табеле, формуле, функције, пивот табеле</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Рад са базама података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програме и онлајн сервисе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и форматира табеле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релације између табела.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филтрира и сортира податке у базама.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копира везе између табела и база.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увезе и извезе податке из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упите са једноставним и сложеним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изради упите са различитим </w:t>
            </w:r>
            <w:r w:rsidRPr="005B0AE3">
              <w:rPr>
                <w:rFonts w:ascii="Arial" w:hAnsi="Arial" w:cs="Arial"/>
                <w:noProof w:val="0"/>
                <w:color w:val="000000"/>
                <w:sz w:val="22"/>
                <w:szCs w:val="22"/>
                <w:lang w:val="en-US"/>
              </w:rPr>
              <w:lastRenderedPageBreak/>
              <w:t>функцијама.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тражене информације из базе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извештаје.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дизајнира командну таблу.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макрое у бази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макроe у решавању проблема.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предности и недостатке употребе онлајн сервиса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онлајн сервисе и веб-алате за рад са базама података.</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Програми за рад са базама података (</w:t>
            </w:r>
            <w:r w:rsidRPr="005B0AE3">
              <w:rPr>
                <w:rFonts w:ascii="Arial" w:hAnsi="Arial" w:cs="Arial"/>
                <w:i/>
                <w:noProof w:val="0"/>
                <w:color w:val="000000"/>
                <w:sz w:val="22"/>
                <w:szCs w:val="22"/>
                <w:lang w:val="en-US"/>
              </w:rPr>
              <w:t>MS Access, Open Office Base…</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Табеле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Релације између табеле и база.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Упути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 са подформом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Командна табла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Извештаји у програму за рад са базама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Макрои у бази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сервиси и веб-алати за рад са базама података (Google drive DataBase browser,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MS Access</w:t>
            </w:r>
            <w:r w:rsidRPr="005B0AE3">
              <w:rPr>
                <w:rFonts w:ascii="Arial" w:hAnsi="Arial" w:cs="Arial"/>
                <w:noProof w:val="0"/>
                <w:color w:val="000000"/>
                <w:sz w:val="22"/>
                <w:szCs w:val="22"/>
                <w:lang w:val="en-US"/>
              </w:rPr>
              <w:t>, базе података, релације, извештаји, макрои.</w:t>
            </w:r>
          </w:p>
        </w:tc>
      </w:tr>
      <w:tr w:rsidR="005B0AE3" w:rsidRPr="005B0AE3" w:rsidTr="00354CB8">
        <w:trPr>
          <w:trHeight w:val="45"/>
          <w:tblCellSpacing w:w="0" w:type="auto"/>
        </w:trPr>
        <w:tc>
          <w:tcPr>
            <w:tcW w:w="52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Организација рада и пословања</w:t>
            </w:r>
          </w:p>
        </w:tc>
        <w:tc>
          <w:tcPr>
            <w:tcW w:w="2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карактеристике програма, апликација, и веб-алата за управљање пословном комуникацијом и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програме и веб-алате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карактеристике пословања у канцеларији и пословања на </w:t>
            </w:r>
            <w:r w:rsidRPr="005B0AE3">
              <w:rPr>
                <w:rFonts w:ascii="Arial" w:hAnsi="Arial" w:cs="Arial"/>
                <w:noProof w:val="0"/>
                <w:color w:val="000000"/>
                <w:sz w:val="22"/>
                <w:szCs w:val="22"/>
                <w:lang w:val="en-US"/>
              </w:rPr>
              <w:lastRenderedPageBreak/>
              <w:t>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задатке, прати учинак, креира извештаје уз помоћ програма/веб-алата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програме/веб-алате за управљање пословањем за реализацију пословних пројеката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симулира рад у стартап тиму.</w:t>
            </w:r>
          </w:p>
        </w:tc>
        <w:tc>
          <w:tcPr>
            <w:tcW w:w="1149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Карактеристике пословања и комуникације у канцеларији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пословања и комуникације приликом рада на даљину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стартап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Програми/веб-алати за управљање пословном комуникацијом и документацијом (</w:t>
            </w:r>
            <w:r w:rsidRPr="005B0AE3">
              <w:rPr>
                <w:rFonts w:ascii="Arial" w:hAnsi="Arial" w:cs="Arial"/>
                <w:i/>
                <w:noProof w:val="0"/>
                <w:color w:val="000000"/>
                <w:sz w:val="22"/>
                <w:szCs w:val="22"/>
                <w:lang w:val="en-US"/>
              </w:rPr>
              <w:t>trello.com, slack.com, hive.com, wrike.com,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Пројектни задатак са употребом веб-алата за управљање пословањем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Организације рада, тимски рад, стартуп, </w:t>
            </w:r>
            <w:r w:rsidRPr="005B0AE3">
              <w:rPr>
                <w:rFonts w:ascii="Arial" w:hAnsi="Arial" w:cs="Arial"/>
                <w:i/>
                <w:noProof w:val="0"/>
                <w:color w:val="000000"/>
                <w:sz w:val="22"/>
                <w:szCs w:val="22"/>
                <w:lang w:val="en-US"/>
              </w:rPr>
              <w:t>Trello, Slack</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информатика је предмет који се изучава са два часа недељно у другом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обухвата четири модула: Прикупљање пословних података, Табеларне калкулације, Рад са базама података и Организација рада и пословања. На почетку сваког модула ученике треба упознати са циљевима и исходима наставе, односно учења, планом рада и начинима оцењивања. Цео предмет замишљен је да се теме надовезују једна на другу, кроз реалан пословни процес. Фокус овог предмета је на обради и анализи пословних података, који се реализује кроз теме табеларне калкулације и рада са базама података. Међутим, данас у савременом пословању, веома је важно пронаћи релевантне и тачне податке за даљу обраду, односно економско пословање, па је из тог разлога на почетку тема Прикупљање пословних података. На крају предмета, након модула кроз којих се обрађују пословни подаци, додат је и модул који се заснива на веома важном аспекту употребе технологије, односно сарадничких веб-алата за интерну комуникацију, рад са датотекама и праћење пословања уз помоћ ИКТ-а.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Прикупљање пословних података</w:t>
      </w:r>
      <w:r w:rsidRPr="005B0AE3">
        <w:rPr>
          <w:rFonts w:ascii="Arial" w:hAnsi="Arial" w:cs="Arial"/>
          <w:noProof w:val="0"/>
          <w:color w:val="000000"/>
          <w:sz w:val="22"/>
          <w:szCs w:val="22"/>
          <w:lang w:val="en-US"/>
        </w:rPr>
        <w:t xml:space="preserve"> реализује се током 12 часова. Наставник у овој теми користи методе активне наставе, са акцентом на реалне ситуације и стварним подацима који се могу пронаћи на интернету. Наставник своје активности конципира тако да оствари све прописане исходе и ученицима представи интернет као огромну базу података, од којих већина није тачна. Наставник на часовима ученике поставља у улогу истраживача и захтева да пронађу информације о одређеним темама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ученика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висина потрошачке корпе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просечна пензија у Р. Србији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број вакцинисаних у Африци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проценат жена у аутомобилској индустрији у ЕУ</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 На основу података које ученици добијају, наставник анализира процес прикупљања података и упоређује резултате, са акцентом да подаци не смеју да буду различити.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представити веб-сервисе са вештачком интелигенцијом и објаснити релевантност података које дају неки од сервиса. Користити веб-алат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који ученици масовно користе и објаснити да је то само сајт процесор речи, реченица и симулација разговора који користи све информације са интернета, а да то није релевантан извор података. На часу користити онлајн сервис </w:t>
      </w:r>
      <w:r w:rsidRPr="005B0AE3">
        <w:rPr>
          <w:rFonts w:ascii="Arial" w:hAnsi="Arial" w:cs="Arial"/>
          <w:i/>
          <w:noProof w:val="0"/>
          <w:color w:val="000000"/>
          <w:sz w:val="22"/>
          <w:szCs w:val="22"/>
          <w:lang w:val="en-US"/>
        </w:rPr>
        <w:t>chat.openai.com</w:t>
      </w:r>
      <w:r w:rsidRPr="005B0AE3">
        <w:rPr>
          <w:rFonts w:ascii="Arial" w:hAnsi="Arial" w:cs="Arial"/>
          <w:noProof w:val="0"/>
          <w:color w:val="000000"/>
          <w:sz w:val="22"/>
          <w:szCs w:val="22"/>
          <w:lang w:val="en-US"/>
        </w:rPr>
        <w:t xml:space="preserve"> за проналажење одређених информација, али посебно те информације </w:t>
      </w:r>
      <w:r w:rsidRPr="005B0AE3">
        <w:rPr>
          <w:rFonts w:ascii="Arial" w:hAnsi="Arial" w:cs="Arial"/>
          <w:noProof w:val="0"/>
          <w:color w:val="000000"/>
          <w:sz w:val="22"/>
          <w:szCs w:val="22"/>
          <w:lang w:val="en-US"/>
        </w:rPr>
        <w:lastRenderedPageBreak/>
        <w:t>пронаћи на сајтовима релевантним изворима информација и упоредити их са информацијама које нуди вештачка интелигенција.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Неопходно је ученицима представити да се у економији користе званичне базе отворених података, а не информације са сајтова онлајн енциклопедија (Wikipedia) или медијских сајтова. Наставник у овој теми као материјал за рад користи онлајн базе отворених података и то:</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data.gov.rs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stat.gov.rs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Завод за статистику Р.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opendata.mpn.gov.rs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Министарства просвете.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europa.eu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Портал отворених података Европске уније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worldstat.com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Отворени подаци на глобалном нивоу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свим ситуацијама, ученицима након проналажења релевантног извора података, показати начин преузимања података и врсту датотеке за преузимање. Објаснити разлику у преузетим подацима између датотека: csv, xlsx, pdf.</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Табеларне калкулације</w:t>
      </w:r>
      <w:r w:rsidRPr="005B0AE3">
        <w:rPr>
          <w:rFonts w:ascii="Arial" w:hAnsi="Arial" w:cs="Arial"/>
          <w:noProof w:val="0"/>
          <w:color w:val="000000"/>
          <w:sz w:val="22"/>
          <w:szCs w:val="22"/>
          <w:lang w:val="en-US"/>
        </w:rPr>
        <w:t xml:space="preserve"> реализује се током 18 часова. У првом разреду у предмету Рачунарство и информатика, реализује се тема под називом Програми за табеларна израчунавања, па се овај модул у другом разреду надовезује на тему из првог разреда. Модул реализовати кроз методе активне наставе, односно садржаје за рад надовезати на претходни модул Прикупљање пословних података. Ученике поставити у реалне ситуације, односно пред ученике поставити захтеве проналаска релевантних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Рад са базама података</w:t>
      </w:r>
      <w:r w:rsidRPr="005B0AE3">
        <w:rPr>
          <w:rFonts w:ascii="Arial" w:hAnsi="Arial" w:cs="Arial"/>
          <w:noProof w:val="0"/>
          <w:color w:val="000000"/>
          <w:sz w:val="22"/>
          <w:szCs w:val="22"/>
          <w:lang w:val="en-US"/>
        </w:rPr>
        <w:t>, реализује се током 30 часова. Овај модул надовезује се на модул Табеларне калкулације и наставник може да користи наставне материјале које је користио у претходном модулу да оствари све исходе у овом модулу. Ученике поставити у реалне ситуације, односно пред ученике поставити захтеве израде база пословних података и даља обрада ових података на основу исхода из ове теме. За обраду новог садржаја, користити методу демонстрације уз помоћ рачунара и пројектора, док за активности утврђивања садржаја користити методу ситуационих задатака и студије случајева. Исходе који се односе на рад са онлајн сервисима реализовати у групама кроз пројектни задатак и користити методу обрнуте учионице.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Модул </w:t>
      </w:r>
      <w:r w:rsidRPr="005B0AE3">
        <w:rPr>
          <w:rFonts w:ascii="Arial" w:hAnsi="Arial" w:cs="Arial"/>
          <w:b/>
          <w:noProof w:val="0"/>
          <w:color w:val="000000"/>
          <w:sz w:val="22"/>
          <w:szCs w:val="22"/>
          <w:lang w:val="en-US"/>
        </w:rPr>
        <w:t>Организација рада и пословања</w:t>
      </w:r>
      <w:r w:rsidRPr="005B0AE3">
        <w:rPr>
          <w:rFonts w:ascii="Arial" w:hAnsi="Arial" w:cs="Arial"/>
          <w:noProof w:val="0"/>
          <w:color w:val="000000"/>
          <w:sz w:val="22"/>
          <w:szCs w:val="22"/>
          <w:lang w:val="en-US"/>
        </w:rPr>
        <w:t>, реализује се током 12 часова. Овај модул треба да заокружи рад са програмима и веб-алатима кроз процес реалног пословања у канцеларији и рада на даљину, односно онлајн рада. Ученицима представити савремен начин пословања микро, малих и средњих тимова на одређеној пројектном задатку из области економије, администрације и комуникације. Објаснити им процес рада у малим стартап (</w:t>
      </w:r>
      <w:r w:rsidRPr="005B0AE3">
        <w:rPr>
          <w:rFonts w:ascii="Arial" w:hAnsi="Arial" w:cs="Arial"/>
          <w:i/>
          <w:noProof w:val="0"/>
          <w:color w:val="000000"/>
          <w:sz w:val="22"/>
          <w:szCs w:val="22"/>
          <w:lang w:val="en-US"/>
        </w:rPr>
        <w:t>startup</w:t>
      </w:r>
      <w:r w:rsidRPr="005B0AE3">
        <w:rPr>
          <w:rFonts w:ascii="Arial" w:hAnsi="Arial" w:cs="Arial"/>
          <w:noProof w:val="0"/>
          <w:color w:val="000000"/>
          <w:sz w:val="22"/>
          <w:szCs w:val="22"/>
          <w:lang w:val="en-US"/>
        </w:rPr>
        <w:t xml:space="preserve">) предузећима и начин комуникације између чланова тима. Кроз методу демонстрације приказати ученицима рад са веб-алатом </w:t>
      </w:r>
      <w:r w:rsidRPr="005B0AE3">
        <w:rPr>
          <w:rFonts w:ascii="Arial" w:hAnsi="Arial" w:cs="Arial"/>
          <w:i/>
          <w:noProof w:val="0"/>
          <w:color w:val="000000"/>
          <w:sz w:val="22"/>
          <w:szCs w:val="22"/>
          <w:lang w:val="en-US"/>
        </w:rPr>
        <w:t>Trello</w:t>
      </w:r>
      <w:r w:rsidRPr="005B0AE3">
        <w:rPr>
          <w:rFonts w:ascii="Arial" w:hAnsi="Arial" w:cs="Arial"/>
          <w:noProof w:val="0"/>
          <w:color w:val="000000"/>
          <w:sz w:val="22"/>
          <w:szCs w:val="22"/>
          <w:lang w:val="en-US"/>
        </w:rPr>
        <w:t xml:space="preserve"> и </w:t>
      </w:r>
      <w:r w:rsidRPr="005B0AE3">
        <w:rPr>
          <w:rFonts w:ascii="Arial" w:hAnsi="Arial" w:cs="Arial"/>
          <w:i/>
          <w:noProof w:val="0"/>
          <w:color w:val="000000"/>
          <w:sz w:val="22"/>
          <w:szCs w:val="22"/>
          <w:lang w:val="en-US"/>
        </w:rPr>
        <w:t>Slack</w:t>
      </w:r>
      <w:r w:rsidRPr="005B0AE3">
        <w:rPr>
          <w:rFonts w:ascii="Arial" w:hAnsi="Arial" w:cs="Arial"/>
          <w:noProof w:val="0"/>
          <w:color w:val="000000"/>
          <w:sz w:val="22"/>
          <w:szCs w:val="22"/>
          <w:lang w:val="en-US"/>
        </w:rPr>
        <w:t>. Ученике поделити у групе и поставити их у реалне пословне ситуације са одређеним пројектним задатком. Ученицима дати задатак да комуницирају преко веб-алата за управљање пословањем и реше одређени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ЕЛЕКТРОНСКО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5B0AE3" w:rsidRPr="005B0AE3" w:rsidTr="00354CB8">
        <w:trPr>
          <w:trHeight w:val="45"/>
          <w:tblCellSpacing w:w="0" w:type="auto"/>
        </w:trPr>
        <w:tc>
          <w:tcPr>
            <w:tcW w:w="273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14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нових технологија у струци и за коришћење готових апликација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обраду мултимедијалног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израду интерактивне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применом е-трговине, е-банкарства, е-маркетинга, е-управе, е-образовања и е-здравства у сврху пословања компаније и развоја појединца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2"/>
        <w:gridCol w:w="3326"/>
        <w:gridCol w:w="861"/>
        <w:gridCol w:w="3448"/>
      </w:tblGrid>
      <w:tr w:rsidR="005B0AE3" w:rsidRPr="005B0AE3" w:rsidTr="00354CB8">
        <w:trPr>
          <w:trHeight w:val="45"/>
          <w:tblCellSpacing w:w="0" w:type="auto"/>
        </w:trPr>
        <w:tc>
          <w:tcPr>
            <w:tcW w:w="409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09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Обрада мултимедијалних садржаја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Израда интерактивне презентације</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Основни појмови </w:t>
            </w:r>
            <w:r w:rsidRPr="005B0AE3">
              <w:rPr>
                <w:rFonts w:ascii="Arial" w:hAnsi="Arial" w:cs="Arial"/>
                <w:noProof w:val="0"/>
                <w:color w:val="000000"/>
                <w:sz w:val="22"/>
                <w:szCs w:val="22"/>
                <w:lang w:val="en-US"/>
              </w:rPr>
              <w:lastRenderedPageBreak/>
              <w:t>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r>
      <w:tr w:rsidR="005B0AE3" w:rsidRPr="005B0AE3" w:rsidTr="00354CB8">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4.</w:t>
            </w:r>
          </w:p>
        </w:tc>
        <w:tc>
          <w:tcPr>
            <w:tcW w:w="40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Примена електронског пословања</w:t>
            </w:r>
          </w:p>
        </w:tc>
        <w:tc>
          <w:tcPr>
            <w:tcW w:w="11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0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28</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6"/>
        <w:gridCol w:w="2358"/>
        <w:gridCol w:w="5983"/>
      </w:tblGrid>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Обрада мултимедијалног садржаја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формате слика и њихове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конверзију формата слике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мења димензије и капацитет слике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веб-алате за вршење корекција на слици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препозна аудио и видео формате датотека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модификује аудио запис уз помоћ програма за аудио монтажу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видео запис и монтира га у програму за видео монтажу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видео запис на интернет каталоге видео формата</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формати визуелних графика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веб-алат за израду и дизајнирање визуелних формата </w:t>
            </w:r>
            <w:r w:rsidRPr="005B0AE3">
              <w:rPr>
                <w:rFonts w:ascii="Arial" w:hAnsi="Arial" w:cs="Arial"/>
                <w:i/>
                <w:noProof w:val="0"/>
                <w:color w:val="000000"/>
                <w:sz w:val="22"/>
                <w:szCs w:val="22"/>
                <w:lang w:val="en-US"/>
              </w:rPr>
              <w:t>Canva</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програм за уређивање аудио датотека </w:t>
            </w:r>
            <w:r w:rsidRPr="005B0AE3">
              <w:rPr>
                <w:rFonts w:ascii="Arial" w:hAnsi="Arial" w:cs="Arial"/>
                <w:i/>
                <w:noProof w:val="0"/>
                <w:color w:val="000000"/>
                <w:sz w:val="22"/>
                <w:szCs w:val="22"/>
                <w:lang w:val="en-US"/>
              </w:rPr>
              <w:t>Audicity</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програм за монтажу и уређивање видео датотека </w:t>
            </w:r>
            <w:r w:rsidRPr="005B0AE3">
              <w:rPr>
                <w:rFonts w:ascii="Arial" w:hAnsi="Arial" w:cs="Arial"/>
                <w:i/>
                <w:noProof w:val="0"/>
                <w:color w:val="000000"/>
                <w:sz w:val="22"/>
                <w:szCs w:val="22"/>
                <w:lang w:val="en-US"/>
              </w:rPr>
              <w:t>Active Presenter</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сајтови интернет каталози видео записа </w:t>
            </w:r>
            <w:r w:rsidRPr="005B0AE3">
              <w:rPr>
                <w:rFonts w:ascii="Arial" w:hAnsi="Arial" w:cs="Arial"/>
                <w:i/>
                <w:noProof w:val="0"/>
                <w:color w:val="000000"/>
                <w:sz w:val="22"/>
                <w:szCs w:val="22"/>
                <w:lang w:val="en-US"/>
              </w:rPr>
              <w:t>(YouTube, Vimeo…)</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Фотографије, аудио датотеке, видео датотеке, </w:t>
            </w:r>
            <w:r w:rsidRPr="005B0AE3">
              <w:rPr>
                <w:rFonts w:ascii="Arial" w:hAnsi="Arial" w:cs="Arial"/>
                <w:i/>
                <w:noProof w:val="0"/>
                <w:color w:val="000000"/>
                <w:sz w:val="22"/>
                <w:szCs w:val="22"/>
                <w:lang w:val="en-US"/>
              </w:rPr>
              <w:t>Audicity, Active Presenter</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Израда интерактивних презентација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наводи значај представљања пословних података кроз презентацију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онлајн апликације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користи онлајн решења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софтвер за визуелно представљање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системе за управљање садржајем (CMS)</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постави мултимедијалне садржаје у интерактивну презентацију</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Значај презентовања података у електронском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Начини израде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Онлајн решења за израду интерактивних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Софтвер за висзуелно представљање података (Data Visualization Software- Microsoft Power BI, Tableau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 CMS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Системи за управљање садржајем на </w:t>
            </w:r>
            <w:r w:rsidRPr="005B0AE3">
              <w:rPr>
                <w:rFonts w:ascii="Arial" w:hAnsi="Arial" w:cs="Arial"/>
                <w:noProof w:val="0"/>
                <w:color w:val="000000"/>
                <w:sz w:val="22"/>
                <w:szCs w:val="22"/>
                <w:lang w:val="en-US"/>
              </w:rPr>
              <w:lastRenderedPageBreak/>
              <w:t>интернету (</w:t>
            </w:r>
            <w:r w:rsidRPr="005B0AE3">
              <w:rPr>
                <w:rFonts w:ascii="Arial" w:hAnsi="Arial" w:cs="Arial"/>
                <w:i/>
                <w:noProof w:val="0"/>
                <w:color w:val="000000"/>
                <w:sz w:val="22"/>
                <w:szCs w:val="22"/>
                <w:lang w:val="en-US"/>
              </w:rPr>
              <w:t>Wix, Weebly, Wordpress</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Мултимедијални садржај у интерактивним презентацијама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интерактивна презентација, Google Charts, Tableau, </w:t>
            </w:r>
            <w:r w:rsidRPr="005B0AE3">
              <w:rPr>
                <w:rFonts w:ascii="Arial" w:hAnsi="Arial" w:cs="Arial"/>
                <w:i/>
                <w:noProof w:val="0"/>
                <w:color w:val="000000"/>
                <w:sz w:val="22"/>
                <w:szCs w:val="22"/>
                <w:lang w:val="en-US"/>
              </w:rPr>
              <w:t>Wix, Weebly, Wordpress</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Основни појмови електронског пословања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форме и моделе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и анализира примере форми и модела ел.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предности и недостатке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инфраструктуру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процес управљања дигиталним идентитетима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појам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прикаже на примеру начин рада </w:t>
            </w:r>
            <w:r w:rsidRPr="005B0AE3">
              <w:rPr>
                <w:rFonts w:ascii="Arial" w:hAnsi="Arial" w:cs="Arial"/>
                <w:noProof w:val="0"/>
                <w:color w:val="000000"/>
                <w:sz w:val="22"/>
                <w:szCs w:val="22"/>
                <w:lang w:val="en-US"/>
              </w:rPr>
              <w:lastRenderedPageBreak/>
              <w:t xml:space="preserve">одређених </w:t>
            </w:r>
            <w:r w:rsidRPr="005B0AE3">
              <w:rPr>
                <w:rFonts w:ascii="Arial" w:hAnsi="Arial" w:cs="Arial"/>
                <w:i/>
                <w:noProof w:val="0"/>
                <w:color w:val="000000"/>
                <w:sz w:val="22"/>
                <w:szCs w:val="22"/>
                <w:lang w:val="en-US"/>
              </w:rPr>
              <w:t>outsoursing</w:t>
            </w:r>
            <w:r w:rsidRPr="005B0AE3">
              <w:rPr>
                <w:rFonts w:ascii="Arial" w:hAnsi="Arial" w:cs="Arial"/>
                <w:noProof w:val="0"/>
                <w:color w:val="000000"/>
                <w:sz w:val="22"/>
                <w:szCs w:val="22"/>
                <w:lang w:val="en-US"/>
              </w:rPr>
              <w:t xml:space="preserve"> компанија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начин рада виртуелних канцеларија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скицу пословног процеса путем интернета од производње до продаје</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електронског пословања (е-трговина, е-банкарство, е-маркетинг, е-управа, е-образовање, е-здравље)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електронског пословања (C2C, B2C, C2B, B2B, G2C, B2G)</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Предности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Инфраструктура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и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Дигитални идентитети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Окружење за увођење електронског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Организационе структуре за електронско пословање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виртуелни тимови, виртуелне канцеларије)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е-пословање, дигитални идентитети, </w:t>
            </w:r>
            <w:r w:rsidRPr="005B0AE3">
              <w:rPr>
                <w:rFonts w:ascii="Arial" w:hAnsi="Arial" w:cs="Arial"/>
                <w:i/>
                <w:noProof w:val="0"/>
                <w:color w:val="000000"/>
                <w:sz w:val="22"/>
                <w:szCs w:val="22"/>
                <w:lang w:val="en-US"/>
              </w:rPr>
              <w:t>Outsourcing.</w:t>
            </w:r>
          </w:p>
        </w:tc>
      </w:tr>
      <w:tr w:rsidR="005B0AE3" w:rsidRPr="005B0AE3" w:rsidTr="00354CB8">
        <w:trPr>
          <w:trHeight w:val="45"/>
          <w:tblCellSpacing w:w="0" w:type="auto"/>
        </w:trPr>
        <w:tc>
          <w:tcPr>
            <w:tcW w:w="42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Примена електронског пословања</w:t>
            </w:r>
          </w:p>
        </w:tc>
        <w:tc>
          <w:tcPr>
            <w:tcW w:w="30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процедуру B2C и B2B модела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B2C и B2B моделе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како функционише е-тржиште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продавнице и електронске корпе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онлајн продавницу на сајту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моделе и механизме плаћања на интернету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различите сервисе онлајн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дефинише модел система за испостављање и плаћање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и улогу онлајн маркетинга и његових елемената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напише промотивни блог чланак на сајту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онлајн друштвених мрежа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е-банкарство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примењује сервисе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електронске системе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форме и сервисе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улогу портала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систем онлајн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примену електронског пословања у здравству</w:t>
            </w:r>
          </w:p>
        </w:tc>
        <w:tc>
          <w:tcPr>
            <w:tcW w:w="1095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Увод у електронску трговину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Компоненте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B2C модел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B2B модел електронске трговине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Е-набавке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плаћања на Интернету (плаћање картицама, поузећем, преко рачуна …</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и механизми плаћања на Интернету (платне картице, електронски кеш, електронски новчаници, P2P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Мобилна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за испостављање и плаћања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Интернет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Коришћење интернет маркетинга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онлајн маркетинга: блог чланак, имејл пошта (њузлетер), онлајн друштвене мреже у маркетингу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Онлајн друштвене мреже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карактеристике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онлајн друштвених мрежа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Сервиси Е-банкарства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плаћања у е-банкарству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Форме и сервиси е-управе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Портал е-управе, е-катастар, геоСрбија …</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образовање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Системи електронског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здравство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Електронско пословање у е-здравству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е-трговина, е-банкарство, е-маркетинг, е-управа, е-образовање, е-здравље.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4. УПУТСТВО ЗА ДИДАКТИЧКО-МЕТОДИЧКО ОСТВАРИВАЊE ПРОГРАМА И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Електронско пословање је предмет који се изучава са два часа недељно у трећем разреду. Настава се реализује у кабинету са рачунарима са групом ученика од највише 15 ученика. Настава овог предмета се реализује као двочас. Тип часа: вежбе.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Програм предмета обухвата четири модула: Обрада мултимедијелних садржаја, Израда сајтова, Основни појмови електронског пословања и Примена електронског послаовања. На почетку сваког модула ученике треба упознати са циљевима и исходима наставе, односно учења, планом рада и начинима оцењивања. Исходи и модули предмета су постављени тако да се надовезују један на други и да је могуће кроз цео предмет радити на пројектном задатку, односно током целог предмета симулирати електронско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првом модулу </w:t>
      </w:r>
      <w:r w:rsidRPr="005B0AE3">
        <w:rPr>
          <w:rFonts w:ascii="Arial" w:hAnsi="Arial" w:cs="Arial"/>
          <w:b/>
          <w:noProof w:val="0"/>
          <w:color w:val="000000"/>
          <w:sz w:val="22"/>
          <w:szCs w:val="22"/>
          <w:lang w:val="en-US"/>
        </w:rPr>
        <w:t>Обрада мултимедијалног садржаја</w:t>
      </w:r>
      <w:r w:rsidRPr="005B0AE3">
        <w:rPr>
          <w:rFonts w:ascii="Arial" w:hAnsi="Arial" w:cs="Arial"/>
          <w:noProof w:val="0"/>
          <w:color w:val="000000"/>
          <w:sz w:val="22"/>
          <w:szCs w:val="22"/>
          <w:lang w:val="en-US"/>
        </w:rPr>
        <w:t xml:space="preserve">, потребно је надовезати се на тему из првог разреда под називом Креирање дигиталних садржаја из предмета Рачунарство и информатика. Детаљније обрадити визуелне графике и предсртавити ученицима процес израде и дизајнирања слика, постера, инфографика уз помоћ веб-алата Canva. Затим ученицима представити употребу мобилних телефона и апликација на мобилним телефонима за снимање аудио записа (диктафон, </w:t>
      </w:r>
      <w:r w:rsidRPr="005B0AE3">
        <w:rPr>
          <w:rFonts w:ascii="Arial" w:hAnsi="Arial" w:cs="Arial"/>
          <w:i/>
          <w:noProof w:val="0"/>
          <w:color w:val="000000"/>
          <w:sz w:val="22"/>
          <w:szCs w:val="22"/>
          <w:lang w:val="en-US"/>
        </w:rPr>
        <w:t>Voice Recorder</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Креиране аудио записе додатно обрадити у програму Audicity, и миксовати их са бесплатним аудио записима са интернета. На крају креиране слике и уређене аудио записе монтирати у програму Active Presenter и на тај начин израдити видео запис који ученици могу да поставе на своје </w:t>
      </w:r>
      <w:r w:rsidRPr="005B0AE3">
        <w:rPr>
          <w:rFonts w:ascii="Arial" w:hAnsi="Arial" w:cs="Arial"/>
          <w:i/>
          <w:noProof w:val="0"/>
          <w:color w:val="000000"/>
          <w:sz w:val="22"/>
          <w:szCs w:val="22"/>
          <w:lang w:val="en-US"/>
        </w:rPr>
        <w:t>YouTube</w:t>
      </w:r>
      <w:r w:rsidRPr="005B0AE3">
        <w:rPr>
          <w:rFonts w:ascii="Arial" w:hAnsi="Arial" w:cs="Arial"/>
          <w:noProof w:val="0"/>
          <w:color w:val="000000"/>
          <w:sz w:val="22"/>
          <w:szCs w:val="22"/>
          <w:lang w:val="en-US"/>
        </w:rPr>
        <w:t xml:space="preserve"> налоге. Ова знања и вештина ученици ће додатно искористити у другом модулу када израђују веб-сајт. Цео модул ученицима представити као пројектни задатак објављивања видео записа на личном </w:t>
      </w:r>
      <w:r w:rsidRPr="005B0AE3">
        <w:rPr>
          <w:rFonts w:ascii="Arial" w:hAnsi="Arial" w:cs="Arial"/>
          <w:i/>
          <w:noProof w:val="0"/>
          <w:color w:val="000000"/>
          <w:sz w:val="22"/>
          <w:szCs w:val="22"/>
          <w:lang w:val="en-US"/>
        </w:rPr>
        <w:t>YouTube</w:t>
      </w:r>
      <w:r w:rsidRPr="005B0AE3">
        <w:rPr>
          <w:rFonts w:ascii="Arial" w:hAnsi="Arial" w:cs="Arial"/>
          <w:noProof w:val="0"/>
          <w:color w:val="000000"/>
          <w:sz w:val="22"/>
          <w:szCs w:val="22"/>
          <w:lang w:val="en-US"/>
        </w:rPr>
        <w:t xml:space="preserve"> каналу. У овом модулу за обраду новог садржаја користити методу демонстрације уз помоћ рачунара и пројектора, а за израду задатака користити домаћи задатак преко интернет учионица које наставник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другом модулу </w:t>
      </w:r>
      <w:r w:rsidRPr="005B0AE3">
        <w:rPr>
          <w:rFonts w:ascii="Arial" w:hAnsi="Arial" w:cs="Arial"/>
          <w:b/>
          <w:noProof w:val="0"/>
          <w:color w:val="000000"/>
          <w:sz w:val="22"/>
          <w:szCs w:val="22"/>
          <w:lang w:val="en-US"/>
        </w:rPr>
        <w:t>Израда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интерактивних презентација</w:t>
      </w:r>
      <w:r w:rsidRPr="005B0AE3">
        <w:rPr>
          <w:rFonts w:ascii="Arial" w:hAnsi="Arial" w:cs="Arial"/>
          <w:noProof w:val="0"/>
          <w:color w:val="000000"/>
          <w:sz w:val="22"/>
          <w:szCs w:val="22"/>
          <w:lang w:val="en-US"/>
        </w:rPr>
        <w:t xml:space="preserve"> ученицима представити интерактивну презентацију као основу представљања резултата електронског пословања. Модул представити као пројектни задатак израде интерактивне презентације за одређену пословну активност коју изаберу ученици, као симулацију предузетништва. Користити бесплатна онлајн решења и надовезати се на знања из претходног модула. У овом модулу за обраду новог садржаја користити методу демонстрације уз помоћ рачунара и пројектора, а за израду задатака користити домаћи задатак преко интернет учионица које наставник користи.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Основни појмови електронског пословања</w:t>
      </w:r>
      <w:r w:rsidRPr="005B0AE3">
        <w:rPr>
          <w:rFonts w:ascii="Arial" w:hAnsi="Arial" w:cs="Arial"/>
          <w:noProof w:val="0"/>
          <w:color w:val="000000"/>
          <w:sz w:val="22"/>
          <w:szCs w:val="22"/>
          <w:lang w:val="en-US"/>
        </w:rPr>
        <w:t xml:space="preserve"> ученике поставити у улогу предузетника из претходног модула и затражити од њих да анализирају своје пословање, односно да одреде који су им све кораци неопходни да продају своју робу или услугу. Посебно обрадити део у вези умрежавања, однсоно да сваки ученик, другом ученику може бити </w:t>
      </w:r>
      <w:r w:rsidRPr="005B0AE3">
        <w:rPr>
          <w:rFonts w:ascii="Arial" w:hAnsi="Arial" w:cs="Arial"/>
          <w:i/>
          <w:noProof w:val="0"/>
          <w:color w:val="000000"/>
          <w:sz w:val="22"/>
          <w:szCs w:val="22"/>
          <w:lang w:val="en-US"/>
        </w:rPr>
        <w:t>outsourcing</w:t>
      </w:r>
      <w:r w:rsidRPr="005B0AE3">
        <w:rPr>
          <w:rFonts w:ascii="Arial" w:hAnsi="Arial" w:cs="Arial"/>
          <w:noProof w:val="0"/>
          <w:color w:val="000000"/>
          <w:sz w:val="22"/>
          <w:szCs w:val="22"/>
          <w:lang w:val="en-US"/>
        </w:rPr>
        <w:t xml:space="preserve"> компанија и обрадити начин пословне сарадње подсећајући се последњег модула из предмета Пословна информатика у другом разреду.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модулу </w:t>
      </w:r>
      <w:r w:rsidRPr="005B0AE3">
        <w:rPr>
          <w:rFonts w:ascii="Arial" w:hAnsi="Arial" w:cs="Arial"/>
          <w:b/>
          <w:noProof w:val="0"/>
          <w:color w:val="000000"/>
          <w:sz w:val="22"/>
          <w:szCs w:val="22"/>
          <w:lang w:val="en-US"/>
        </w:rPr>
        <w:t>Примена електронског пословања</w:t>
      </w:r>
      <w:r w:rsidRPr="005B0AE3">
        <w:rPr>
          <w:rFonts w:ascii="Arial" w:hAnsi="Arial" w:cs="Arial"/>
          <w:noProof w:val="0"/>
          <w:color w:val="000000"/>
          <w:sz w:val="22"/>
          <w:szCs w:val="22"/>
          <w:lang w:val="en-US"/>
        </w:rPr>
        <w:t xml:space="preserve"> надовезати се на модул Основни појмови електронског пословања и ученике поставити у реалне ситуације развоја свог предузетништва. На примеру њихових веб-сајтова и развоја пословања обрадити све форме и моделе електронског пословања. За обраду новог садржаја користити примере из реалног пословања, односно примере веб-сајтова, електронских продавница, система е-управе и е-плаћања, као и примере е-образовања. Посебан акценат ставити на е-маркетинг кроз друштвене мреже и њузлетере. На основу ових примера усмерити ученике да они самостално развијају своје е-пословање укључујући све наведене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формативном вредновању наставник мотивише ученике да размишљају реалним ситуацијама, решењима, узроцима и последицама, охрабрује их да постављају питања, развија самосталност и </w:t>
      </w:r>
      <w:r w:rsidRPr="005B0AE3">
        <w:rPr>
          <w:rFonts w:ascii="Arial" w:hAnsi="Arial" w:cs="Arial"/>
          <w:noProof w:val="0"/>
          <w:color w:val="000000"/>
          <w:sz w:val="22"/>
          <w:szCs w:val="22"/>
          <w:lang w:val="en-US"/>
        </w:rPr>
        <w:lastRenderedPageBreak/>
        <w:t>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истраживачког/пројектног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тестове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активност на часу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домаћи задатак</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задатак</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БАНКАРСТВО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0AE3" w:rsidRPr="005B0AE3" w:rsidTr="00354CB8">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0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функционалних знања из области банкарства 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поверљивости, прецизности и поузданости у раду са новцем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пријем, проверу, обраду и чување банкарске документације 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израду документа у осигурању, обраду пријаве и наплате штете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промовисање понуде и пружање клијентима благовремених, релевантних и веродостојних информација о понуди банака и осигуравајућих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рад у групи и тимски рад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личног и професионалног усавршавања и развоја у складу са индивидуалним интересовањима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34"/>
        <w:gridCol w:w="2237"/>
        <w:gridCol w:w="4596"/>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Банкарство</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Осигурање</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4"/>
        <w:gridCol w:w="4548"/>
        <w:gridCol w:w="3315"/>
      </w:tblGrid>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Послови банке са физичким и правним лицима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64</w:t>
            </w:r>
          </w:p>
        </w:tc>
      </w:tr>
      <w:tr w:rsidR="005B0AE3" w:rsidRPr="005B0AE3" w:rsidTr="00354CB8">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Послови осигурања имовине и лица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САДРЖАЈИ /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6"/>
        <w:gridCol w:w="5021"/>
        <w:gridCol w:w="3950"/>
      </w:tblGrid>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Банкарство</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посреднике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настанку и развоју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именује различите послове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карактеристике банкарских система одабраних развијених земаља и банкарског система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улози централне банке на финансијском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инструменте централног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органе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мере и инструменте монетарне и девизне политике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издавање новчаница и кованог новца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контролну функцију, имовину, приходе, расходе и капитал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основе банкарског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пословне банке у банкарском систему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управљање банкама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врсте банкарских послова према различитим критеријумима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поверљивих података у банкарству</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Економија финансијског посредништва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у економској теорији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Каријера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Банкарски системи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Централно банкарство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централног банкарства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Народна банка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Основе банкарског пословања (употреба банкарских средстава, извори, профитабилност банке, банкарски ризик)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банке у банкарском систему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банкама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банкарских послова према билансном, функционалном и временском критеријуму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Банкарство и чување поверљивих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банкарство, централно банкарство, НБС, банкарско пословање, пословне банке, банкарски послови, врсте банкарских послова, чување података</w:t>
            </w:r>
          </w:p>
        </w:tc>
      </w:tr>
      <w:tr w:rsidR="005B0AE3" w:rsidRPr="005B0AE3" w:rsidTr="00354CB8">
        <w:trPr>
          <w:trHeight w:val="45"/>
          <w:tblCellSpacing w:w="0" w:type="auto"/>
        </w:trPr>
        <w:tc>
          <w:tcPr>
            <w:tcW w:w="1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Осигурање</w:t>
            </w:r>
          </w:p>
        </w:tc>
        <w:tc>
          <w:tcPr>
            <w:tcW w:w="86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значај и развој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реосигурање и саосигурање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осигурања (ризик, суму осигурања, премију, осигурани случај и накнаду)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објасни појам и врсте осигураних ризика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предмет и суму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премију осигурања и начине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осигурани случај и лица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накнаду из осигурања и процедуру подношења захтева за исплату накнаде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тарифе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докумената у осигурању (понуде и полисе осигурања, лист покрића, цертификат осигурања, потврду и уговор о склопљеном осигурању, slip и cover note и остало)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осигурање према природи ризика, према начину изравнавања ризика, према начину настанка, према начину организовања, према броју осигураника и према предмету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учеснике на тржишту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моделе банкарског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облике социјалног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тржиште осигурања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поверљивих података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улагања осигуравајућих друштава и управљање портфолијом осигурања</w:t>
            </w:r>
          </w:p>
        </w:tc>
        <w:tc>
          <w:tcPr>
            <w:tcW w:w="55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Осигурање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улога, значај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реосигурања и саосигурања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Ризик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Предмет осигурања и сума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Премија осигурања и начини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Осигурани случај и лица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из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Тарифе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стопе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Учесници на тржишту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Модели банкарског осигурања (банкоосигурање)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Социјално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Осигурање у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делатност осигурања и друштво за осигурање и друштво за реосигурање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 чување поверљивих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Управљање портфолијом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осигурање, реосигурање, саосигурање, ризик, предмет осигурања, сума осигурања, премија, осигурани случај, накнада, тарифе, учесници, банкоосигурање, социјално осигурање, чување података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1"/>
        <w:gridCol w:w="6052"/>
        <w:gridCol w:w="3014"/>
      </w:tblGrid>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Послови банке са физичким и правним лицима</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информише клијенте о целокупној понуди производа и услуга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промотивне активности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општу процедуру и документацију за отварање и вођење динарских и девизних рачуна физичких и правних лица, послове благајне, процедуре и инструменте готовинског и безготовинског плаћања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спроведе процедуру отварања текућег динарског рачуна физичких и правних лица на основу примљених </w:t>
            </w:r>
            <w:r w:rsidRPr="005B0AE3">
              <w:rPr>
                <w:rFonts w:ascii="Arial" w:hAnsi="Arial" w:cs="Arial"/>
                <w:noProof w:val="0"/>
                <w:color w:val="000000"/>
                <w:sz w:val="22"/>
                <w:szCs w:val="22"/>
                <w:lang w:val="en-US"/>
              </w:rPr>
              <w:lastRenderedPageBreak/>
              <w:t>прописаних докумената од клијента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обавља послове вођења текућих и наменских динарских и девизних рачуна физичких и правних лица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реализује готовинске и безготовинске налоге за плаћања у земљи и иностранству укључујући и дигиталне канале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картица које се користе као инструменти безготовинског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процедуру издавања кредитних картица физичким и правним лицима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различите врсте кредита, кредитне услове и поступак уговарања, одобравања и отплате кредита, начин обрачуна камате и инструменте обезбеђења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обрађује кредитну документацију за различите врсте кредита на основу поднетих кредитних захтева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отплату и ликвидацију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мењачке послове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документацију за куповину и продају девизне ефективе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врсте хартија од вредности, начине трговања хартијама од вредности, процедуру отварања и вођења рачуна и новчане трансакције у купопродаји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обрађује документацију за отварање и вођење наменских рачуна у купопродаји хартија од вредности</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Маркетинг у банкарству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Картично плаћање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Кредитни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Мењачки послови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са хартијама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платни </w:t>
            </w:r>
            <w:r w:rsidRPr="005B0AE3">
              <w:rPr>
                <w:rFonts w:ascii="Arial" w:hAnsi="Arial" w:cs="Arial"/>
                <w:i/>
                <w:noProof w:val="0"/>
                <w:color w:val="000000"/>
                <w:sz w:val="22"/>
                <w:szCs w:val="22"/>
                <w:lang w:val="en-US"/>
              </w:rPr>
              <w:lastRenderedPageBreak/>
              <w:t>промет, платне картице, кредитне картице, кредит, отплата, мењачки послови, хартије од вредности</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Послови осигурања имовине и лица</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информише клијенте о целокупној понуди производа и услуга друштва за осигурање и друштва за реосигурање;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промотивне активности за понуду услуга 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осигурања имовине и начело обештећења и материјалног интереса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калкулације и понуде осигурања од пожара и других опасности и провалне крађе и разбојништва користећи тарифе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карго и каско осигурање и документа у транспортном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израђује калкулације и понуде за мешовито животно осигурање и колективно осигурање запослених користећи тарифе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израђује документа у осигурању на основу конкретне </w:t>
            </w:r>
            <w:r w:rsidRPr="005B0AE3">
              <w:rPr>
                <w:rFonts w:ascii="Arial" w:hAnsi="Arial" w:cs="Arial"/>
                <w:noProof w:val="0"/>
                <w:color w:val="000000"/>
                <w:sz w:val="22"/>
                <w:szCs w:val="22"/>
                <w:lang w:val="en-US"/>
              </w:rPr>
              <w:lastRenderedPageBreak/>
              <w:t>ситуације осигурања имовине, транспортног осигурања, осигурања кредита и осигурања живота (полису осигурања, лист покрића, цертификат осигурања, потврду и типски уговор о склопљеном осигурању, slip и cover note и остало)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кредитних осигурања и врсте ризика који могу настати код осигурања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накнаде штете и процедуру подношења захтева за накнаду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обради примљене пријаве и наплате штете осигурања лица и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спроводи опште комерцијалне послове друштва за осигурање и друштва за реосигурање;</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Маркетинг у осигурању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имовине (осигурање од пожара и других опасности и осигурање од провалне крађе и разбојништва)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Транпортно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лица (осигурање живота и осигурање од последица несрећног случаја)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кредита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Накнада штете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пожар, крађа, понуда, тарифе, мешовито животно, </w:t>
            </w:r>
            <w:r w:rsidRPr="005B0AE3">
              <w:rPr>
                <w:rFonts w:ascii="Arial" w:hAnsi="Arial" w:cs="Arial"/>
                <w:i/>
                <w:noProof w:val="0"/>
                <w:color w:val="000000"/>
                <w:sz w:val="22"/>
                <w:szCs w:val="22"/>
                <w:lang w:val="en-US"/>
              </w:rPr>
              <w:lastRenderedPageBreak/>
              <w:t>колективно осигурање запослених, каско, карго, накнада штете</w:t>
            </w:r>
          </w:p>
        </w:tc>
      </w:tr>
      <w:tr w:rsidR="005B0AE3" w:rsidRPr="005B0AE3" w:rsidTr="00354CB8">
        <w:trPr>
          <w:trHeight w:val="45"/>
          <w:tblCellSpacing w:w="0" w:type="auto"/>
        </w:trPr>
        <w:tc>
          <w:tcPr>
            <w:tcW w:w="1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Настава у блоку</w:t>
            </w:r>
          </w:p>
        </w:tc>
        <w:tc>
          <w:tcPr>
            <w:tcW w:w="98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организациону структуру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послове које обавља банка/осигуравајуће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понуду производа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документацију повезану са пословима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извештај о обављеним пословним активностима</w:t>
            </w:r>
          </w:p>
        </w:tc>
        <w:tc>
          <w:tcPr>
            <w:tcW w:w="35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Организациона структура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Понуде производа банке/осигуравајућег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 ученика о обављеним пословним активностима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ДИДАКТИЧНО-МЕТОДИЧКО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Банкарство и осигурање oмoгућaвa ученицима да стекну основна знања и вештине о банкарству и осигурању као научним дисциплинама. Циљ програма је да допринесе остваривању општих исхода образовања и васпитања и развоју кључних и међупредметних компетенција. Такође и усвајање знања о банкарству и осигурању и 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Банкарство и осигурање је обавезан стручни предмет који се изучава два часа недељно као теоријска настава у трећем разреду и четири часа недељно као теоријска настава и вежбе (2+2) у четвртом разреду. У оквиру предмета у четвртом разреду се реализује и настава у блоку. Сваки модул трећег разреда се реализује са целим одељењем у учионици. Настава вежби у четвртом разреду се реализује као двочас по групама у кабинетима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w:t>
      </w:r>
      <w:r w:rsidRPr="005B0AE3">
        <w:rPr>
          <w:rFonts w:ascii="Arial" w:hAnsi="Arial" w:cs="Arial"/>
          <w:noProof w:val="0"/>
          <w:color w:val="000000"/>
          <w:sz w:val="22"/>
          <w:szCs w:val="22"/>
          <w:lang w:val="en-US"/>
        </w:rPr>
        <w:lastRenderedPageBreak/>
        <w:t>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информационо-комуникационе технологије.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 Све модуле треба изложити на начин који ће бити подстицајан за ученике, да увиде разлоге због који је важно изучавање банкарства и осигурања. Програм се састоји од четири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Банкарство, ученици се упознају са кључним појмовима који су предмет анализе банкарства. Издвајају се појмови финансијског посредништва, банкарских система, централног банкарства, банкарског пословања и банкарских послова.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модулу ученици се баве осигурањем. Осигурање је важна тема економије и уже, важна тема финансија. Која је улога и значај осигурања? На који начин се управља ризиком? Шта је осигурани случај? Који су елементи осигурања? Како се дели осигурање? Одговоре на постављена питања и низ других пружа анализа другог модула. У реализацији модула предлаже се наставнику да користи одабране примере из свакодневног живота који ће ученицима помоћи да открију место и улогу осигурања у економији. Препоручује се да ученици прикупе и анализирају актуелне податке о осигурању имовине и лица у нашој земљи.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току четвртог разреда ученици изучавају два модула, а то су: послови банке са физичким и правним лицима и послови осигурања имовине и лица. Наставник приликом избора метода и облика рада треба да има у виду да је предвиђено да се настава изводи кроз часове теорије са целим одељењем и часове вежби по групама и да су часови вежби предвиђени у кабинету са рачунарима и одговарајућом опремом односно софтверима за обављање банкарских послова. Циљ је да се кроз симулације и демонстрације реалних радних окружења развијају вештине за обављање конкретних послова у банкарству и осигурању. Препоручује се коришћење пројектне </w:t>
      </w:r>
      <w:r w:rsidRPr="005B0AE3">
        <w:rPr>
          <w:rFonts w:ascii="Arial" w:hAnsi="Arial" w:cs="Arial"/>
          <w:noProof w:val="0"/>
          <w:color w:val="000000"/>
          <w:sz w:val="22"/>
          <w:szCs w:val="22"/>
          <w:lang w:val="en-US"/>
        </w:rPr>
        <w:lastRenderedPageBreak/>
        <w:t xml:space="preserve">наставе у оквиру које ће се ученици упућивати на истраживање, посете банкама и осигуравајућим друштвима и тимски рад. Уколико је доступно организовати гостујућа предавања лица запослених у банци и осигуравајућем друштву. Код обраде трансакција хартијама од вредности уз помоћ видео материјала симулирати трговину хартијама од вредности на берзама.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 На часовима вежби наставник иницира рад давајући конкретне примере и радне задатке са циљем да ученике постави у одређене пословне ситуације чијим решавањем ће ученици развијати вештине из области банкарства и осигурања. Предвиђено је да се задаци реализују на оригиналној документацији која се користи у реалним банкама и осигуравајућим друштвима. Обзиром на обим послова из области банкарства и осигурања препорука је да се при реализацији часова вежби користе једноставни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Сваки ученик обавезно има своју фасциклу у коју одлаже одштампане радове и добијене материјале од наставника и на школском рачунару формира свој фолдер у којем систематизује радове и наставне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 пролећног распуста ученици се упућују на извођење наставе у блоку у банку или осигуравајуће друштво. Спровођење наставе у блоку је могуће извести и у кабинету за вежбе уз реализацију исхода из датог модула. Када се изводи у школи,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клијентима, учење у виртуелном окружењу, учење кроз симулације и играње улога и слично Трајање наставе у блоку је пет радних дана по шест школских часова.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конкретној банци/осигуравајућем друштву и могу се разликовати од ученика до ученика али је потребно да сви исходи буду достигнути.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ангажовање. Наставник редовно бележи све активности ученика и информише ученике о постигнутим резултатима и напредовању, а добијене повратне информације од ученика користи за давање препорука за даље напредовање, похвалу за рад, материјал за наредне часове и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Предлог за сумативно оцењивање: тестови знања, тестови практичних вештина, усмено излагање, активност на часу, домаћи задатак, пројектни задатак, израда есеја, израда презентација и </w:t>
      </w:r>
      <w:r w:rsidRPr="005B0AE3">
        <w:rPr>
          <w:rFonts w:ascii="Arial" w:hAnsi="Arial" w:cs="Arial"/>
          <w:noProof w:val="0"/>
          <w:color w:val="000000"/>
          <w:sz w:val="22"/>
          <w:szCs w:val="22"/>
          <w:lang w:val="en-US"/>
        </w:rPr>
        <w:lastRenderedPageBreak/>
        <w:t>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Дневник практичне наставе се вреднује на основу чек листе која је дата ученику пре одласка на наставу у блоку. По повратку ученик ради презентацију и усмено излаже пред осталим ученицима. И за овај део наставник саставља чек листу и изводи коначну оцену.</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8"/>
        <w:gridCol w:w="2053"/>
        <w:gridCol w:w="1880"/>
        <w:gridCol w:w="1298"/>
        <w:gridCol w:w="1419"/>
        <w:gridCol w:w="1999"/>
      </w:tblGrid>
      <w:tr w:rsidR="005B0AE3" w:rsidRPr="005B0AE3" w:rsidTr="00354CB8">
        <w:trPr>
          <w:trHeight w:val="45"/>
          <w:tblCellSpacing w:w="0" w:type="auto"/>
        </w:trPr>
        <w:tc>
          <w:tcPr>
            <w:tcW w:w="259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r w:rsidR="005B0AE3" w:rsidRPr="005B0AE3" w:rsidTr="00354CB8">
        <w:trPr>
          <w:trHeight w:val="45"/>
          <w:tblCellSpacing w:w="0" w:type="auto"/>
        </w:trPr>
        <w:tc>
          <w:tcPr>
            <w:tcW w:w="25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2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статистичким појмовима;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прикупљају, сређују, обрађују и приказују податке;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примењују и анализирају мере централне тенденције и мере дисперзије;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основних знања о простој линеарној регресији и корелацији;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употребу простог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индексних бројева и анализе временских серија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појмовима о пословној статистици као области примењене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коришћење одговарајућих података за потребе предузећа на конкретним емпиријским примерима;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на повезивање знања и вештина са осталим стручним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0"/>
        <w:gridCol w:w="3886"/>
        <w:gridCol w:w="3681"/>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Основни статистички појмови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Дескриптивна статистика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34</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Проста линеарна регресија и корелација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24</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Разред: </w:t>
      </w:r>
      <w:r w:rsidRPr="005B0AE3">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51"/>
        <w:gridCol w:w="4222"/>
        <w:gridCol w:w="3494"/>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Индексни бројеви и анализа временских серија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Пословна статистика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7"/>
        <w:gridCol w:w="3684"/>
        <w:gridCol w:w="4866"/>
      </w:tblGrid>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Основни статистички појмови</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статистика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области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појмове у статистици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и користи податке из различитих извора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Фазе и предмет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Области статистике: дескриптивна статистика и статистичко закључивање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Појмови у статистици: основни скуп и узорак, јединица посматрања, променљива и податак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Структурне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статистика, статистичко истраживање, појмови у статистици, серије података, извори података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Дескриптивна статистика</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прикупљање, сређивање и обраду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мерних скала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различите методе прикупљања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одговарајуће статистичке табеле у функцији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адекватну врсту графичког приказа за презентацију различитих резултата статистичког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мере централне тенденције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однос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утврди мере дисперзије негруписаних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аритметичку средину, варијансу и стандардну девијацију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геометријску средину и хармонијску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конкретним примерима израчунате мере централне тенденције и мере дисперзије</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Прикупљање, сређивање и обрада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Мерне скале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Методи прикупљања података (попис, извештај, узорак, сређивање и обрада)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Приказивање података (серије структуре и временске серије)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Дескриптивне мере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централне тенденције негруписаних података (аритметичка средина, медијана и модус);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Односи између аритметичке средине, медијане и модуса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 дисперзије негруписаних података (интервал варијације, варијанса и стандардна девијација)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Аритметичке средина, варијанса и </w:t>
            </w:r>
            <w:r w:rsidRPr="005B0AE3">
              <w:rPr>
                <w:rFonts w:ascii="Arial" w:hAnsi="Arial" w:cs="Arial"/>
                <w:noProof w:val="0"/>
                <w:color w:val="000000"/>
                <w:sz w:val="22"/>
                <w:szCs w:val="22"/>
                <w:lang w:val="en-US"/>
              </w:rPr>
              <w:lastRenderedPageBreak/>
              <w:t>стандардна девијација груписаних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Геометријска средина и хармонијска средина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одговарајуће средње вредности за опис посматраног скупа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сређивање и приказивање података, мере централне тенденције, коришћење нумеричких дескриптивних мера</w:t>
            </w:r>
          </w:p>
        </w:tc>
      </w:tr>
      <w:tr w:rsidR="005B0AE3" w:rsidRPr="005B0AE3" w:rsidTr="00354CB8">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Проста линеарна регресија и корелација</w:t>
            </w:r>
          </w:p>
        </w:tc>
        <w:tc>
          <w:tcPr>
            <w:tcW w:w="53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квантитативне 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циљеве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регресије, односно линеарног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могућности примене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стандардну грешку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линеарну корелацију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 конкретном примеру употребу простог линеарног регресионог модела</w:t>
            </w:r>
          </w:p>
        </w:tc>
        <w:tc>
          <w:tcPr>
            <w:tcW w:w="697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Квантитативне везе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регресионе и корелационе анализе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регресија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Дијаграм распршености (растурања)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Оцењивање: Метод најмањих квадрата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просте линеарне регресије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Стандардна грешка регресије и коефицијент детерминације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Проста линеарна корелација и коефицијент просте линеарне корелације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Употреба простог линеaрног регресионог модела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проста линеарна регресија, поста линеарна корелација, примена регресије и корелације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5"/>
        <w:gridCol w:w="4375"/>
        <w:gridCol w:w="4237"/>
      </w:tblGrid>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Индексни бројеви и анализа временских </w:t>
            </w:r>
            <w:r w:rsidRPr="005B0AE3">
              <w:rPr>
                <w:rFonts w:ascii="Arial" w:hAnsi="Arial" w:cs="Arial"/>
                <w:b/>
                <w:noProof w:val="0"/>
                <w:color w:val="000000"/>
                <w:sz w:val="22"/>
                <w:szCs w:val="22"/>
                <w:lang w:val="en-US"/>
              </w:rPr>
              <w:lastRenderedPageBreak/>
              <w:t>серија</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индексне бројеве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индивидуалне индексе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анализира на конкретним примерима израчунате индивидуалне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групне индексе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конструкције групних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групне индексе методом агрегата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групне индексе методом средњих вредности коришћењем софтвера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анализу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тренд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одговарајући софтвер на конкретним примерима за одређивање линеарног и експоненцијалног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за различите типове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сезонска компонента</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методе мерења сезонских варијација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Индексни бројеви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Индивидуални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Израчунавање индивидуалних </w:t>
            </w:r>
            <w:r w:rsidRPr="005B0AE3">
              <w:rPr>
                <w:rFonts w:ascii="Arial" w:hAnsi="Arial" w:cs="Arial"/>
                <w:noProof w:val="0"/>
                <w:color w:val="000000"/>
                <w:sz w:val="22"/>
                <w:szCs w:val="22"/>
                <w:lang w:val="en-US"/>
              </w:rPr>
              <w:lastRenderedPageBreak/>
              <w:t>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Групни индекси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Метод агрегата и метод просечних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Примена индексних бројева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тренда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Линеарни и експоненцијални тренд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Сезонска компонента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Мерење сезонских варијација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индексни бројеви, анализа временских серија, примена индексних бројева и временских серија</w:t>
            </w:r>
          </w:p>
        </w:tc>
      </w:tr>
      <w:tr w:rsidR="005B0AE3" w:rsidRPr="005B0AE3" w:rsidTr="00354CB8">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Пословна статистика</w:t>
            </w:r>
          </w:p>
        </w:tc>
        <w:tc>
          <w:tcPr>
            <w:tcW w:w="6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функције пословне статистике и изворе података пословне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повезаност економске статистике и пословне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одговарајуће изворе података из предузећа која се користе за потребе извора података економске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података које предузећа у Србији достављају одговарајућим институцијама а за потребе званичне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изабере податке званичне статистике који се могу користити у различитим околностима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покаже статистичко обухватање производње и промета у предузећу применом одговарајућих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анализира израчунате резултате одговарајућих индекса статистичког обухватања производње и промета у предузећу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употреби статистику запослености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одговарајућих показатеља 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израчунате резултате индекса зарада и индекса продуктивности рада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Пословна статистика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основне функције и извори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Повезаност пословне статистике са економском статистиком;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из предузећа који се користе за потребе извора података економске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података које предузећа у Србији достављају одговарајућим институцијама за потребе званичне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Подаци званичне статистике за потребе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Статистичко обухватање производње и промета у предузећу применом одговарајућих индекса;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Статистика запослености;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Индекс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Индекс продуктивности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статистика, извори података пословне статистике, показатељи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две године, у трећем и четвртом разреду, 2 часа теорије у трећем и 2 часа вежби у четвртом недељно. Сваки модул програма у трећем разреду се реализује кроз часове теорије у целом одељењу. Сваки модул програма у четвртом разреду се реализује кроз часове вежби, при чему се одељење дели на две групе и настава се реализује у кабинету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w:t>
      </w:r>
      <w:r w:rsidRPr="005B0AE3">
        <w:rPr>
          <w:rFonts w:ascii="Arial" w:hAnsi="Arial" w:cs="Arial"/>
          <w:noProof w:val="0"/>
          <w:color w:val="000000"/>
          <w:sz w:val="22"/>
          <w:szCs w:val="22"/>
          <w:lang w:val="en-US"/>
        </w:rPr>
        <w:lastRenderedPageBreak/>
        <w:t>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да увиде разлоге због који је важно изучавање статистике.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пет модула који су подељени на две године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први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други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Реализацијом модула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модула предлаже се наставнику да користи одабране примере из свакодневног живота.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трећи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модула Проста линерана регресија и корелација.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четврти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индексни бројеви? Како се примењују? За шта користимо анализу временских серија? Одговори и објашњења на ова и на низ других питања се дају у модулу, Индексни бројеви и анализа временских серија.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Модул пети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се завршава анализом садржаја у оквиру модула Пословна статистика.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општеобразовним предметима и стручним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w:t>
      </w:r>
      <w:r w:rsidRPr="005B0AE3">
        <w:rPr>
          <w:rFonts w:ascii="Arial" w:hAnsi="Arial" w:cs="Arial"/>
          <w:noProof w:val="0"/>
          <w:color w:val="000000"/>
          <w:sz w:val="22"/>
          <w:szCs w:val="22"/>
          <w:lang w:val="en-US"/>
        </w:rPr>
        <w:lastRenderedPageBreak/>
        <w:t>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ПРАВО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0AE3" w:rsidRPr="005B0AE3" w:rsidTr="00354CB8">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74</w:t>
            </w:r>
          </w:p>
        </w:tc>
      </w:tr>
      <w:tr w:rsidR="005B0AE3" w:rsidRPr="005B0AE3" w:rsidTr="00354CB8">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81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правним појмовима њихово оспособљавање за формирање критичког односа према држави и праву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демократским институцијама и афирмисањем принципа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врстама и правним положајем привредних субјеката, као и са основним процедурама у њиховом оснивању, престанку и престајању обављања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знања о заснивању и престанку радног односа, остваривања права и обавеза запослених и за ефикасно планирање и организовање радног времена и активности уз поштовање рокова.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Формирање, развијање и унапређивање ставова о неопходности заштите безбедности и здравља запослених и заштите животне средине (околине)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и вредности значајних за живот у савременом друштву, заснованих на тачности, систематичности и одговорности у раду, култури дијалога и поштовању људских права.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за припрему и обраду правне и пословне документације, састављање докумената и једноставних правних аката, као и попуњавање образаца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знања у уређивању дужничко-поверилачких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ставова о важности сталног праћења промена правних прописа у одговарајућим областима и о неопходности међународне интеграције наше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9"/>
        <w:gridCol w:w="4265"/>
        <w:gridCol w:w="3473"/>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Организација државе и основни правни појмови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субјекти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37</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7"/>
        <w:gridCol w:w="2296"/>
        <w:gridCol w:w="4564"/>
      </w:tblGrid>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Радни однос</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r w:rsidR="005B0AE3" w:rsidRPr="005B0AE3" w:rsidTr="00354CB8">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Облигациони односи</w:t>
            </w:r>
          </w:p>
        </w:tc>
        <w:tc>
          <w:tcPr>
            <w:tcW w:w="6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0"/>
        <w:gridCol w:w="3531"/>
        <w:gridCol w:w="5036"/>
      </w:tblGrid>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Организација државе и основни правни појмови</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елементе и улогу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обележја и начела државне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основна начела и правне вредности владавине права (правне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непосредну и посредну демократију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поделе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надлежност државних органа у подели власти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друштвене норме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и врсте правних норми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појам,елементе и врсте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снагу општих и појединачних правних аката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права и опише њихов хијерархијски однос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заступање и врсте заступника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објекте правног односа и правне чињенице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настанак, мењање и престанак правног односа</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Држава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улога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Државна организација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обележја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Демократија (принципи, непосредна и посредна демократија)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Подела власти (председнички, парламентарни и мешовити 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Подела власти у Србији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органи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Надлежности државних органа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друштвених норми (обичајне, моралне, правне)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норме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поредак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Правна снага правног акта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права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права, правно овлашћење и правна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Заступници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Објекти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Правне чињенице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престанак и мењање правног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Држава, Правне норме и правни акти, Правни однос, Правна држава </w:t>
            </w:r>
            <w:r>
              <w:rPr>
                <w:rFonts w:ascii="Arial" w:hAnsi="Arial" w:cs="Arial"/>
                <w:i/>
                <w:noProof w:val="0"/>
                <w:color w:val="000000"/>
                <w:sz w:val="22"/>
                <w:szCs w:val="22"/>
                <w:lang w:val="en-US"/>
              </w:rPr>
              <w:t>-</w:t>
            </w:r>
            <w:r w:rsidRPr="005B0AE3">
              <w:rPr>
                <w:rFonts w:ascii="Arial" w:hAnsi="Arial" w:cs="Arial"/>
                <w:i/>
                <w:noProof w:val="0"/>
                <w:color w:val="000000"/>
                <w:sz w:val="22"/>
                <w:szCs w:val="22"/>
                <w:lang w:val="en-US"/>
              </w:rPr>
              <w:t xml:space="preserve"> </w:t>
            </w:r>
            <w:r w:rsidRPr="005B0AE3">
              <w:rPr>
                <w:rFonts w:ascii="Arial" w:hAnsi="Arial" w:cs="Arial"/>
                <w:i/>
                <w:noProof w:val="0"/>
                <w:color w:val="000000"/>
                <w:sz w:val="22"/>
                <w:szCs w:val="22"/>
                <w:lang w:val="en-US"/>
              </w:rPr>
              <w:lastRenderedPageBreak/>
              <w:t>владавина права</w:t>
            </w:r>
          </w:p>
        </w:tc>
      </w:tr>
      <w:tr w:rsidR="005B0AE3" w:rsidRPr="005B0AE3" w:rsidTr="00354CB8">
        <w:trPr>
          <w:trHeight w:val="45"/>
          <w:tblCellSpacing w:w="0" w:type="auto"/>
        </w:trPr>
        <w:tc>
          <w:tcPr>
            <w:tcW w:w="208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Привредни субјекти</w:t>
            </w:r>
          </w:p>
        </w:tc>
        <w:tc>
          <w:tcPr>
            <w:tcW w:w="50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предузетника и привредно друштво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у поступку регистрације и начине престанка обављања делатности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врсте оснивачких аката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заступника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правне форме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промене правне форме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и облике повезивања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врсте статусних промена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финансијске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послове финансијских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стечај и ликвидацију</w:t>
            </w:r>
          </w:p>
        </w:tc>
        <w:tc>
          <w:tcPr>
            <w:tcW w:w="727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Привредни субјекти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регистрација и престанак обављања делатности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карактеристике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Оснивање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привредних друштава (правне форме)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Трансформације привредних друштава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Привредна друштва у финансијском сектору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рада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субјекти, оснивање привредних друштава, престанак рада привредног друштва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5"/>
        <w:gridCol w:w="5121"/>
        <w:gridCol w:w="3661"/>
      </w:tblGrid>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Радни однос</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битне елементе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услове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радње у поступку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елементе уговора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приправника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радни однос на одређено и </w:t>
            </w:r>
            <w:r w:rsidRPr="005B0AE3">
              <w:rPr>
                <w:rFonts w:ascii="Arial" w:hAnsi="Arial" w:cs="Arial"/>
                <w:noProof w:val="0"/>
                <w:color w:val="000000"/>
                <w:sz w:val="22"/>
                <w:szCs w:val="22"/>
                <w:lang w:val="en-US"/>
              </w:rPr>
              <w:lastRenderedPageBreak/>
              <w:t>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колективна и појединачна права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радног времена,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одсуства и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право на зараду, накнаду зараде и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мере и значај заштите запослених и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према захтеву примере пратећих правних аката у остваривању одређених права запослених (оглас за заснивање радног односа, одлуке, једноставна решења, отказ запосленог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материјалну одговорност запосленог и послодавца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начине престанка радног односа</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битни елементи и услови за заснивање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заснивања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Пробни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раду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Приправници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Заснивање радног односа на </w:t>
            </w:r>
            <w:r w:rsidRPr="005B0AE3">
              <w:rPr>
                <w:rFonts w:ascii="Arial" w:hAnsi="Arial" w:cs="Arial"/>
                <w:noProof w:val="0"/>
                <w:color w:val="000000"/>
                <w:sz w:val="22"/>
                <w:szCs w:val="22"/>
                <w:lang w:val="en-US"/>
              </w:rPr>
              <w:lastRenderedPageBreak/>
              <w:t>одређено и неодређено време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Радно време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пуно, непуно, скраћено радно време и прековремени рад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одмора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Плаћено и неплаћено одсуство, мировање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израда решења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Зарада, накнада зараде и друга примања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материјалне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Заснивање радног односа, Права из радног односа, Престанак радног односа</w:t>
            </w:r>
          </w:p>
        </w:tc>
      </w:tr>
      <w:tr w:rsidR="005B0AE3" w:rsidRPr="005B0AE3" w:rsidTr="00354CB8">
        <w:trPr>
          <w:trHeight w:val="45"/>
          <w:tblCellSpacing w:w="0" w:type="auto"/>
        </w:trPr>
        <w:tc>
          <w:tcPr>
            <w:tcW w:w="5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Облигациони односи</w:t>
            </w:r>
          </w:p>
        </w:tc>
        <w:tc>
          <w:tcPr>
            <w:tcW w:w="892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субјекте и предмет облигације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изворе и врсте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и поступак и услове за његово закључење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лица на која може да се односи дејство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услов и рок код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доцњу, престанак и неважност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елементе уговора о продаји, права и обавезе уговорних страна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уговор о превозу и пратеће акте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различитих врста једноставних уговора о продаји и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особине и правно дејство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серијске и појединачне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наброји хартије од вредности према законитом имаоцу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меницу и чек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акције и обвезнице</w:t>
            </w:r>
          </w:p>
        </w:tc>
        <w:tc>
          <w:tcPr>
            <w:tcW w:w="48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Облигације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субјекти и предмет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Настанак и извори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облигација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врсте и закључивање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Дејство, Услов, рок и доцња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Престанак и неважност уговора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продаји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превозу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значај, правно дејство, особине и врсте хартија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врсте, елементи и правне особине 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Субјекти у меничном односу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Чек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значај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Акције и обвезнице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Облигације, Уговори, Хартије од вредности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 наставник упознаје ученике са циљем модула и темама у оквиру модула које доприносе остваривању његовог циља. Предмет Право обухвата четири модула. Неопходно је да се модули реализују по редоследу како су изложени због природе и условљености наставних садржаја које обрађују, као и због врста и нивоа исхода учења.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w:t>
      </w:r>
      <w:r w:rsidRPr="005B0AE3">
        <w:rPr>
          <w:rFonts w:ascii="Arial" w:hAnsi="Arial" w:cs="Arial"/>
          <w:b/>
          <w:noProof w:val="0"/>
          <w:color w:val="000000"/>
          <w:sz w:val="22"/>
          <w:szCs w:val="22"/>
          <w:lang w:val="en-US"/>
        </w:rPr>
        <w:t>првом модулу Организација државе и основни правни појмови</w:t>
      </w:r>
      <w:r w:rsidRPr="005B0AE3">
        <w:rPr>
          <w:rFonts w:ascii="Arial" w:hAnsi="Arial" w:cs="Arial"/>
          <w:noProof w:val="0"/>
          <w:color w:val="000000"/>
          <w:sz w:val="22"/>
          <w:szCs w:val="22"/>
          <w:lang w:val="en-US"/>
        </w:rPr>
        <w:t xml:space="preserve"> теме су груписане у две целине и то су Држава (једна тема) и Основни правни појмови (три теме: Правне норме и правни акти, Правни однос и Правна држава).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другом модулу Привредни субјекти</w:t>
      </w:r>
      <w:r w:rsidRPr="005B0AE3">
        <w:rPr>
          <w:rFonts w:ascii="Arial" w:hAnsi="Arial" w:cs="Arial"/>
          <w:noProof w:val="0"/>
          <w:color w:val="000000"/>
          <w:sz w:val="22"/>
          <w:szCs w:val="22"/>
          <w:lang w:val="en-US"/>
        </w:rPr>
        <w:t xml:space="preserve"> садржано је шест тема: Предузетник, Привредно друштво, Врсте привредних друштава, Трансформације привредних друштава, Привредна друштва у финансијском сектору и Престанак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Трећи модули Радни однос</w:t>
      </w:r>
      <w:r w:rsidRPr="005B0AE3">
        <w:rPr>
          <w:rFonts w:ascii="Arial" w:hAnsi="Arial" w:cs="Arial"/>
          <w:noProof w:val="0"/>
          <w:color w:val="000000"/>
          <w:sz w:val="22"/>
          <w:szCs w:val="22"/>
          <w:lang w:val="en-US"/>
        </w:rPr>
        <w:t xml:space="preserve"> обухвата три теме: Заснивање радног односа, Права из радног односа и Престанак радног односа.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Четврти модули Облигациони односи</w:t>
      </w:r>
      <w:r w:rsidRPr="005B0AE3">
        <w:rPr>
          <w:rFonts w:ascii="Arial" w:hAnsi="Arial" w:cs="Arial"/>
          <w:noProof w:val="0"/>
          <w:color w:val="000000"/>
          <w:sz w:val="22"/>
          <w:szCs w:val="22"/>
          <w:lang w:val="en-US"/>
        </w:rPr>
        <w:t xml:space="preserve"> обрађује три теме и то: Облигације, Уговори и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Нит која повезује сва четири модула јесу првенствено врсте и нивои исхода учења који су неопходни за стицање знања, вештина и ставова садржаних у Стандарду квалификације Економски техничар и надовезују се постепено од првог до четвртог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Сугестивна и подстицајна питања</w:t>
      </w:r>
      <w:r w:rsidRPr="005B0AE3">
        <w:rPr>
          <w:rFonts w:ascii="Arial" w:hAnsi="Arial" w:cs="Arial"/>
          <w:noProof w:val="0"/>
          <w:color w:val="000000"/>
          <w:sz w:val="22"/>
          <w:szCs w:val="22"/>
          <w:lang w:val="en-US"/>
        </w:rPr>
        <w:t xml:space="preserve"> на почетку модула, као и на почетку обраде сваке теме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да ли су им познати одређени појмови или појаве (на пример, државна територија, становништво, државна власт, или мотив и услови за заснивање или престанак радног односа, права запослених, правни односи на примерима за разлику од других друштвених односа...), или из којих извора су им познати (породица, медији, окружење...), у ком контексту, ученички ставови о њима, критички осврт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шта би променили да могу и зашто, зашто их не интересују одређене појаве, став окружења итд., иницијално могу да помогну наставнику да процени ученичка предзнања, културу дијалога и језичког изражавања, као и њихове ставове о одређеним појмовима и појавама и помогну му у правом одабиру облика и типова часова, наставних метода, креирању примера, ситуацијских задатака итд., али и у одабиру инструмената оцењивања и планирању истог.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настави, у зависности од природе наставних садржаја и исхода, треба комбиновати </w:t>
      </w:r>
      <w:r w:rsidRPr="005B0AE3">
        <w:rPr>
          <w:rFonts w:ascii="Arial" w:hAnsi="Arial" w:cs="Arial"/>
          <w:b/>
          <w:noProof w:val="0"/>
          <w:color w:val="000000"/>
          <w:sz w:val="22"/>
          <w:szCs w:val="22"/>
          <w:lang w:val="en-US"/>
        </w:rPr>
        <w:t>разноврсне методе</w:t>
      </w:r>
      <w:r w:rsidRPr="005B0AE3">
        <w:rPr>
          <w:rFonts w:ascii="Arial" w:hAnsi="Arial" w:cs="Arial"/>
          <w:noProof w:val="0"/>
          <w:color w:val="000000"/>
          <w:sz w:val="22"/>
          <w:szCs w:val="22"/>
          <w:lang w:val="en-US"/>
        </w:rPr>
        <w:t xml:space="preserve"> активно оријентисане наставе, које се базирају на:</w:t>
      </w:r>
      <w:r w:rsidRPr="005B0AE3">
        <w:rPr>
          <w:rFonts w:ascii="Arial" w:hAnsi="Arial" w:cs="Arial"/>
          <w:b/>
          <w:noProof w:val="0"/>
          <w:color w:val="000000"/>
          <w:sz w:val="22"/>
          <w:szCs w:val="22"/>
          <w:lang w:val="en-US"/>
        </w:rPr>
        <w:t>демонстрацији примера</w:t>
      </w:r>
      <w:r w:rsidRPr="005B0AE3">
        <w:rPr>
          <w:rFonts w:ascii="Arial" w:hAnsi="Arial" w:cs="Arial"/>
          <w:noProof w:val="0"/>
          <w:color w:val="000000"/>
          <w:sz w:val="22"/>
          <w:szCs w:val="22"/>
          <w:lang w:val="en-US"/>
        </w:rPr>
        <w:t xml:space="preserve"> (код врста правних норми, правних односа</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правних аката, уговора...)</w:t>
      </w:r>
      <w:r w:rsidRPr="005B0AE3">
        <w:rPr>
          <w:rFonts w:ascii="Arial" w:hAnsi="Arial" w:cs="Arial"/>
          <w:b/>
          <w:noProof w:val="0"/>
          <w:color w:val="000000"/>
          <w:sz w:val="22"/>
          <w:szCs w:val="22"/>
          <w:lang w:val="en-US"/>
        </w:rPr>
        <w:t>, рада на тексту</w:t>
      </w:r>
      <w:r w:rsidRPr="005B0AE3">
        <w:rPr>
          <w:rFonts w:ascii="Arial" w:hAnsi="Arial" w:cs="Arial"/>
          <w:noProof w:val="0"/>
          <w:color w:val="000000"/>
          <w:sz w:val="22"/>
          <w:szCs w:val="22"/>
          <w:lang w:val="en-US"/>
        </w:rPr>
        <w:t xml:space="preserve"> (допуне и исправљање грешака у актима, критика, анализа код правних норми, уговора, решења и других аката), краткој </w:t>
      </w:r>
      <w:r w:rsidRPr="005B0AE3">
        <w:rPr>
          <w:rFonts w:ascii="Arial" w:hAnsi="Arial" w:cs="Arial"/>
          <w:b/>
          <w:noProof w:val="0"/>
          <w:color w:val="000000"/>
          <w:sz w:val="22"/>
          <w:szCs w:val="22"/>
          <w:lang w:val="en-US"/>
        </w:rPr>
        <w:t>симулацији одређених процедура</w:t>
      </w:r>
      <w:r w:rsidRPr="005B0AE3">
        <w:rPr>
          <w:rFonts w:ascii="Arial" w:hAnsi="Arial" w:cs="Arial"/>
          <w:noProof w:val="0"/>
          <w:color w:val="000000"/>
          <w:sz w:val="22"/>
          <w:szCs w:val="22"/>
          <w:lang w:val="en-US"/>
        </w:rPr>
        <w:t xml:space="preserve"> ради приближавања ситуацијама из реалног радног контекста (на пример, симулација поступка заснивања радног односа, организовања интервјуа за заснивање радног односа, поступка отказа послодавца, поступка оснивања привредног субјекта, поступка регистрације привредног субјекта, закључења уговора и слично, или краћа </w:t>
      </w:r>
      <w:r w:rsidRPr="005B0AE3">
        <w:rPr>
          <w:rFonts w:ascii="Arial" w:hAnsi="Arial" w:cs="Arial"/>
          <w:b/>
          <w:noProof w:val="0"/>
          <w:color w:val="000000"/>
          <w:sz w:val="22"/>
          <w:szCs w:val="22"/>
          <w:lang w:val="en-US"/>
        </w:rPr>
        <w:t>игри улога</w:t>
      </w:r>
      <w:r w:rsidRPr="005B0AE3">
        <w:rPr>
          <w:rFonts w:ascii="Arial" w:hAnsi="Arial" w:cs="Arial"/>
          <w:noProof w:val="0"/>
          <w:color w:val="000000"/>
          <w:sz w:val="22"/>
          <w:szCs w:val="22"/>
          <w:lang w:val="en-US"/>
        </w:rPr>
        <w:t xml:space="preserve"> у одређеном практичном контексту</w:t>
      </w:r>
      <w:r w:rsidRPr="005B0AE3">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дискусији</w:t>
      </w:r>
      <w:r w:rsidRPr="005B0AE3">
        <w:rPr>
          <w:rFonts w:ascii="Arial" w:hAnsi="Arial" w:cs="Arial"/>
          <w:noProof w:val="0"/>
          <w:color w:val="000000"/>
          <w:sz w:val="22"/>
          <w:szCs w:val="22"/>
          <w:lang w:val="en-US"/>
        </w:rPr>
        <w:t xml:space="preserve"> (о занимљивим наставним садржајима и проблемима по избору ученика, или о неким занимљивим актуелним дешавањима, као и о утисцима које су стекли присуствовањем одређеној расправи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дискусији на ученичком парламенту и сл.), </w:t>
      </w:r>
      <w:r w:rsidRPr="005B0AE3">
        <w:rPr>
          <w:rFonts w:ascii="Arial" w:hAnsi="Arial" w:cs="Arial"/>
          <w:b/>
          <w:noProof w:val="0"/>
          <w:color w:val="000000"/>
          <w:sz w:val="22"/>
          <w:szCs w:val="22"/>
          <w:lang w:val="en-US"/>
        </w:rPr>
        <w:t>решавању ситуацијских задатака</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студија случаја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кратки описи једноставнијих ситуација из стварног живота у којима се јављају проблеми које треба решавати, али ситуације блиске ученицима које омогућавају примену стечених знања и заинтересованост ученика, како би се код ученика развијале вештине расуђивања, решавања проблема и доношења одлука, на пример коришћењем правних аката који регулишу права и обавезе ученика, правила оцењивања и сл.), </w:t>
      </w:r>
      <w:r w:rsidRPr="005B0AE3">
        <w:rPr>
          <w:rFonts w:ascii="Arial" w:hAnsi="Arial" w:cs="Arial"/>
          <w:b/>
          <w:noProof w:val="0"/>
          <w:color w:val="000000"/>
          <w:sz w:val="22"/>
          <w:szCs w:val="22"/>
          <w:lang w:val="en-US"/>
        </w:rPr>
        <w:t>изради примера правних аката</w:t>
      </w:r>
      <w:r w:rsidRPr="005B0AE3">
        <w:rPr>
          <w:rFonts w:ascii="Arial" w:hAnsi="Arial" w:cs="Arial"/>
          <w:noProof w:val="0"/>
          <w:color w:val="000000"/>
          <w:sz w:val="22"/>
          <w:szCs w:val="22"/>
          <w:lang w:val="en-US"/>
        </w:rPr>
        <w:t xml:space="preserve"> (са тачно одређеним захтевима, критеријумима и сугестијама у погледу форме и кратке садржине правног акта или попуњавању образаца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захтев, решење, жалба, регистрациона </w:t>
      </w:r>
      <w:r w:rsidRPr="005B0AE3">
        <w:rPr>
          <w:rFonts w:ascii="Arial" w:hAnsi="Arial" w:cs="Arial"/>
          <w:noProof w:val="0"/>
          <w:color w:val="000000"/>
          <w:sz w:val="22"/>
          <w:szCs w:val="22"/>
          <w:lang w:val="en-US"/>
        </w:rPr>
        <w:lastRenderedPageBreak/>
        <w:t xml:space="preserve">пријава, уговор, чек и др., као и исправљање грешака у датим актима) и слично, а посебно у другом, трећем и четвртом модулу. Добро је користити примере и задатке из одговарајућих уџбеника, са интернета, одговарајуће примере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студије случаја и задатке које је наставник осмислио или ученици креирали кроз групни или пројектни рад. Наставник треба да подстиче и усмерава ученике да истражују, да сами долазе до одговора и да исте образлажу у складу са узрастом, </w:t>
      </w:r>
      <w:r w:rsidRPr="005B0AE3">
        <w:rPr>
          <w:rFonts w:ascii="Arial" w:hAnsi="Arial" w:cs="Arial"/>
          <w:b/>
          <w:noProof w:val="0"/>
          <w:color w:val="000000"/>
          <w:sz w:val="22"/>
          <w:szCs w:val="22"/>
          <w:lang w:val="en-US"/>
        </w:rPr>
        <w:t>усвајајући постепено правну терминологију</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Настава се реализује у учионици, а приликом израде појединих правних аката било би пожељно да се реализује у учионици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бироу са доступним рачунарима. У изради правних аката и докумената, као и у симулацији одређених процедура може се организовати групни рад, презентовање продукта групног рада и дискусија.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првог модула Организација државе и основни правни појмови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37 часова</w:t>
      </w:r>
      <w:r w:rsidRPr="005B0AE3">
        <w:rPr>
          <w:rFonts w:ascii="Arial" w:hAnsi="Arial" w:cs="Arial"/>
          <w:noProof w:val="0"/>
          <w:color w:val="000000"/>
          <w:sz w:val="22"/>
          <w:szCs w:val="22"/>
          <w:lang w:val="en-US"/>
        </w:rPr>
        <w:t xml:space="preserve">. Наставник за сваку тему процењује најбољи однос часова обраде и обнављања, узимајући у обзир и структуру одељења и темпо реализације. Препорука је да се теми Држава посвети 13 часова, а Основним правним појмовима 24 часа и то: Правне норме и правни акти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Правни однос 10 часова и Владавина права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правна држава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Уколико наставник процени да је структура одељења таква да ученици брже него што је препоручено усвајају знања о одређеној теми, на пример о држави, он може планирати мањи број часова обраде и обнављања у тој теми, а више часова може да посвети некој другој теми која је за ученике тежа, компликованија. У реализацији садржаја о држави треба користити природну везу са садржајима које су ученици обрађивали из историје и географије (државна територија, становништво, државни органи...), као и са садржајима са којима су се упознали преко писаних и електронских медија. Ученицима треба указати на ту везу и посебно их треба усмерити на </w:t>
      </w:r>
      <w:r w:rsidRPr="005B0AE3">
        <w:rPr>
          <w:rFonts w:ascii="Arial" w:hAnsi="Arial" w:cs="Arial"/>
          <w:i/>
          <w:noProof w:val="0"/>
          <w:color w:val="000000"/>
          <w:sz w:val="22"/>
          <w:szCs w:val="22"/>
          <w:lang w:val="en-US"/>
        </w:rPr>
        <w:t>трансфер знања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развој способности за повезивањем знања о сродним садржајима из различитих општеобразовних и стручних предмета (право, историја, географија, економска географија). При обради и обнављању градива о општим правним појмовима, првенствено о правним нормама, правним актима и правним односима, неопходно је приближити их ученицима кроз примере правних норми из Устава, закона који су познатији ученицима, Правилника о оцењивању ученика у средњој школи, школског правилника о васпитној и дисциплинској одговорности ученика, или кроз конкретне примере правних односа анализирати елементе правног односа, настанак, мењање и престанак правног односа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другог модула Привредни субјекти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37 часова</w:t>
      </w:r>
      <w:r w:rsidRPr="005B0AE3">
        <w:rPr>
          <w:rFonts w:ascii="Arial" w:hAnsi="Arial" w:cs="Arial"/>
          <w:noProof w:val="0"/>
          <w:color w:val="000000"/>
          <w:sz w:val="22"/>
          <w:szCs w:val="22"/>
          <w:lang w:val="en-US"/>
        </w:rPr>
        <w:t xml:space="preserve">. Препорука по темама: Предузетник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5 часова, Привредна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10 часова, Врсте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Трансформације привредних друштава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Привредна друштва у финансијском сектору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и Престанак привредног друштва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4 часа. О привредним субјектима, предузетнику и привредном друштву, потребно је да се обраде основни појмови битни за њихов правни статус (у складу са Законом о привредним друштвима, Законом о поступку регистрације у Агенцији за привредне регистре, Законом о Агенцији за привредне регистре, Законом о банкама, Законом о осигурању и др.), који су у функцији нивоа утврђених исхода. То је основа на коју се наставља економски предмет Пословна економија у другом разреду, у оквиру којег ученици оснивају привредно друштво. Да би основали привредно друштво ученици треба да знају да га дефинишу и разликују од предузетника, да знају ко може бити његов оснивач, који је оснивачки акт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одлука или уговор, у којој правној форми се оснива друштво и да разликују те правне форме, врсте заступника, поступак регистрације код Агенције за привредне регистре, на који начин друштво престаје итд... Право је из тог разлога и премештено из трећег и четвртог разреда у први и други разред. Ученици ће у оквиру економског предмета Пословна економија примењивати стечена знања и способности из права о привредним субјектима и кроз ту примену исте ће продубити и проширити. Сличан је случај и са привредним друштвима у финансијском сектору са чијим правним статусом ће се ученици само елементарно упознати у предмету Право, а у трећем и четвртом разреду та ће знања проширити и продубити кроз наставни предмет Банкарство и осигурање. И овде, као и у претходном модулу, ученицима треба указати на ту везу и посебно их треба усмерити на трансфер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подстицати </w:t>
      </w:r>
      <w:r w:rsidRPr="005B0AE3">
        <w:rPr>
          <w:rFonts w:ascii="Arial" w:hAnsi="Arial" w:cs="Arial"/>
          <w:noProof w:val="0"/>
          <w:color w:val="000000"/>
          <w:sz w:val="22"/>
          <w:szCs w:val="22"/>
          <w:lang w:val="en-US"/>
        </w:rPr>
        <w:lastRenderedPageBreak/>
        <w:t>да стечена знања у праву примене касније на нове ситуације у поменутим и другим економским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Ученицима треба указивати на везу са предметима које ће касније изучавати, а уколико постоје могућности, са наставницима тих предмета могу да организују тематскe часовe или анализирају одређенe пројектнe задатке. </w:t>
      </w:r>
      <w:r w:rsidRPr="005B0AE3">
        <w:rPr>
          <w:rFonts w:ascii="Arial" w:hAnsi="Arial" w:cs="Arial"/>
          <w:i/>
          <w:noProof w:val="0"/>
          <w:color w:val="000000"/>
          <w:sz w:val="22"/>
          <w:szCs w:val="22"/>
          <w:lang w:val="en-US"/>
        </w:rPr>
        <w:t>На тај начин знања, ставови и вештине стечене у оквиру наставе Права добијају шири смисао и доприносе остваривању корелације између наставних садржаја Права и посебно економских предмета и остваривању међупредметних компетенција</w:t>
      </w:r>
      <w:r w:rsidRPr="005B0AE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то важи за све модуле.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трећег модула Радни однос</w:t>
      </w:r>
      <w:r w:rsidRPr="005B0AE3">
        <w:rPr>
          <w:rFonts w:ascii="Arial" w:hAnsi="Arial" w:cs="Arial"/>
          <w:noProof w:val="0"/>
          <w:color w:val="000000"/>
          <w:sz w:val="22"/>
          <w:szCs w:val="22"/>
          <w:lang w:val="en-US"/>
        </w:rPr>
        <w:t xml:space="preserve"> планирана су </w:t>
      </w:r>
      <w:r w:rsidRPr="005B0AE3">
        <w:rPr>
          <w:rFonts w:ascii="Arial" w:hAnsi="Arial" w:cs="Arial"/>
          <w:b/>
          <w:noProof w:val="0"/>
          <w:color w:val="000000"/>
          <w:sz w:val="22"/>
          <w:szCs w:val="22"/>
          <w:lang w:val="en-US"/>
        </w:rPr>
        <w:t>32 часа</w:t>
      </w:r>
      <w:r w:rsidRPr="005B0AE3">
        <w:rPr>
          <w:rFonts w:ascii="Arial" w:hAnsi="Arial" w:cs="Arial"/>
          <w:noProof w:val="0"/>
          <w:color w:val="000000"/>
          <w:sz w:val="22"/>
          <w:szCs w:val="22"/>
          <w:lang w:val="en-US"/>
        </w:rPr>
        <w:t xml:space="preserve">. Препорука по темама: Заснивање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 Права из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14 часова и Престанак радног односа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7 часова. Неопходно је да се обраде основни појмови из поменутих наставних тема, који су битни за остваривање утврђених исхода учења и посебно треба указати ученицима на везу са другим општеобразовним предметима (биологија, са посебним аспектом на екологију и заштиту животне средине) и стручним предметима (рачуноводство, пословна економија и др.) у којима ће примењивати стечена знања из права (а посебно код обрачуна зарада, накнада зарада и других примања, утврђивања износа и наплате накнаде материјалне штете, заштите запослених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права и обавезе запосленог и послодавца итд.). Од ученика се очекује да располажу знањем и вештинама за израду једноставних правних аката у поступку заснивања и престанка радног односа, као и у поступку остваривања права запослених (оглас за заснивање радног односа, уговор о раду, решење о годишњем одмору, плаћеном и неплаћеном одсуству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За реализацију четвртог модула Облигациони односи</w:t>
      </w:r>
      <w:r w:rsidRPr="005B0AE3">
        <w:rPr>
          <w:rFonts w:ascii="Arial" w:hAnsi="Arial" w:cs="Arial"/>
          <w:noProof w:val="0"/>
          <w:color w:val="000000"/>
          <w:sz w:val="22"/>
          <w:szCs w:val="22"/>
          <w:lang w:val="en-US"/>
        </w:rPr>
        <w:t xml:space="preserve"> планирано је </w:t>
      </w:r>
      <w:r w:rsidRPr="005B0AE3">
        <w:rPr>
          <w:rFonts w:ascii="Arial" w:hAnsi="Arial" w:cs="Arial"/>
          <w:b/>
          <w:noProof w:val="0"/>
          <w:color w:val="000000"/>
          <w:sz w:val="22"/>
          <w:szCs w:val="22"/>
          <w:lang w:val="en-US"/>
        </w:rPr>
        <w:t>40 часова</w:t>
      </w:r>
      <w:r w:rsidRPr="005B0AE3">
        <w:rPr>
          <w:rFonts w:ascii="Arial" w:hAnsi="Arial" w:cs="Arial"/>
          <w:noProof w:val="0"/>
          <w:color w:val="000000"/>
          <w:sz w:val="22"/>
          <w:szCs w:val="22"/>
          <w:lang w:val="en-US"/>
        </w:rPr>
        <w:t xml:space="preserve">. Препорука по темама: Облигације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9 часова, Уговори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20 часова и Хартије од вредности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11 часова.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 обзиром на узраст ученика и природу садржаја који се обрађују, предлог је да се </w:t>
      </w:r>
      <w:r w:rsidRPr="005B0AE3">
        <w:rPr>
          <w:rFonts w:ascii="Arial" w:hAnsi="Arial" w:cs="Arial"/>
          <w:b/>
          <w:noProof w:val="0"/>
          <w:color w:val="000000"/>
          <w:sz w:val="22"/>
          <w:szCs w:val="22"/>
          <w:lang w:val="en-US"/>
        </w:rPr>
        <w:t>пројектна настава</w:t>
      </w:r>
      <w:r w:rsidRPr="005B0AE3">
        <w:rPr>
          <w:rFonts w:ascii="Arial" w:hAnsi="Arial" w:cs="Arial"/>
          <w:noProof w:val="0"/>
          <w:color w:val="000000"/>
          <w:sz w:val="22"/>
          <w:szCs w:val="22"/>
          <w:lang w:val="en-US"/>
        </w:rPr>
        <w:t>, уз консултацију са ученицима, може организовати у другом, трећем и четвртом модулу, у којима је већи број тема погодан за тај вид наставе. Пошто је настава теоријска, састављање и попуњавање примера правних аката и симулације одређених радњи и поступака (напред наведених) треба комбиновати на часовима обраде и обнављања.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ученичких постигнућа треба да буде у функцији развијања способности одговорног грађанина за живот и рад у друштву заснованом на основним моралним начелима и вредностима правде, истине, слободе, поштења и личне одговорности.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r w:rsidRPr="005B0AE3">
        <w:rPr>
          <w:rFonts w:ascii="Arial" w:hAnsi="Arial" w:cs="Arial"/>
          <w:noProof w:val="0"/>
          <w:color w:val="000000"/>
          <w:sz w:val="22"/>
          <w:szCs w:val="22"/>
          <w:lang w:val="en-US"/>
        </w:rPr>
        <w:t xml:space="preserve"> ученика је континуиран процес који се одвија на сваком часу ради праћења и давања информација о напредовању и постигнућима ученика. Сходно томе, оно подразумева и давање упутстава и препорука за унапређивање процеса учења, подстицање ученичке самопроцене и уочавање недостатака у учењу, а све у циљу оснаживања ученика и пружања помоћи у планирању будућег учења и његовом оспособљавању за самостално учење.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Све наставне методе поменуте у Упутству за дидактичко-методичко остваривање програма предмета могу се користити као инструменти формативног оцењивања уз добро и прецизно утврђене индикаторе и аспекте.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Тако је, на пример, студија случаја (објашњена је у дидактичко-методичком упутству) веома корисна за формативно оцењивање, у једноставнијој форми са питањима, прилагођена узрасту ученика у првом и другом разреду. За припрему студије случаја (контекст задатка, осмишљавање сценарија) могу се користити новински чланци, фотографије или аудио-снимци, текстови са интернета и др. Посебно је значајно да наставник остави ученику довољно времена за анализу студије случаја, да пронађе решења и да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,припреми тражени финални производ (на пример, презентацију или писани извештај). Време за рад мора бити добро одмерено и унапред утврђено.</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Студија случаја као инструмент формативног оцењивања пружа могућност и за разматрање </w:t>
      </w:r>
      <w:r w:rsidRPr="005B0AE3">
        <w:rPr>
          <w:rFonts w:ascii="Arial" w:hAnsi="Arial" w:cs="Arial"/>
          <w:noProof w:val="0"/>
          <w:color w:val="000000"/>
          <w:sz w:val="22"/>
          <w:szCs w:val="22"/>
          <w:lang w:val="en-US"/>
        </w:rPr>
        <w:lastRenderedPageBreak/>
        <w:t>задатка у групи, те може да буде и доказ о компетенцијама за групни рад (рад у тиму) и комуникацију и организацију.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Формативно оцењивање односи се на континуирано оцењивање тачности и језичке конструкције усмених излагања ученика, активности на часовима, индивидуалних и групних ученичких радова (есеја, презентација, практичних радова, мапа ума), кратких блиц тестова, објашњења резултата истраживања итд. За сваки од наведених продуката који оцењује, наставник треба да утврди </w:t>
      </w:r>
      <w:r w:rsidRPr="005B0AE3">
        <w:rPr>
          <w:rFonts w:ascii="Arial" w:hAnsi="Arial" w:cs="Arial"/>
          <w:b/>
          <w:noProof w:val="0"/>
          <w:color w:val="000000"/>
          <w:sz w:val="22"/>
          <w:szCs w:val="22"/>
          <w:lang w:val="en-US"/>
        </w:rPr>
        <w:t>образац са елементима (критеријумима) за оцењивање, начином бодовања сваког елемента и начином претварања укупног броја бодова у оцене од 1 до 5</w:t>
      </w:r>
      <w:r w:rsidRPr="005B0AE3">
        <w:rPr>
          <w:rFonts w:ascii="Arial" w:hAnsi="Arial" w:cs="Arial"/>
          <w:noProof w:val="0"/>
          <w:color w:val="000000"/>
          <w:sz w:val="22"/>
          <w:szCs w:val="22"/>
          <w:lang w:val="en-US"/>
        </w:rPr>
        <w:t xml:space="preserve">. Критеријуми за оцењивање се формирају на основу исхода компетенција које се оцењују. Инструменти за оцењивање треба да садрже обавезне аспекте и индикаторе за процену компетенција и веома је значајно да ученицима буду јасни исходи који се од њих очекују. На пример, за оцену практичног рада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решења о одсуству запосленог, наставник треба да предвиди како елементе за вредновање форме, тако и елементе за вредновање садржине решења (на пример, Форма: наведен увод акта, наведен назив решења, наглашен диспозитив решења, наглашено образложење, наведена функција овлашћеног лица, име и презиме овлашћеног лица, наведено коме треба доставити решење, назначено место печата, позиције писања елемената службеног акта, техника писања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мала, велика слова, шпационирано... Садржина: Наведен законски основ у преамбули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уводу, састављено одговарајуће решење, наведен датум почетка и завршетка одсуства у диспозитиву решења, наведен датум повратка на посао у диспозитиву решења, наведен статус права и обавеза из радног односа у диспозитиву решења, наведен разлог неплаћеног одсуства у образложењу, наведен законски основ доношења одлуке у образложењу, наведена правна поука). Сходно томе наставник треба да креира обрасце са елементима за оцењивање есеја, презентације, усменог излагања и др. у циљу обезбеђења објективности континуираног оцењивања, и да са њима упозна ученике. На пример, за вредновање усменог излагања образац за оцењивање би могао да садржи и следеће елементе: Стручне компетенције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примена стручне терминологије, познавање наставног садржаја, способност решавања проблема и доношења одлука, успостављање корелације различитих наставних садржаја, креативност и иновативност; Социјалне компетенције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активно учешће у групном раду, уважавање и прихватање различитих мишљења, спремност да прихвати и упути конструктивну критику; Методске компетенције (понашање у раду)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описује податке који су му тражени, решава задатак у предвиђеном времену, учи из својих и туђих грешака итд. Поменуте елементе за оцењивање усменог излагања наставник може да вреднује тако што ће предвидети број бодова за сваку констатацију квалитета, на пример, Одговара захтевима: Потпуно, Великим делом Делимично и Веома мало. То су само неки примери.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Тестови, усмено излагање, активност на часу, презентација, израда мапе ума, практични рад, представљају продукте ученичких постигнућа који се могу користити у оцењивању у свим наставним темама. Практични рад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израда разноврсних правних аката препоручује се у првом модулу код правних аката и правних односа, у другом модулу код израде аката привредних друштава и у поступку регистрације, у целом трећем модулу мноштво је аката у поступку заснивања и престанка радног односа, као и у остваривању права запослених (оглас за заснивање радног односа, уговор о раду, анекс уговора о раду, решења о годишњем одмору, одсуству итд.), у четвртом модулу код израде или попуњавања уговора и хартија од вредности (на пример менице и чека).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Код оцењивања на даљину могу да се користе и дигитални алати који омогућавају да се ограничи време израде задатка, теста...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 xml:space="preserve"> може да се практикује на крају обрађене теме кроз усмено излагање или чешће тест (за разлику од блиц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кратког теста код формативног оцењивања) са питањима затвореног и отвореног типа, као и на крају првог или на крају другог полугодишта, са циљем да се обрађено градиво систематизује и оцени ниво усвојености и примењивости знања од стране ученика (циљ је да ученици стекну функционална знања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знање ради примене, а не знање ради знања). Тест мора да садржи задатке различитог нивоа и број бодова за сваки задатак, као и уз тест израђен кључ теста који омогућава независно и објективно оцењивање и проверавање </w:t>
      </w:r>
      <w:r w:rsidRPr="005B0AE3">
        <w:rPr>
          <w:rFonts w:ascii="Arial" w:hAnsi="Arial" w:cs="Arial"/>
          <w:noProof w:val="0"/>
          <w:color w:val="000000"/>
          <w:sz w:val="22"/>
          <w:szCs w:val="22"/>
          <w:lang w:val="en-US"/>
        </w:rPr>
        <w:lastRenderedPageBreak/>
        <w:t xml:space="preserve">остварености утврђених исхода учења. Задаци могу да буду различитих типова: вишеструки избор, допуна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кратак одговор, алтернативни избор, повезивање, уређивање и др.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Студију случаја треба мање практиковати код сумативног оцењивања у праву.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Врло је значајно поновити да је неопходно да се приликом сваког вредновања ученичких постигнућа ученику саопшти повратна информација, која има мотивациони, подстицајни карактер и треба да оснажи ученика да у складу са упутствима наставника унапреди процес учења и тако оствари утврђене исходе. Добро је упутити ученике и на међусобну сарадњу и помоћ, чиме се посредно утиче на њихову лакшу и бржу социјализацију у новој школској средини и укључивање у разноврсне школске активности.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МАРКЕТИНГ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појмовима маркетинга и маркетинг активностима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примену маркетиншких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основним инструментима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комуникације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3"/>
        <w:gridCol w:w="3431"/>
        <w:gridCol w:w="3933"/>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маркетинга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Тржиште и маркетиншка истраживања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маркетинга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9"/>
        <w:gridCol w:w="3915"/>
        <w:gridCol w:w="4843"/>
      </w:tblGrid>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Основи маркетинга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развој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маркетинг концепт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маркетиншке </w:t>
            </w:r>
            <w:r w:rsidRPr="005B0AE3">
              <w:rPr>
                <w:rFonts w:ascii="Arial" w:hAnsi="Arial" w:cs="Arial"/>
                <w:noProof w:val="0"/>
                <w:color w:val="000000"/>
                <w:sz w:val="22"/>
                <w:szCs w:val="22"/>
                <w:lang w:val="en-US"/>
              </w:rPr>
              <w:lastRenderedPageBreak/>
              <w:t>концепције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маркетинг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употребу маркетинга у различитим организацијама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однос маркетинга и других функција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маркетинг окружење</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Маркетинг и процеси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као савремена пословна концепција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Опсег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Однос маркетинга и других функција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окружење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маркетинг, процеси маркетинга, маркетинг активности</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Тржиште и маркетиншка истраживања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аспекте понашања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различита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концепт сегментације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одговарајућу стратегију на конкретном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важност, проблем и циљ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одреди изворе података за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различите методе и технике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резултатима истраживања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МИС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SWOT анализу</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Аспекти понашања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Тржиште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функција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Сегментација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Стратегије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Процес истраживања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Маркетинг истраживања и информациони системи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купци, </w:t>
            </w:r>
            <w:r w:rsidRPr="005B0AE3">
              <w:rPr>
                <w:rFonts w:ascii="Arial" w:hAnsi="Arial" w:cs="Arial"/>
                <w:i/>
                <w:noProof w:val="0"/>
                <w:color w:val="000000"/>
                <w:sz w:val="22"/>
                <w:szCs w:val="22"/>
                <w:lang w:val="en-US"/>
              </w:rPr>
              <w:t>тржиште, стратегије маркетинга, истраживање тржишта, маркетинг истраживања</w:t>
            </w:r>
          </w:p>
        </w:tc>
      </w:tr>
      <w:tr w:rsidR="005B0AE3" w:rsidRPr="005B0AE3" w:rsidTr="00354CB8">
        <w:trPr>
          <w:trHeight w:val="45"/>
          <w:tblCellSpacing w:w="0" w:type="auto"/>
        </w:trPr>
        <w:tc>
          <w:tcPr>
            <w:tcW w:w="14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Инструменти маркетинга</w:t>
            </w:r>
          </w:p>
        </w:tc>
        <w:tc>
          <w:tcPr>
            <w:tcW w:w="587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маркетинг микс</w:t>
            </w:r>
            <w:r>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инструменте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производ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производ и бренд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развој нових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цену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специфичности канала дистрибуције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маркетинг стратегије наступа на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анализира промоцију као елемент </w:t>
            </w:r>
            <w:r w:rsidRPr="005B0AE3">
              <w:rPr>
                <w:rFonts w:ascii="Arial" w:hAnsi="Arial" w:cs="Arial"/>
                <w:noProof w:val="0"/>
                <w:color w:val="000000"/>
                <w:sz w:val="22"/>
                <w:szCs w:val="22"/>
                <w:lang w:val="en-US"/>
              </w:rPr>
              <w:lastRenderedPageBreak/>
              <w:t>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улогу тржишне комуникације у маркетинг миксу</w:t>
            </w:r>
          </w:p>
        </w:tc>
        <w:tc>
          <w:tcPr>
            <w:tcW w:w="702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Маркетинг микс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 и бренд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Развој нових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Цена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Канали и стратегије дистрибуције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Промоција као елемент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тржишне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маркетинг микс, инструменти маркетинга, производ, цена, дистрибуција, промоција, тржишна комуникација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Маркетинг је обавезни стручни предмет који се изучава два часа недељно као теоријска настава у четвртом разреду. Настава се реализује у учионици са целим одељењем. Програм предмета обухвата три модула, Основи маркетинга, Тржиште и маркетиншка истраживања и Инструменти маркетинга. 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Маркетинг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и вежбу,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маркетинга. За потребе реализације пројектне наставе, ученици могу да користе различите изворе, примарне и секундарне. Свеобухватна теоријска анализа тема и садржаја од интереса је доступна у уџбеницима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 у прва три разреда. То се односи на садржаје предмета Принципи економије, Пословна економија, Рачуноводство, Пословна кореспонденција и комуникација, Економско пословање, Пословна информатика, Статистика,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 првом модулу ученике треба упознати са природом маркетинга, маркетинг концептом и улогом маркетинга. Појмови који треба да омогуће ученицима даље изучавање садржаја модула и програма су планирање, организовање и контрола маркетинг активности. Кроз истраживање односа маркетинга и других функција предузећа, стичу се неопходна знања за примену основа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се понашају купци? На који начин је понашање купаца повезано са врстама тржишта? Које стратегије маркетинга се користе? Како се примењују различите методе и технике истраживања тржишта? Шта је маркетинг информациони систем (МИС)? Која су кључна етичка питања у маркетинг истраживању? До одговора на ова и на низ других питања ученици треба да дођу учењем и анализом фундаменталних питања везаним за тржиште и маркетиншка истраживања.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инструментима маркетинг микса. Проучавајући производ као инструмент маркетинга ученици се упознају са класификацијом, брендом и дизајном, асортиманом и животним циклусом производа, као и етичким питањима у вези с производима (безбедност производа, планирана застарелост и варљиво паковање). Како се диференцирају цене? Који су методи за формирање цена? Који фактори утичу на одлуке о формирању цена? На који начин се реагује на понашање конкуренције а у вези формирања цена? Која су главна етичка питања повезана са формирањем цена? До одговора на наведена питања ученици ће доћи радом на садржајима у оквиру теме, цена као инструмент маркетинга.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Значајно је да ученици на одговарајућем фундаменталном нивоу утврде специфичности канала дистрибуције, анализирају промоцију као елемент маркетинг микса, као и облике тржишне комуникације (лична продаја, директни маркетинг, унапређење продаје, економска пропаганда, односи с јавношћу, интернет маркетинг и маркетинг садржај). Предлаже се да истраже и изведу додатне закључке о етичким питањима везаним за дистрибуцију и промоцију.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ЕКОНОМСКО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5"/>
        <w:gridCol w:w="1218"/>
        <w:gridCol w:w="2181"/>
        <w:gridCol w:w="1298"/>
        <w:gridCol w:w="1800"/>
        <w:gridCol w:w="2305"/>
      </w:tblGrid>
      <w:tr w:rsidR="005B0AE3" w:rsidRPr="005B0AE3" w:rsidTr="00354CB8">
        <w:trPr>
          <w:trHeight w:val="45"/>
          <w:tblCellSpacing w:w="0" w:type="auto"/>
        </w:trPr>
        <w:tc>
          <w:tcPr>
            <w:tcW w:w="231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646"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102</w:t>
            </w: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105</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165</w:t>
            </w:r>
          </w:p>
        </w:tc>
      </w:tr>
      <w:tr w:rsidR="005B0AE3" w:rsidRPr="005B0AE3" w:rsidTr="00354CB8">
        <w:trPr>
          <w:trHeight w:val="45"/>
          <w:tblCellSpacing w:w="0" w:type="auto"/>
        </w:trPr>
        <w:tc>
          <w:tcPr>
            <w:tcW w:w="231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93</w:t>
            </w:r>
          </w:p>
        </w:tc>
        <w:tc>
          <w:tcPr>
            <w:tcW w:w="108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62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c>
          <w:tcPr>
            <w:tcW w:w="36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153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обављања стручних пословних задатака и праћења позитивних законских прописа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оснивање привредног друштва на основу познавања и поштовања законске регулативе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припрему и обављање процеса инвентарисања и послова запошљавања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отварање пословних књига и вођење књиговодствене евиденције ручно и користећи књиговодствени софтвер</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пословне кореспонденције и комуникације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обављање комерцијалних послова, промотивних активности и израде презентација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истраживања тржишта, планирања пословних активности и доношења пословних одлука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организовања, обрачуна, праћења, контроле и анализе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припреме и израде рачуноводствених извештаја у складу са Међународним стандардима финансијског извештавања (МСФИ)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Повезивање знања и вештина стечених у виртуeлном привредном друштву са пословима у привредном субјекту у ком је обавио наставу у блоку.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Неговање вештине комуникације у тиму и са окружењем</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интереса за даљи професионални развој у складу са сопственим потребама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49"/>
        <w:gridCol w:w="4221"/>
        <w:gridCol w:w="3497"/>
      </w:tblGrid>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Оснивање и почетак пословања привредног друштва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r w:rsidR="005B0AE3" w:rsidRPr="005B0AE3" w:rsidTr="00354CB8">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привредног друштва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8"/>
        <w:gridCol w:w="4873"/>
        <w:gridCol w:w="3136"/>
      </w:tblGrid>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1.</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сталне имовине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36</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промета робе на велико на домаћем тржишту</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69</w:t>
            </w:r>
          </w:p>
        </w:tc>
      </w:tr>
      <w:tr w:rsidR="005B0AE3" w:rsidRPr="005B0AE3" w:rsidTr="00354CB8">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67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трговинског привредног друштва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2"/>
        <w:gridCol w:w="5534"/>
        <w:gridCol w:w="2771"/>
      </w:tblGrid>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комерцијални послови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Рачуноводствени послови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Годишњи финансијски извештај 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33</w:t>
            </w:r>
          </w:p>
        </w:tc>
      </w:tr>
      <w:tr w:rsidR="005B0AE3" w:rsidRPr="005B0AE3" w:rsidTr="00354CB8">
        <w:trPr>
          <w:trHeight w:val="45"/>
          <w:tblCellSpacing w:w="0" w:type="auto"/>
        </w:trPr>
        <w:tc>
          <w:tcPr>
            <w:tcW w:w="30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759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Пословање спољно-трговинског привредног друштва</w:t>
            </w:r>
          </w:p>
        </w:tc>
        <w:tc>
          <w:tcPr>
            <w:tcW w:w="37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5"/>
        <w:gridCol w:w="3005"/>
        <w:gridCol w:w="5877"/>
      </w:tblGrid>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Оснивање и почетак пословања привредног друштва</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кодекс пословног понашања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 врши избор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оснивања привредног друштва (за трговину на велико)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креира обрасце и документацију за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отварања текућег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запошљавања радника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евиденцију о присутности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спроведе поступак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инвентар и </w:t>
            </w:r>
            <w:r w:rsidRPr="005B0AE3">
              <w:rPr>
                <w:rFonts w:ascii="Arial" w:hAnsi="Arial" w:cs="Arial"/>
                <w:noProof w:val="0"/>
                <w:color w:val="000000"/>
                <w:sz w:val="22"/>
                <w:szCs w:val="22"/>
                <w:lang w:val="en-US"/>
              </w:rPr>
              <w:lastRenderedPageBreak/>
              <w:t>оснивачки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отвори пословне књиге (дневник, главну књигу, аналитику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важеће законске прописе и контни оквир за привредна друштва, задруге и предузетнике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одговарајућа пословна писма ради набавке канцеларијског материјала и нуђења услуга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рачун за извршене услуге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улазне и излазне рачуне у књизи примљених рачуна (КПР) и кљизи издатих рачуна (КИР)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обрачунску листу зарада у складу са важећим законским прописима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расходе и приходе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образац пореске пријаве пореза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обавезу или потраживање за порез на додату вредност на основу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формира базу добављача и базу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готовинске и безготовинске инструменте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евидентира промене са </w:t>
            </w:r>
            <w:r w:rsidRPr="005B0AE3">
              <w:rPr>
                <w:rFonts w:ascii="Arial" w:hAnsi="Arial" w:cs="Arial"/>
                <w:noProof w:val="0"/>
                <w:color w:val="000000"/>
                <w:sz w:val="22"/>
                <w:szCs w:val="22"/>
                <w:lang w:val="en-US"/>
              </w:rPr>
              <w:lastRenderedPageBreak/>
              <w:t>извода пословне банке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службено путовање и исплати аконтацију за службени пут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исплати готовински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дневницу за службени пут у земљи у складу са важећим законским прописима и ликвидира путни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одговарајућу налогодавну благајничку документацију и благајнички дневник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благајничко пословање у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води упоредну евиденцију у благајни и на текућем рачуну преко Прелазног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контролу докумената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обављеном раду</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Пословно понашање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идеја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оснивања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Отварање текућег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Оглас и пријава за посао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избора кандидата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Уговор о раду, М и М-А образац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инвентарисања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Оснивачки биланс стања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Отварање пословних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чување докумената у папирној и електронској форми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пословних расхода и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евиденција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Евиденција извода кроз пословне књиге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благајничког дневника кроз пословне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Прелазни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пословна идеја, оснивање, запошљавање, инвентарисање, биланс стања, пословне књиге, пословни расходи, пословни приходи, зараде, порез на додату вредност, инструменти платног промета, извод банке, благајничка документација, благајнички дневник, евиденција, пословне књиге</w:t>
            </w:r>
          </w:p>
        </w:tc>
      </w:tr>
      <w:tr w:rsidR="005B0AE3" w:rsidRPr="005B0AE3" w:rsidTr="00354CB8">
        <w:trPr>
          <w:trHeight w:val="45"/>
          <w:tblCellSpacing w:w="0" w:type="auto"/>
        </w:trPr>
        <w:tc>
          <w:tcPr>
            <w:tcW w:w="164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 xml:space="preserve">Пословање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401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делатност, пословање и организациону структуру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процес пријаве и одјаве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послове везане за запошљавање виртуелног привредног друштва и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одговарајуће пословно писмо у складу са пословном ситуацијом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процени пословне расходе и приходе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обрачунску листу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пословне активности привредног субјекта са другим пословним субјектима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начин пословања виртуелног привредног друштва и привредног субјекта</w:t>
            </w:r>
          </w:p>
        </w:tc>
        <w:tc>
          <w:tcPr>
            <w:tcW w:w="873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Карактеристике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послови везани за запошљавање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Кореспонденција унутар и ван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Пословни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зарада и пратећа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субјекат, запошљавање, кореспонденција, пословни расходи, пословни приходи, зараде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5"/>
        <w:gridCol w:w="3739"/>
        <w:gridCol w:w="4733"/>
      </w:tblGrid>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Евиденција сталне имовине</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улазне рачуне за набавку некретнина, постројења и опреме у књигу примљених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добављача ради праћења доспелости обавеза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набавне вредности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куповину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излазни рачун за продају некретнина, постројења и опреме у књигу издатих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купаца ради праћења наплате потраживања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продају и расходовање некретнина, постројења и опреме у аналитичком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годишњи обрачун рачуноводствене амортизације применом временске (линеарне) </w:t>
            </w:r>
            <w:r w:rsidRPr="005B0AE3">
              <w:rPr>
                <w:rFonts w:ascii="Arial" w:hAnsi="Arial" w:cs="Arial"/>
                <w:noProof w:val="0"/>
                <w:color w:val="000000"/>
                <w:sz w:val="22"/>
                <w:szCs w:val="22"/>
                <w:lang w:val="en-US"/>
              </w:rPr>
              <w:lastRenderedPageBreak/>
              <w:t>и функционалне методе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месечну амортизацију у аналитичком и финансијском књиговодству</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Књиговодствена евиденција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књиге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Куповина сталне (материјалне) имовине и извори финансирања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куповину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Продаја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Документација везана за продају и расходовање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и књижење амортизације по временском (линераном) и функционалном методу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стална имовина, куповина, продаја, расходовање, документација, амортизација, деловодник, књига примљених и издатих рачуна</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Евиденција промета робе на велико на домаћем тржишту</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тржиште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план набавке и план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упит и поруџбину при набавци робе и понуду при продаји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одабере најповољнију понуду при набавци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пријем, отпрему и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примљене рачуне и издате рачуне у КПР и КИР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обрачунава слободно формирану разлику у цени, маржу и рабат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продајни рачун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пријем робе и пријемницу при набавци робе и налог за отпрему робе и отпремницу при продаји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робе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базу добављача и купаца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лагер листу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пописну листу и листу нивелације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евентуални мањак или вишак и нивелацију цена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евидентира обрачунате попусте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налог за пренос и меницу за доспеле обавезе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примљену и издату меницу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ургенцију за ненаплаћене рачуне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законску затезну камату по основу кашњења у плаћању купаца</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Истраживање тржишта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Планирање набавке и продаје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Калкулација продајне цене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набавке и продаје робе у промету на велико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Нивелација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 законске затезне камате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примљених и издатих меница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набавка, продаја, складиштење, калкулација, евиденција, попис, нивелација, попусти, камата, менице</w:t>
            </w:r>
          </w:p>
        </w:tc>
      </w:tr>
      <w:tr w:rsidR="005B0AE3" w:rsidRPr="005B0AE3" w:rsidTr="00354CB8">
        <w:trPr>
          <w:trHeight w:val="45"/>
          <w:tblCellSpacing w:w="0" w:type="auto"/>
        </w:trPr>
        <w:tc>
          <w:tcPr>
            <w:tcW w:w="239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 xml:space="preserve">Пословање трговинског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52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основне податке о привредном субјекту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изврши готовинска и безготовинска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одговарајућу благајничку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расходе и приходе 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пореску пријаву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структуру имовине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процес набавке и продаје робе на конкретном примеру уз приложену одговарајућу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токове кретања документације у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начин архивирања документације у конкретном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рад привредног субјекта са радом у виртуелном привредном друштву</w:t>
            </w:r>
          </w:p>
        </w:tc>
        <w:tc>
          <w:tcPr>
            <w:tcW w:w="67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Делатност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Платни промет и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Расходи и приходи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Образац пореске пријаве пореза на додату вредност ПППДВ</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Стална имовина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набавке и продаје на домаћем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делатност, платни промет, благајничко пословање, расходи, приходи, порез на додату вредност, стална имовина, набавка, продаја, документација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0"/>
        <w:gridCol w:w="4028"/>
        <w:gridCol w:w="4209"/>
      </w:tblGrid>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Опште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комерцијални послови спољно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трговинског </w:t>
            </w:r>
            <w:r w:rsidRPr="005B0AE3">
              <w:rPr>
                <w:rFonts w:ascii="Arial" w:hAnsi="Arial" w:cs="Arial"/>
                <w:b/>
                <w:noProof w:val="0"/>
                <w:color w:val="000000"/>
                <w:sz w:val="22"/>
                <w:szCs w:val="22"/>
                <w:lang w:val="en-US"/>
              </w:rPr>
              <w:lastRenderedPageBreak/>
              <w:t>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води евиденцију о присутности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састави решење за годишњи </w:t>
            </w:r>
            <w:r w:rsidRPr="005B0AE3">
              <w:rPr>
                <w:rFonts w:ascii="Arial" w:hAnsi="Arial" w:cs="Arial"/>
                <w:noProof w:val="0"/>
                <w:color w:val="000000"/>
                <w:sz w:val="22"/>
                <w:szCs w:val="22"/>
                <w:lang w:val="en-US"/>
              </w:rPr>
              <w:lastRenderedPageBreak/>
              <w:t>одмор запосленог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врши усмену и писану комуникацију и кореспонденцију са странкама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презентацију свог виртуелног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дистрибуира претходно креиран промотивни материјал потенцијалним пословним партнерима различитим каналима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ценовник у домаћој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документа у деловодник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план набавке и план продаје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организује пријем, отпрему и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документацију за пријем, отпрему и складиштење робе (налог за пријем/отпрему робе, пријемницу/отпремницу)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калкулацију продајне цене робе од добављача у земљи и увозну калкулацију од добављача из иностранства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продајну фактуру за робу и извршене услуге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ажурира лагер листу, базу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обрачуна остварену разлику у цени, попусте, дневнице, амортизацију, зараде запослених у редовном раду и запослених на боловању, камату за кашњење у плаћању,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рекламацију и одговор на рекламацију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саставља пописну листу и листу нивелације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попуни благајничку документацију, благајнички дневник и преда је на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попуни инструменте платног </w:t>
            </w:r>
            <w:r w:rsidRPr="005B0AE3">
              <w:rPr>
                <w:rFonts w:ascii="Arial" w:hAnsi="Arial" w:cs="Arial"/>
                <w:noProof w:val="0"/>
                <w:color w:val="000000"/>
                <w:sz w:val="22"/>
                <w:szCs w:val="22"/>
                <w:lang w:val="en-US"/>
              </w:rPr>
              <w:lastRenderedPageBreak/>
              <w:t>промета у земљи и иностранству и меницу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документацију за одобравање кредита, осигурање имовине и колективно осигурање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прати доспелост обавеза по основу кредита и осигурања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графички и табеларно прикаже анализу остварености плана набавке и плана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прослеђује сортирану документацију рачуноводственој служби на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поступак контроле, сортирања и архивирања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свом раду</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Администрација о запосленима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Пословна кореспонденција и комуникација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Израда и дистрибуција рекламног и пропагандног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продаја робе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Благајничко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Инструменти платног промета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Меница као средство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Процедура одобравања кредита код пословне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Осигурање имовине и запослених</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сортирање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Анализа остварености плана набавке и продаје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Извештај о раду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план, кореспонденција и комуникација, рекламни материјал, набавка, продаја, складиштење, калкулација, продајни рачун, обрачуни, кредит, осигурање, документација, анализа, извештај о раду</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Рачуноводствени послови</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t xml:space="preserve"> спољно-трговинског 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изврши контролу примљене документације од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заведе примљене и издате рачуне у КПР и КИР након спроведене контроле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налоге за књижење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пословне промене у аналитичкој и синтетичкој евиденцији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постројења и опреме и амортизације кроз аналитичку и синтетичку евиденцију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набавку и продају робе у земљи и иностранству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евентуалне вишкове и мањкове робе по попису, нивелације цена и остварену разлику у цени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изводе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дневне промене у благајни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евидентира настале пословне </w:t>
            </w:r>
            <w:r w:rsidRPr="005B0AE3">
              <w:rPr>
                <w:rFonts w:ascii="Arial" w:hAnsi="Arial" w:cs="Arial"/>
                <w:noProof w:val="0"/>
                <w:color w:val="000000"/>
                <w:sz w:val="22"/>
                <w:szCs w:val="22"/>
                <w:lang w:val="en-US"/>
              </w:rPr>
              <w:lastRenderedPageBreak/>
              <w:t>расходе и приходе, обрачун и исплату зарада и накнада зарада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наплату и исплату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пословне промене по основу примљене и издате менице и обрачунатих курсних разлика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опомене купцима за кашњење у плаћањима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ПППДВ образац на основу претходно обрачунатог пдв-а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обавезу или потраживање за порез на додату вредност на основу обрачуна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поступак контроле, сортирања и архивирања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дневне и периодичне извештаје о свом раду</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Спољно-трговинско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сталне имовине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промета робе на велико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платног промета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благајничког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расхода и прихода и пореза на додату вредност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Курсне разлике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Контрола, сортирање и архивирање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Извештај о раду рачуноводствене службе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спољно-трговинско пословање. књиговодствена евиденција, курсне разлике, извештај о раду</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Годишњи финансијски извештај трговинског привредног друштва</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припреми податке за израду финансијских извештаја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провери исправност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усагласи аналитичку и синтетичку евиденцију робе, купаца и добављача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временска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евентуалне разлике на основу извршеног пописа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сведе књиговодствено на стварно стање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пошаље састављене изводе отворених ставки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Закључни лист у књиговодственом програму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усклади припрему података са позицијама оригиналних образаца Биланса стања и Биланса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закључи пословне књиге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предности електронске обраде података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Попис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Предзакључна књижења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Усаглашавање аналитичке и синтетичке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Извод отворених ставки (ИОС)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Закључни лист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Закључивање пословних књига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стања и Биланс успеха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Коришћење књиговодственог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Упоређивање програмског и ручно израђеног Закључног листа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i/>
                <w:noProof w:val="0"/>
                <w:color w:val="000000"/>
                <w:sz w:val="22"/>
                <w:szCs w:val="22"/>
                <w:lang w:val="en-US"/>
              </w:rPr>
              <w:t>попис, предзакључна књижења, усаглашавање, ИОС, закључни лист, закључивање, биланс стања, биланс успеха, књиговодствени програм</w:t>
            </w:r>
          </w:p>
        </w:tc>
      </w:tr>
      <w:tr w:rsidR="005B0AE3" w:rsidRPr="005B0AE3" w:rsidTr="00354CB8">
        <w:trPr>
          <w:trHeight w:val="45"/>
          <w:tblCellSpacing w:w="0" w:type="auto"/>
        </w:trPr>
        <w:tc>
          <w:tcPr>
            <w:tcW w:w="23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Пословање</w:t>
            </w:r>
            <w:r w:rsidRPr="005B0AE3">
              <w:rPr>
                <w:rFonts w:ascii="Arial" w:hAnsi="Arial" w:cs="Arial"/>
                <w:noProof w:val="0"/>
                <w:sz w:val="22"/>
                <w:szCs w:val="22"/>
                <w:lang w:val="en-US"/>
              </w:rPr>
              <w:br/>
            </w:r>
            <w:r w:rsidRPr="005B0AE3">
              <w:rPr>
                <w:rFonts w:ascii="Arial" w:hAnsi="Arial" w:cs="Arial"/>
                <w:b/>
                <w:noProof w:val="0"/>
                <w:color w:val="000000"/>
                <w:sz w:val="22"/>
                <w:szCs w:val="22"/>
                <w:lang w:val="en-US"/>
              </w:rPr>
              <w:lastRenderedPageBreak/>
              <w:t xml:space="preserve"> спољно-трговинског привредног друштва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Настава у блоку</w:t>
            </w:r>
          </w:p>
        </w:tc>
        <w:tc>
          <w:tcPr>
            <w:tcW w:w="569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представи основне податке о </w:t>
            </w:r>
            <w:r w:rsidRPr="005B0AE3">
              <w:rPr>
                <w:rFonts w:ascii="Arial" w:hAnsi="Arial" w:cs="Arial"/>
                <w:noProof w:val="0"/>
                <w:color w:val="000000"/>
                <w:sz w:val="22"/>
                <w:szCs w:val="22"/>
                <w:lang w:val="en-US"/>
              </w:rPr>
              <w:lastRenderedPageBreak/>
              <w:t>реалном привредном друштву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организациону структуру реалног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изради рекламни и пропагандни материјал реалног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процес набавке и продаје робе на конкретном примеру уз приложену одговарајућу документацију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токове кретања увозно-извозне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процес набавке и продаје робе у земљи и иностранству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изворе финансирања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сарадњу привредног субјекта са финансијским институцијама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пословне промене у пословним књигама двојног књиговодства користећи књиговодствени програм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демонстрира припремне радње у циљу израде финансијских извештаја</w:t>
            </w:r>
          </w:p>
        </w:tc>
        <w:tc>
          <w:tcPr>
            <w:tcW w:w="639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Упознавање са пословним </w:t>
            </w:r>
            <w:r w:rsidRPr="005B0AE3">
              <w:rPr>
                <w:rFonts w:ascii="Arial" w:hAnsi="Arial" w:cs="Arial"/>
                <w:noProof w:val="0"/>
                <w:color w:val="000000"/>
                <w:sz w:val="22"/>
                <w:szCs w:val="22"/>
                <w:lang w:val="en-US"/>
              </w:rPr>
              <w:lastRenderedPageBreak/>
              <w:t>активностима привредног субјекта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Послови рекламе и пропаганде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Набавка и продаја робе на домаћем и иностраном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Увозно-извозна документација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Сарадња са финансијским институцијама (банкама и осигуравајућим друштвима)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Књиговодствена евиденција спољно-трговинског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Припремне радње за годишње извештавање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Књиговодствени програм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увозно-извозна документација, извори финансирања, финансијске институције, годишње извештавање, књиговодствени програм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учења ученике упознати са циљевима и исходима наставе и учења, планом рада и начинима оцењивања. За реализацију наставних садржаја може се користити приручник за рад у виртуелним предузећима. Модули се реализују кроз часове вежби у континуитету (двочас или трочас), приликом којих се одељење дели у две групе. Настава се изводи у кабинетима са рачунарима, односно у бироима за Економско пословање. Ученици све три године учења симулирају различите послове у оквиру истог виртуелног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другог разреда</w:t>
      </w:r>
      <w:r w:rsidRPr="005B0AE3">
        <w:rPr>
          <w:rFonts w:ascii="Arial" w:hAnsi="Arial" w:cs="Arial"/>
          <w:noProof w:val="0"/>
          <w:color w:val="000000"/>
          <w:sz w:val="22"/>
          <w:szCs w:val="22"/>
          <w:lang w:val="en-US"/>
        </w:rPr>
        <w:t xml:space="preserve"> модули се реализују тако што се послови обављају кроз фазу јединственог рада. Задатак наставника је да симулира оснивање и рад реалног привредног друштва за трговину на велико. Наставник то постиже припремом импулса којима иницира послове који се обављају у реалном привредном друштву. Давањем првог импулса ученици покрећу сопствени посао у циљу оснивања трговине на велико која ће повремено обављати и услужну делатност (може вршити услуге превоза, утовара и истовара, одржавања). Ученици се наставником договарају око правне форме (препорука је да то буде друштво са ограниченом одговорношћу које ће ући у систем обрачуна пдв-а), делатности, назива и обележја привредног друштва. У следећем кораку ученици оснивају виртуелно привредно друштво (ВПД) користећи услуге Сервисног центра Србије и Централне виртуелне банке (процедуру оснивања са свом пoтребном документацијом можете преузети на сајту Сервисног центра Србије www.servisnicentar.org). Препорука је да свака група оснује своје ВПД (два предузећа у једном одељењу). Када се заврши процедура оснивања и отвори </w:t>
      </w:r>
      <w:r w:rsidRPr="005B0AE3">
        <w:rPr>
          <w:rFonts w:ascii="Arial" w:hAnsi="Arial" w:cs="Arial"/>
          <w:noProof w:val="0"/>
          <w:color w:val="000000"/>
          <w:sz w:val="22"/>
          <w:szCs w:val="22"/>
          <w:lang w:val="en-US"/>
        </w:rPr>
        <w:lastRenderedPageBreak/>
        <w:t>текући рачун код Централне виртуелне банке, започиње се са процедуром запошљавања. Процес запошљавања почиње стављањем огласа за одговарајућа радна места на огласну таблу ВПД или слањем на објаву Сервисном центру Србије. Након тога, потребно је прикупити пријаве за посао, урадити интервју са кандидатима и обавестити кандидате о исходу разговора. Претраживањем интернета изабрати Уговор о раду, М и М-А образац и попунити их. Упутити ученике на сајт Централног регистра за обавезно социјално осигурање (Croso) са циљем упознавања ученика са електронским подношењем М и М-А обрасца. Након процедуре запошљавања, са ученицима спровести поступак инвентарисања, састављања оснивачког биланса стања и отварања пословних књига двојног књиговодства.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 обзиром да обављају делатност која подразумева употребу канцеларијског материјала замишљено је да послове кореспонденције увежбају кроз њихову набавку састављањем упита и поруџбине, као и слањем понуда потенцијалним клијентима о услугама које нуде (док у трећем разреду не набаве робу која им је потребна за трговину). Ученици упите и понуде могу слати осталим ВПД која се налазе у мрежи виртуелне привреде, а чије електронске адресе могу преузети на сајту Сервисног центра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обављају и послове завођења рачуна у књигу примљених и издатих рачуна, као и евиденције пословних расхода и прихода. Наставник дели импулсе у виду рачуна за редовне трошкове који настају у привредном друштву сваког месеца (електрична енергија, вода, комуналне услуге, интернет, телефон...). На основу књиге примљених и издатих рачуна ученици попуњавају пореску пријаву (ПППДВ образац).</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Рад у виртуелном предузећу настављају симулацијом послова платног промета у циљу плаћања обавеза и наплате потраживања и то попуњавањем инструмената платног промета и евиденцијом извода у финансијском књиговодству. Када су у питању благајнички послови ученици на основу импулса наставника врше обрачуне дневница, симулирају исплату и уплату готовог новца, попуњавају благајничку документацију, спроводе благајничку евиденцију. Упоредну евиденцију благајне и текућег рачуна вршити преко Прелазног рачуна.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 креирању импулса наставник има у виду стечена знања и вештине ученика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семинаре</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на одређене теме. Извођење семинара наставник може поверити и ученику. Ученици након обрађеног одређеног дела градива састављају периодичне извештаје о свом раду и презентације. Документацију примљену од наставника (импулсе) и документацију састављену на основу импулса одлажу у регистратор. Сваки ученик има своју фасциклу у коју одлаже своје одштампане радове и импулсе наставника, као и USB на ком чува радове у електронској форми. Такође, на школском рачунару формира свој фолдер у ком систематизује своје радове и наставне материјале. Препоручује се и чување на Google диску.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После пролећног распуста ученици се упућују на извођење наставе у блоку у привредно друштво. Спровођење овог облика наставе је могуће извести и у бироу за економско пословање уз реализацију исхода из датог модула. Трајање наставе у блоку је пет радних дана по шест школских часова.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са,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У току трећег разреда</w:t>
      </w:r>
      <w:r w:rsidRPr="005B0AE3">
        <w:rPr>
          <w:rFonts w:ascii="Arial" w:hAnsi="Arial" w:cs="Arial"/>
          <w:noProof w:val="0"/>
          <w:color w:val="000000"/>
          <w:sz w:val="22"/>
          <w:szCs w:val="22"/>
          <w:lang w:val="en-US"/>
        </w:rPr>
        <w:t xml:space="preserve"> оба модула се реализују кроз фазу јединственог рада. Рад се и даље базира на симулацији послова привредног друштва које се бави трговином на велико. Наставник </w:t>
      </w:r>
      <w:r w:rsidRPr="005B0AE3">
        <w:rPr>
          <w:rFonts w:ascii="Arial" w:hAnsi="Arial" w:cs="Arial"/>
          <w:noProof w:val="0"/>
          <w:color w:val="000000"/>
          <w:sz w:val="22"/>
          <w:szCs w:val="22"/>
          <w:lang w:val="en-US"/>
        </w:rPr>
        <w:lastRenderedPageBreak/>
        <w:t>покреће послове тако што припрема импулсе помоћу којих симулира одређене пословне активности, а чијом реализацијом ученици остварују наведене исходе.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ученици настављају са пословањем свог ВПД стављајући акценат на послове евиденције сталне имовине. Наставник покреће послове куповине некретнина, постројења и опреме, затим продаје и расходовања и обрачуна амортизације. Ученици на основу добијених импулса од наставника реализују наведене исходе предвиђене овим модулом. Наведени послови се евидентирају кроз дневник, главну књигу, књигу основних средстава и аналитичке картице основних средстава уз попуњавање одговарајуће документације.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другом модулу ученици настављају са радом свог ВПД окрећући се ка пословима промета робе на домаћем тржишту. При реализацији овог модула водити рачуна о сложености примера (кренути од лакших примера ка сложенијим) тако што ће ученици прво радити примере без зависних трошкова, без понуђених попуста, рекламација, а како одмиче рад усложавати ситуације. Наставник покреће послове промета робе давањем инструкција да ученици истраже тржиште у погледу квалитета, количине и набавне цене робе на тржишту користећи секундарне изворе истраживања (публикације, литературу, интернет). На основу истраживања, ученици састављају план набавке и продаје робе. Након тога, састављају упит потенцијалним добављачима (могу користити списак постојећих ВПД у мрежи виртуелне привреде, а који се налази на сајту Сервисног центра Србије). На основу примљених понуда (од других ВПД или од наставника који симулира овај део), врше одабир најповољније понуде и састављају поруџбину. Када добију рачун за робу, заводе рачун у КПР и састављају калкулацију продајне цене робе. Ученици састављају пријемницу, креирају лагер листу, ажурирају базу добављача и евидентирају набавку робе у робном и финансијском књиговодству (дневник, главна књига, робно књиговодство, аналитика добављача и купаца). Код продаје робе, импулс је понуда коју састављамо потенцијалним купцима. На основу примљене поруџбенице ученик саставља рачун и отпремницу, рачун заводи у КИР, ажурира лагер листу и базу купаца и евидентира продају робе кроз робно и финансијско књиговодство. По року доспећа фактура, ученици попуњавају одговарајући инструмент платног промета ради исплате обавеза. Кроз импулс примљеног извода банке књижи се исплата обавеза и наплата потраживања. Пословни партнери се обавештавају о роковима доспећа обавеза и у случају кашњења, састављају ургенцију и обрачунавају законску затезну камату. Ученике упутити на сајт НБС по овом питању. Касније наставник уводи и меницу као средство обезбеђења плаћања.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Поред послова набавке и продаје, ученици симулирају процесе пописа робе, нивелације цена, евентуалних вишкова и мањкова робе и спроводе њихову евиденцију у робном и финансијском књиговодству.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Као и другом разреду, ученици систематизују документацију и одређеним редоследом их одлажу у регистраторе. У складу са увођењем електронског фактурисања потребно је да спроведу и чување фактура у електронском облику (Google диск, USB...). Сваки ученик на USB-у чува своје радове у електронској форми и на школском рачунару формира свој фолдер са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у току школске године упућују на извођење наставе у блоку у привредно друштво. Спровођење је могуће извести и у бироу за економско пословање уз реализацију исхода из датог модула. Трајање наставе у блоку је десет радних дана по шест школских часова. Часови наставе у блоку могу да се реализују према организационим могућностима школе. Наставник даје ученицима задатке који се односе на послове дефинисане исходима учења. Прегледањем Дневника блок наставе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ученици предају наставнику Дневник блок наставе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 току четвртог разреда</w:t>
      </w:r>
      <w:r w:rsidRPr="005B0AE3">
        <w:rPr>
          <w:rFonts w:ascii="Arial" w:hAnsi="Arial" w:cs="Arial"/>
          <w:noProof w:val="0"/>
          <w:color w:val="000000"/>
          <w:sz w:val="22"/>
          <w:szCs w:val="22"/>
          <w:lang w:val="en-US"/>
        </w:rPr>
        <w:t xml:space="preserve"> прва два модула се реализују кроз фазу подељеног рада, а наредна два кроз фазу јединственог рада. Прва два модула се реализују истовремено тако што се ученици једне групе у одељењу деле на две службе. Једна служба обавља опште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комерцијалне послове (први модул), а друга служба рачуноводствене послове (други модул). Сваки ученик проводи једнак број часова (27 часова) у оквиру сваке службе. Ротација из службе у службу се врши након 27 часова (9 седмица).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оквиру прва два модула ученици обављају послове које су до сада научили у претходним разредима, али кроз сложеније ситуације и проширују се са увозно-извозним пословима. Рад се и даље базира на симулацији послова реалног трговинског привредног друштва на велико. Наставник усмерава ученике тако да сваки ученик обави све послове у оквиру обе службе планирајући своје активности на почетку рада и пратећи реализацију планираних активности. Код првог модула поред досадашњих послова, уводи се израда решења за годишњи одмор и обрачун зарада за раднике на боловању. Ученици све послове обављају примењујући важеће законске прописе и правила пословног бонтона. Код симулације платног промета са иностранством користити оригинални образац 70 и обавештење банке о девизном приливу. Приликом анализе процедуре одобравања кредита ученике упутити на сајтове банака да се упознају са условима кредитирања и потребном документацијом за подношење (ученике упутити и на сајт Сервисног центра Србије где се налазе описане услуге које по овом питању нуди Централна виртуелна банка). Када је реч о осигурању, ученике упутити на виртуелна осигуравајућа друштва чије мејл адресе могу пронаћи такође на сајту Сервисног центра Србије, али и на сајтове осигуравајућих друштава из реалног окружења. Замишљено је да свако ВПД поднесе документацију за одобравање неке врсте кредита, осигура своју имовину код неког осигуравајућег друштва и да колективно осигура своје запослене. Плаћање могу вршити трајним налогом у банкарском програму ЦВБ банке код које имају отворен рачун. Код другог модула, поред досадашњих послова, уводе се курсне разлике, евиденција набавке робе од инодобављача, односно евиденција продаје робе инокупцу. Ученици све послове обављају примењујући важеће законске прописе из области рачуноводства и контни оквир за привредна друштва, задруге и предузетнике поштујући рачуноводствена начела и књиговодствене принципе.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Трећи модул се обавља кроз фазу јединственог рада како би сви ученици могли да у истој мери одраде послове око припремних радњи за састављање финансијских извештаја. Симулира се попис, утврђују се разлике између књиговодственог и стварног стања и усаглашавају се аналитичка и синтетичка евиденција робе, потраживања и обавеза. Купцима се шаље Извод отворених ставки ради усаглашавања књиговодственог стања. Када заврше попис и предзакључна књижења, ученици састављају закључни лист у књиговодственом програму и закључују пословне књиге привредног друштва. Наставник ученицима даје на увид оригиналне обрасце Биланса стања и Биланса успеха како би могли да ускладе припремљене податке са оригиналним финансијским извештајима.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систематизују документацију и одређеним редоследом их одлажу у регистраторе, да би у четвртом модулу ту документацију користили за припрему података за унос у књиговодствени програм. У складу са увођењем електронског фактурисања потребно је да спроведу и чување фактура у електронском облику (Google диск, USB...). Сваки ученик на USB-у чува своје радове у електронској форми и на школском рачунару формира свој фолдер са документацијом.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се у току школске године упућују на извођење наставе у блоку у привредно друштво. Спровођење је могуће извести и у бироу за економско пословање уз реализацију исхода из датог модула. Трајање наставе у блоку је десет радних дана по шест школских часова. Наставник даје ученицима задатке који се односе на послове дефинисане исходима учења. Прегледањем пројектног задатка наставник проверава и оцењује оствареност дефинисаних исхода. Ученици самостално израђују добијене задатке у оквиру реализације наставе у блоку. По повратку, ученици предају наставнику свој рад о извршеним активностима. Које активности ће ученици реализовати зависи од послова који постоје у конкретном привредном субјекту и могу се разликовати од ученика </w:t>
      </w:r>
      <w:r w:rsidRPr="005B0AE3">
        <w:rPr>
          <w:rFonts w:ascii="Arial" w:hAnsi="Arial" w:cs="Arial"/>
          <w:noProof w:val="0"/>
          <w:color w:val="000000"/>
          <w:sz w:val="22"/>
          <w:szCs w:val="22"/>
          <w:lang w:val="en-US"/>
        </w:rPr>
        <w:lastRenderedPageBreak/>
        <w:t>до ученика. Сазнања и искуства стечена на настави у блоку ученици могу да презентују користећи одговарајуће медије за презентацију по сопственом избору.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као што су: брзина извршавања задатака, однос према постављеним задацима, начин на који долази до резултата, сарадња, иницијатива, упорност, ангажовање и напредовање у односу на претходни период. Све активности се бележе, а на последњем часу наставник излаже своја запажања и добија повратне информације од ученика које користи за давање препорука за даље напредовање, похвалу за рад, материјал за наредне часове и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у договору са осталим наставницима који предају овај предмет, а уз уважавање потреба и специфичности ученика у својој групи, одређује после ког дела пређеног градива ће ученицима у фази јединственог рада задати самосталан практичан рад. Рад се оцењује на основу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се кроз самосталан практичан рад проверавају сви или већина послова у оквиру једне службе. Поред овог начина сумативног оцењивања препоручује се и прегледање документације, периодични извештаји о раду, излагање на основу презентације и праћење индивидуалног и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Дневник практичне наставе се вреднује на основу чек листе која је дата ученику пре одласка на наставу у блоку. По повратку ученик ради и презентацију и усмено излаже пред осталим запосленима из свог ВПД. И за овај део наставник саставља чек листу и изводи коначну оцену.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разумевање значаја улоге државе у алокацији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потребних знања о предмету и значају јавних финансија, природи и карактеру јавних расхода и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карактеристикама и суштином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идентификовање ефекта опорезивања и деловања пореских инструмента;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формирања ставова и система вредности који допринесе развоју реалног односа према новцу и формирању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5"/>
        <w:gridCol w:w="2823"/>
        <w:gridCol w:w="4269"/>
      </w:tblGrid>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Ред. 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Основи јавних финансија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расходи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18</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приходи</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36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Буџет</w:t>
            </w:r>
          </w:p>
        </w:tc>
        <w:tc>
          <w:tcPr>
            <w:tcW w:w="59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3"/>
        <w:gridCol w:w="3885"/>
        <w:gridCol w:w="5209"/>
      </w:tblGrid>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Основи јавних финансија</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настанак јавних финансија као самосталне научне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научних дисциплина са којима су повезане јавне финансије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предмет анализе јавних финансија у савременој држави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специфичне институције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различите врсте података о јавним финансијама</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Јавне финансије као самостална научна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Јавне финансије и друге научне дисциплине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Савремене јавне финансије и активности државе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Истраживања у области јавних финансија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јавне финансије, активности државе, институције јавних финансија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Јавни расходи</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јавне расходе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разлоге државне интервенције и присуства јавног сектора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карактеристике јавних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структуру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јавне расходе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државне интервенције преко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разлоге и учинке јавних расхода у области образовања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размотри разлоге и учинке јавних расхода у области здравства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одреди разлоге и учинке јавних расхода у области социјалне </w:t>
            </w:r>
            <w:r w:rsidRPr="005B0AE3">
              <w:rPr>
                <w:rFonts w:ascii="Arial" w:hAnsi="Arial" w:cs="Arial"/>
                <w:noProof w:val="0"/>
                <w:color w:val="000000"/>
                <w:sz w:val="22"/>
                <w:szCs w:val="22"/>
                <w:lang w:val="en-US"/>
              </w:rPr>
              <w:lastRenderedPageBreak/>
              <w:t>заштите</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Разлози за државну интервенцију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карактеристике и врсте јавних добара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Класификације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државне интервенције преко јавних расхода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Јавни расходи за образовање, здравствену и социјалну заштиту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расходи, јавна добра, облици државне интервенције преко јавних расхода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Јавни приходи</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јавне приходе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порезе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расподелу пореског терета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критеријуме за оцењивање пореских система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ефикасност и правичност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елементе пореза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пореску терминологију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циљеве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основне облике пореза на доходак грађана и карактеристике пореза на доходак грађана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карактеристике пореза на добит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порез на потрошњу и порез на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основе облике пореза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испита значај пореза на додату вредност као најиздашнијег пореског прихода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примену акциза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карактеристике пореза на имовину 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царине, таксе, накнаде и доприносе</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класификација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и тржишни 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Значај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Карактеристике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Законска и економска расподела пореског терета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Ефикасно и правично опорезивање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Елементи пореза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пореска терминологија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Циљеви опорезивања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пореза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Опорезивање дохотка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добит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Порези на потрошњу и порези на доходак</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облици пореза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Општи порези на потрошњу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Селективни порез на промет у малопродаји (акцизе)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Порез на додату вредност (ПДВ)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Порез на имовину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облици јавних прихода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јавни приходи, порези, класификација пореза, опорезивање дохотка, добити, потрошње и имовине, остали облици јавних прихода</w:t>
            </w:r>
          </w:p>
        </w:tc>
      </w:tr>
      <w:tr w:rsidR="005B0AE3" w:rsidRPr="005B0AE3" w:rsidTr="00354CB8">
        <w:trPr>
          <w:trHeight w:val="45"/>
          <w:tblCellSpacing w:w="0" w:type="auto"/>
        </w:trPr>
        <w:tc>
          <w:tcPr>
            <w:tcW w:w="9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Буџет</w:t>
            </w:r>
          </w:p>
        </w:tc>
        <w:tc>
          <w:tcPr>
            <w:tcW w:w="577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функције и начела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законски оквир за буџетски систем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функције трезора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поступак доношења и извршења буџета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структуру државног буџета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буџетском дефициту и јавном дугу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фискални федерализам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расходе различитих нивоа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припадност јавних прихода одређеном нивоу власти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буџет централног нивоа власти и буџете нижих нивоа власти</w:t>
            </w:r>
          </w:p>
        </w:tc>
        <w:tc>
          <w:tcPr>
            <w:tcW w:w="76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xml:space="preserve">• Буџет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функције и начела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Буџетски систем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Трезор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и функције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Поступак доношења и извршења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Структура државног буџета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Буџетски дефицит и јавни дуг</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Фискални федерализам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буџет, буџетски систем, трезор, фискални федерализам</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Јавне финансије oмoгућaвa ученицима да стекну основна знања о јавним финансијама као самосталној научној дисциплини. Циљ програма је да допринесе остваривању општих исхода образовања и васпитања и развоју кључних и међупредметних компетенција. Циљ програма је и усвајање знања о јавним финансијама и 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Јавне финансије су обавезан стручни предмет који се изучава два часа недељно као теоријска настава у другом разреду. Сваки модул се реализује са целим одељењем. Настава се реализује у 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и подстицати лични развој ученика у складу са њиховим интересовањима и способностима. </w:t>
      </w:r>
      <w:r w:rsidRPr="005B0AE3">
        <w:rPr>
          <w:rFonts w:ascii="Arial" w:hAnsi="Arial" w:cs="Arial"/>
          <w:noProof w:val="0"/>
          <w:color w:val="000000"/>
          <w:sz w:val="22"/>
          <w:szCs w:val="22"/>
          <w:lang w:val="en-US"/>
        </w:rPr>
        <w:lastRenderedPageBreak/>
        <w:t>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информационо-комуникационе технологије.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Све модуле треба изложити на начин који ће бити подстицајан за ученике, да увиде разлоге због који је важно изучавање јавних финансија. Инспиративни процес проучавања јавних расхода, јавних прихода, буџета и других садржаја у оквиру програма би ученицима требао дати одговор на низ питања.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се састоји од четири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уводном модулу Основи јавних финансија, ученици се упознају са неким од кључних појмова који су предмет анализе јавних финансија. Знање кључних појмова, ученицима ће бити важно у наставку приликом даљег изучавања програма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Јавни расходи су важна тема јавних финансија. Зашто држава троши? Шта су закључци теорије? Који су ефекти јавних расхода? Шта одређује њихову висину? Како се класификују? Одговоре на постављена питања и низ других пружа анализа другог модула. У реализацији модула Јавни расходи, предлаже се наставнику да користи одабране примере из свакодневног живота који ће ученицима помоћи да открију место и улогу јавних расхода у економији.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Шта су јавни приходи? У чему се огледа значај опорезивања? Које врсте пореза постоје? За шта се све плаћају порези? Који су други облици јавних прихода? Одговори на ова и друга питања се добијају анализом модула Јавни приходи. Посебно је важно размотрити са теоријског и емпиријског аспекта опорезивање дохотка, добити, потрошње и имовине. Препоручује се да ученици прикупе и анализирају актуелне податке о јавним приходима. Наставни 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Проучавање јавних финансија у оквиру овог програма се завршава анализом буџета и других повезаних садржаја. Шта је буџет? Како се доноси и извршава буџет? На који начин држава може да финансира буџетски дефицит? Одговори и објашњења на ова и на низ других питања се дају у модулу на крају програма предмета, Буџет.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Понуђени садржаји могу се довести у везу са оним што су ученици учили или уче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предмета: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w:t>
      </w:r>
      <w:r w:rsidRPr="005B0AE3">
        <w:rPr>
          <w:rFonts w:ascii="Arial" w:hAnsi="Arial" w:cs="Arial"/>
          <w:noProof w:val="0"/>
          <w:color w:val="000000"/>
          <w:sz w:val="22"/>
          <w:szCs w:val="22"/>
          <w:lang w:val="en-US"/>
        </w:rPr>
        <w:t xml:space="preserve">. </w:t>
      </w:r>
      <w:r w:rsidRPr="005B0AE3">
        <w:rPr>
          <w:rFonts w:ascii="Arial" w:hAnsi="Arial" w:cs="Arial"/>
          <w:b/>
          <w:noProof w:val="0"/>
          <w:color w:val="000000"/>
          <w:sz w:val="22"/>
          <w:szCs w:val="22"/>
          <w:lang w:val="en-US"/>
        </w:rPr>
        <w:t>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критичког размишљања и оцене сопственог рада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2"/>
        <w:gridCol w:w="2248"/>
        <w:gridCol w:w="976"/>
        <w:gridCol w:w="3981"/>
      </w:tblGrid>
      <w:tr w:rsidR="005B0AE3" w:rsidRPr="005B0AE3" w:rsidTr="00354CB8">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МОДУЛ</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 МОДУЛА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 МОДУЛА/ КЉУЧНИ ПОЈМОВИ САДРЖАЈА</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појмове иновативност, предузимљивост и предузетништво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обајсни значај друштвеног (социјалног)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карактеристике дигиталног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појам стартап екосистема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представи различите начине отпочињања посла у локалној заједници и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програме креиране за стартап бизнис</w:t>
            </w:r>
            <w:r w:rsidRPr="005B0AE3">
              <w:rPr>
                <w:rFonts w:ascii="Arial" w:hAnsi="Arial" w:cs="Arial"/>
                <w:noProof w:val="0"/>
                <w:sz w:val="22"/>
                <w:szCs w:val="22"/>
                <w:lang w:val="en-US"/>
              </w:rPr>
              <w:br/>
            </w:r>
            <w:r w:rsidRPr="005B0AE3">
              <w:rPr>
                <w:rFonts w:ascii="Arial" w:hAnsi="Arial" w:cs="Arial"/>
                <w:noProof w:val="0"/>
                <w:color w:val="000000"/>
                <w:sz w:val="22"/>
                <w:szCs w:val="22"/>
                <w:lang w:val="en-US"/>
              </w:rPr>
              <w:t>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правне форме пословних субјеката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прикаже основне кораке за регистрацију пословних </w:t>
            </w:r>
            <w:r w:rsidRPr="005B0AE3">
              <w:rPr>
                <w:rFonts w:ascii="Arial" w:hAnsi="Arial" w:cs="Arial"/>
                <w:noProof w:val="0"/>
                <w:color w:val="000000"/>
                <w:sz w:val="22"/>
                <w:szCs w:val="22"/>
                <w:lang w:val="en-US"/>
              </w:rPr>
              <w:lastRenderedPageBreak/>
              <w:t>субјеката у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облике нефинансијске и финансијске подршке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и значај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Мотиви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Основне одреднице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Информационо-комуникационе технологије (ИКТ) у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дигитално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Профил и карактеристике успешног предузетника;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Оцена предузетничких предиспозиција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Стартап екосистем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Правни оквир за развој предузетништва и стартап бизниса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Регистрација привредних субејката у Р.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Финансијска и нефинансијска подршка развоју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финансирања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0AE3" w:rsidRPr="005B0AE3" w:rsidTr="00354CB8">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креативне технике приликом избора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садржај и значај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значај планирања људских ресурса за потребе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 анализира информације о тржишту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шансе и претње из окружења, као и предности и изазове;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интерне и екстерне факторе предузетничког окружења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маркетинг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финансијски план за одабрану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биланс стања, биланс успеха и ток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израчуна преломну тачку рентабилности на одговарајућем примеру;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презентује бизнис план самостално или као део </w:t>
            </w:r>
            <w:r w:rsidRPr="005B0AE3">
              <w:rPr>
                <w:rFonts w:ascii="Arial" w:hAnsi="Arial" w:cs="Arial"/>
                <w:noProof w:val="0"/>
                <w:color w:val="000000"/>
                <w:sz w:val="22"/>
                <w:szCs w:val="22"/>
                <w:lang w:val="en-US"/>
              </w:rPr>
              <w:lastRenderedPageBreak/>
              <w:t>тима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Трагање за пословном идејом- како је препознати?;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Бизнис план- како оценити пословну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бизнис плана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Људски ресурси у реализацији пословних подухвата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Тржишне могућности за реализацију пословне идеје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SWOT анализа; PEST анализа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Елементи маркетинг микса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Преломна тачка рентабилности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Израда бизнис плана за сопствену бизнис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Презентација појединачних/групних бизнис планова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предузетништва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Пословни план</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0AE3">
        <w:rPr>
          <w:rFonts w:ascii="Arial" w:hAnsi="Arial" w:cs="Arial"/>
          <w:i/>
          <w:noProof w:val="0"/>
          <w:color w:val="000000"/>
          <w:sz w:val="22"/>
          <w:szCs w:val="22"/>
          <w:lang w:val="en-US"/>
        </w:rPr>
        <w:t>outcome assessment (testing, forms, descriptiv/numerical)</w:t>
      </w:r>
      <w:r w:rsidRPr="005B0AE3">
        <w:rPr>
          <w:rFonts w:ascii="Arial" w:hAnsi="Arial" w:cs="Arial"/>
          <w:noProof w:val="0"/>
          <w:color w:val="000000"/>
          <w:sz w:val="22"/>
          <w:szCs w:val="22"/>
          <w:lang w:val="en-US"/>
        </w:rPr>
        <w:t>, могу се наћи различити инструменти за оцењивање и праћење.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w:t>
      </w:r>
      <w:r w:rsidRPr="005B0AE3">
        <w:rPr>
          <w:rFonts w:ascii="Arial" w:hAnsi="Arial" w:cs="Arial"/>
          <w:noProof w:val="0"/>
          <w:color w:val="000000"/>
          <w:sz w:val="22"/>
          <w:szCs w:val="22"/>
          <w:lang w:val="en-US"/>
        </w:rPr>
        <w:lastRenderedPageBreak/>
        <w:t>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Б2: ИЗБОРНИ СТРУЧНИ ПРОГРАМИ</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НАЦИОНАЛНА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са разумевање значаја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економским показатељима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објасне везу између привредног система и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различитим облицима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способности за анализу елемената одрживог развоја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6"/>
        <w:gridCol w:w="3601"/>
        <w:gridCol w:w="3324"/>
        <w:gridCol w:w="816"/>
      </w:tblGrid>
      <w:tr w:rsidR="005B0AE3" w:rsidRPr="005B0AE3" w:rsidTr="00354CB8">
        <w:trPr>
          <w:trHeight w:val="45"/>
          <w:tblCellSpacing w:w="0" w:type="auto"/>
        </w:trPr>
        <w:tc>
          <w:tcPr>
            <w:tcW w:w="383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Ред. бр.</w:t>
            </w:r>
          </w:p>
        </w:tc>
        <w:tc>
          <w:tcPr>
            <w:tcW w:w="4761"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w:t>
            </w: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развој</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Привредни систем и економска политика</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Интеграција светске привреде</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14</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83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4.</w:t>
            </w:r>
          </w:p>
        </w:tc>
        <w:tc>
          <w:tcPr>
            <w:tcW w:w="476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Одржив развој Републике Србије</w:t>
            </w:r>
          </w:p>
        </w:tc>
        <w:tc>
          <w:tcPr>
            <w:tcW w:w="47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22</w:t>
            </w:r>
          </w:p>
        </w:tc>
        <w:tc>
          <w:tcPr>
            <w:tcW w:w="10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0"/>
        <w:gridCol w:w="5481"/>
        <w:gridCol w:w="3446"/>
      </w:tblGrid>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Привредни развој</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изведе закључке о националној економији као примењеној макроекономској дисциплини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везу између привредног раста и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наведе факторе и индикаторе привредног </w:t>
            </w:r>
            <w:r w:rsidRPr="005B0AE3">
              <w:rPr>
                <w:rFonts w:ascii="Arial" w:hAnsi="Arial" w:cs="Arial"/>
                <w:noProof w:val="0"/>
                <w:color w:val="000000"/>
                <w:sz w:val="22"/>
                <w:szCs w:val="22"/>
                <w:lang w:val="en-US"/>
              </w:rPr>
              <w:lastRenderedPageBreak/>
              <w:t>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анализира основне економске показатеље (бруто домаћи производ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БДП, бруто национални доходак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БНД и бруто национални расположиви доходак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БНРД)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економски састав становништва и структуру робне размене с иностранством као економске показатеље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укаже на значај степена запослености као економског показатеља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индентификује остале индикаторе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индекс људског развоја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Национална економија као примењена макроекономска дисциплина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раст 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Концепт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Фактори и индикатори привредног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економски показатељи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економски показатељи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Остали индикатори привредног развоја (социјални индикатори, еколошки индикатори)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Индекс људског развоја (HDI)</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национална економија, привредни раст и развој, одрживи развој, економски показатељи</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Привредни систем и економска политика</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привредни систем и институције и организације као елементе привредног система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привредни систем и економску политику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кључне макроекономске циљеве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међузависност привредног система и промена у привредном систему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реформу привредног система у транзиционом периоду</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Привредни систем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појам, елементи и институције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систем и економска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Кључни макроекономски циљеви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Врсте економске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Веза економске политике и привредног раста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Реформа привредног система у транзиционом периоду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привредни систем, економска политика, макроекономски циљеви</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Интеграција светске привреде</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потенцијалне (могуће) ефекте економских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шансе и ризике глобализације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функције 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улогу међународних финансијских организација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објасни најсложенији облик интеграције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Европску унију</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Економске интеграције, глобална и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Шансе и ризици глобализације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Међународни споразуми и Светска трговинска организација (СТО)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Међународне финансијске организације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Регионална партнерства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Европска унија као </w:t>
            </w:r>
            <w:r w:rsidRPr="005B0AE3">
              <w:rPr>
                <w:rFonts w:ascii="Arial" w:hAnsi="Arial" w:cs="Arial"/>
                <w:noProof w:val="0"/>
                <w:color w:val="000000"/>
                <w:sz w:val="22"/>
                <w:szCs w:val="22"/>
                <w:lang w:val="en-US"/>
              </w:rPr>
              <w:lastRenderedPageBreak/>
              <w:t>регионални лидер</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економске интеграције, глобализација, међународне финансијске организације, Европска унија</w:t>
            </w:r>
          </w:p>
        </w:tc>
      </w:tr>
      <w:tr w:rsidR="005B0AE3" w:rsidRPr="005B0AE3" w:rsidTr="00354CB8">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Одржив развој Републике Србије</w:t>
            </w:r>
          </w:p>
        </w:tc>
        <w:tc>
          <w:tcPr>
            <w:tcW w:w="870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карактеристике привредног развоја Републике Србије у XXI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предности, слабости, шансе и претње за одржив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одржив развој и заштиту животне средине (рационално располагање природним ресурсима)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повезаност изабраних економских политика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процени потенцијале за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доведе у везу значај инфраструктурних приоритета (енергетика и саобраћај)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улогу предузетништва и малих и средњих предузећа за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значај образовања, информационих технологија и економије знања за одржив економски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успостави узајамни однос између научно-технолошке политике и одрживог развоја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развој економије заснован на креативности и култури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значај регионалног развоја и спољнотрговинске политике за одржив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друштвене услове одрживог развоја</w:t>
            </w:r>
          </w:p>
        </w:tc>
        <w:tc>
          <w:tcPr>
            <w:tcW w:w="43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Привредни развој Републике Србије у XXI веку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 развој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Избор економских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Потенцијал за развој пољопривреде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Инфраструктурни приоритети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енергетика и саобраћај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Предузетништво и мала и средња предузећа као важан фактор економског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Образовање, информационе технологије и економија знања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Одрживост научно-технолошке политике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Креативна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Регионални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Спољнотрговинска политика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Друштвени услови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привредни развој Републике Србије, одрживи развој економије, примена економских политика</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Национална економија је изборни предмет који се изучава два часа недељно као теоријска настава у трећем разреду. Настава се реализује у учионици са групом ученика која се определила за овај предмет као изборни. Програм предмета обухвата четири модула, Привредни развој, Привредни систем и економска политика, Интеграција светске привреде и Одрживи развој Републике Србије.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Национална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w:t>
      </w:r>
      <w:r w:rsidRPr="005B0AE3">
        <w:rPr>
          <w:rFonts w:ascii="Arial" w:hAnsi="Arial" w:cs="Arial"/>
          <w:noProof w:val="0"/>
          <w:color w:val="000000"/>
          <w:sz w:val="22"/>
          <w:szCs w:val="22"/>
          <w:lang w:val="en-US"/>
        </w:rPr>
        <w:lastRenderedPageBreak/>
        <w:t>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националне економије. За потребе реализације пројектне наставе, ученици могу да користе различите изворе, примарне и секундарне. Кад се ради о секундарним изворима, препоручују се званични подаци одговарајућих институција. Издвајају се сајтови Народне банке Србије, Републичког завода за статистику, Министарства финансија и Националне службе за запошљавање. Могу се користити и одговарајући подаци о земљама ЕУ који су дају у извештајима Европске комисије и доступни су на сајту Европске комисије (</w:t>
      </w:r>
      <w:r w:rsidRPr="005B0AE3">
        <w:rPr>
          <w:rFonts w:ascii="Arial" w:hAnsi="Arial" w:cs="Arial"/>
          <w:i/>
          <w:noProof w:val="0"/>
          <w:color w:val="000000"/>
          <w:sz w:val="22"/>
          <w:szCs w:val="22"/>
          <w:lang w:val="en-US"/>
        </w:rPr>
        <w:t>European Commission</w:t>
      </w:r>
      <w:r w:rsidRPr="005B0AE3">
        <w:rPr>
          <w:rFonts w:ascii="Arial" w:hAnsi="Arial" w:cs="Arial"/>
          <w:noProof w:val="0"/>
          <w:color w:val="000000"/>
          <w:sz w:val="22"/>
          <w:szCs w:val="22"/>
          <w:lang w:val="en-US"/>
        </w:rPr>
        <w:t>). Свеобухватна теоријска анализа тема и садржаја од интереса је доступна у уџбеницима националне економије и развојне економије. Понуђени садржаји могу се довести у везу са оним што су ученици учили или уче у другим предметима у прва три разреда. То се односи на садржаје предмета Принципи економије, Пословна економија, Јавне финансије, Пословна информатика, Економско пословање, Банкарско и осигурање.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 првом модулу ученике треба упознати са основним појмовима, националне економије као примењене макроекономске дисциплине, привредног развоја и показатељима привредног развоја. Кључни појмови који треба да омогуће ученицима даље изучавање садржаја модула и програма су привредни раст и развој, фактори и индикатори привредног развој и концепт одрживог развоја. Важно је указати ученицима на значај основних и осталих економских индикатора. Издвајају се бруто домаћи производ, бруто национални доходак, бруто национални расположиви доходак, структура извора БДП у тросекторсом моделу, економски састав становништва, обим и структура робне размене с иностранством, степен запослености. Препоручује се да ученици прикупе и анализирају актуелне податке о важним показатељима привредног раста и развоја. Наставни </w:t>
      </w:r>
      <w:r w:rsidRPr="005B0AE3">
        <w:rPr>
          <w:rFonts w:ascii="Arial" w:hAnsi="Arial" w:cs="Arial"/>
          <w:noProof w:val="0"/>
          <w:color w:val="000000"/>
          <w:sz w:val="22"/>
          <w:szCs w:val="22"/>
          <w:lang w:val="en-US"/>
        </w:rPr>
        <w:lastRenderedPageBreak/>
        <w:t>садржаји се могу реализовати кроз групни рад на начин да ученици истраже одређене одабране теме. Значајно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Како функционишу привредни системи? Да ли су исти у свим земљама? Које институције и организације чине привредни систем? На који начин су повезани макроекономски циљеви и економска политика? Како примењена економска политика утиче на привредни раст? До одговора на ова и на низ других питања ученици треба да дођу изучавањем и анализом фундаменталних питања везаним за привредни систем и економску политику.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међународним финансијским организацијама као и облицима, разлозима и ефектима интеграција светске привреде. Наставни садржаји се могу реализовати кроз групни рад на начин да ученици истраже одређене одабране теме. Значајно је да ученици изведу закључке о постојању и улози различитих међународних финансијских организација и различитих међународних интеграција.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четвртом модулу ученици стичу знања о одрживом развоју Републике Србије. Важно је да обрате пажњу на историјско наслеђе анализирајући индикаторе макроекономских кретања у периоду од 2000. до 2023. године. Битан акценат је на одрживом развоју. Наставни садржаји се могу реализовати кроз групни рад и индивидуални рад ученика, задавањем одређене теме коју треба обрадити. Важно је да ученици користе податке званичних институција.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КОМЕРЦИЈАЛНО ПОЗНАВАЊЕ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0AE3" w:rsidRPr="005B0AE3" w:rsidTr="00354CB8">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70</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за стицање знања о основним карактеристикама производа и робног асортимана;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ученика да овладају вештинама које доприносе одговорном избору робе;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металним и неметалним материјалима;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компетенција значајних за свакодневни живот и даљи професионални развој.</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1"/>
        <w:gridCol w:w="3366"/>
        <w:gridCol w:w="3970"/>
      </w:tblGrid>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Роба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20</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Енергија и минералне сировине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17</w:t>
            </w:r>
          </w:p>
        </w:tc>
      </w:tr>
      <w:tr w:rsidR="005B0AE3" w:rsidRPr="005B0AE3" w:rsidTr="00354CB8">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Производи</w:t>
            </w:r>
          </w:p>
        </w:tc>
        <w:tc>
          <w:tcPr>
            <w:tcW w:w="551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33</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4"/>
        <w:gridCol w:w="3430"/>
        <w:gridCol w:w="5583"/>
      </w:tblGrid>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САДРЖАЈИ/КЉУЧНИ ПОЈМОВИ САДРЖАЈА</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Роба</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арактеристике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различите типове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факторе који утичу на формирање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прикупи информације о својствима и показатељима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различите нивое квалитета роба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симболе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различите прописе који регулишу квалитет робе у промету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декларисање и обележавање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функције амбалаже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разликује системе </w:t>
            </w:r>
            <w:r w:rsidRPr="005B0AE3">
              <w:rPr>
                <w:rFonts w:ascii="Arial" w:hAnsi="Arial" w:cs="Arial"/>
                <w:noProof w:val="0"/>
                <w:color w:val="000000"/>
                <w:sz w:val="22"/>
                <w:szCs w:val="22"/>
                <w:lang w:val="en-US"/>
              </w:rPr>
              <w:lastRenderedPageBreak/>
              <w:t>комерцијалних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врсте заштите производа током складиштења и транспорта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истражи узроке кварења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пиктограме за транспорт опасних материјала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Појам, карактеристике и класификација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Квалитет и фактори који утичу на формирање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Својства и показатељи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Дизајн робе (производа) и ниво квалитета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Марка и друге ознаке као симболи квалитета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Прописи који регулишу квалитет робе у промету (стандарди, норме квалитета, технички нормативи) и атест о квалитету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Декларисање и обележавање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Амбалаже и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Системи комерцијалних паковања.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Заштита производа током складиштења и транспорта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Узроци кварења робе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Складиштење и транспорт опасних материјала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 xml:space="preserve">роба, квалитет робе, амбалажа </w:t>
            </w:r>
            <w:r w:rsidRPr="005B0AE3">
              <w:rPr>
                <w:rFonts w:ascii="Arial" w:hAnsi="Arial" w:cs="Arial"/>
                <w:i/>
                <w:noProof w:val="0"/>
                <w:color w:val="000000"/>
                <w:sz w:val="22"/>
                <w:szCs w:val="22"/>
                <w:lang w:val="en-US"/>
              </w:rPr>
              <w:lastRenderedPageBreak/>
              <w:t>и паковања, складиштења</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Енергија и минералне сировине</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економски и технолошки значај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обновљиве и необновљиве изворе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облике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направи преглед извора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формулише горива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састав, техничке карактеристике и врсте угља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нафту и природни гас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алтернативне изворе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анализира процес производње и преноса електричне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минералне сировине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специфичности рударске технологије</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Економски и технолошки значај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Обновљиви и необновљиви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Облици енергије (механичка, хемијска, топлотна, нуклеарна и електрична)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Горива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Угаљ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састав, техничке карактеристике и врсте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Нафта и природни гас.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Алтернативни извори енергије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Електрична енергија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производња, квалитет и пренос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природа минералних сировина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Рударска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значај енергије, облици енергије, извори енергије</w:t>
            </w:r>
          </w:p>
        </w:tc>
      </w:tr>
      <w:tr w:rsidR="005B0AE3" w:rsidRPr="005B0AE3" w:rsidTr="00354CB8">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Производи</w:t>
            </w:r>
          </w:p>
        </w:tc>
        <w:tc>
          <w:tcPr>
            <w:tcW w:w="478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металне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легуре гвожђа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обојене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примене алуминијума, легуре бакра, олова и цинка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племените метале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неметалне материјале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основне карактеристике хемијских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разликује основне органске и неорганске хемијске производе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примере производе на бази полимера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производе од дрвета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класификује текстилна влакна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дефинише прехрамбене производе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састав и особине алкохолних пића</w:t>
            </w:r>
          </w:p>
        </w:tc>
        <w:tc>
          <w:tcPr>
            <w:tcW w:w="814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Метални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Гвожђе и легуре гвожђа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Обојени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Алуминијум, бакар, цинк, олово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Племенити метали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Неметални материјали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Појам и основне карактеристике хемијских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Основни органски и неоргански хемијски производи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Полимери и производи на бази полимера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Производи прераде дрвета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Текстилна влакна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Прехрамбени производи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Алкохолна пића.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гвожђе, обојени материјали, племенити материјали, неметални материјали</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Комерцијално познавање робе је изборни предмет који се изучава два часа недељно као теоријска настава у трећем разреду. Настава се реализује у учионици са групом ученика која се определила за овај предмет као изборни. Програм предмета обухвата три модула, Роба, Енергија и минералне сировине и Производи. 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Програм предмета Комерцијално познавање робе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Приликом реализације наставе поред прописаног уџбеника, препоручити додатну литературу у складу са темом, креирати радне листове као материјал за учење и вежбу, шеме,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Ученицима је важно презентовати слику о програму, чиме ће се бавити и на који начин. Као одговарајући подстицаји се могу користити различити материјали (текстови, резултати истраживања, актуелни догађаји, шеме, илустрације…) који су на неки начин повезани са темама комерцијалног познавања робе. За потребе реализације пројектне наставе, ученици могу да користе различите изворе. Понуђени садржаји могу се довести у везу са оним што су ученици учили или уче у другим предметима у прва три разреда.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првом модулу ученике треба упознати са појмом, карактеристикама и класификацијом робе као и факторима који утичу на формирање квалитета робе. Појмови који треба да омогуће ученицима даље изучавање садржаја модула и програма су својства и показатељи квалитета робе, дизајн и ниво квалитета робе, амбалажа и паковање и складиштење и транспорт робе.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Који су обновљиви и необновљиви извори енергије? На који начин се производе? До одговора на ова и на низ других питања ученици треба да дођу учењем и анализом фундаменталних питања везаним за енергију и минералне сировине. 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трећем модулу ученици стичу знања о металним и неметалним производима. Проучавајући металне и неметалне материјале ученици се упознају са основним карактеристикама и класификацијом производа.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 садржаји се могу реализовати кроз групни рад на начин да ученици истраже одређене одабране теме.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РАЧУНОВОДСТВО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0AE3" w:rsidRPr="005B0AE3" w:rsidTr="00354CB8">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Упознавање ученика са специфичностима рачуноводства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Развијање тачности, поузданости и ажурности у спровођењу процедура обављања послова рачуноводствене евиденције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уредно евидентирање банкарских послова, вредновање имовине, капитала и обавеза банке на одређени дан и утврђивање резултата пословања банке за одређени обрачунски период</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пружање благовремених, релевантних и веродостојних информација интерним и екстерним корисницима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5"/>
        <w:gridCol w:w="5462"/>
        <w:gridCol w:w="2810"/>
      </w:tblGrid>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Специфичности рачуноводства банака</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Евиденција пласмана, депозита, средстава и извора средстава банке</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38</w:t>
            </w:r>
          </w:p>
        </w:tc>
      </w:tr>
      <w:tr w:rsidR="005B0AE3" w:rsidRPr="005B0AE3" w:rsidTr="00354CB8">
        <w:trPr>
          <w:trHeight w:val="45"/>
          <w:tblCellSpacing w:w="0" w:type="auto"/>
        </w:trPr>
        <w:tc>
          <w:tcPr>
            <w:tcW w:w="30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w:t>
            </w:r>
          </w:p>
        </w:tc>
        <w:tc>
          <w:tcPr>
            <w:tcW w:w="752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Утврђивање резултата пословања банке</w:t>
            </w:r>
          </w:p>
        </w:tc>
        <w:tc>
          <w:tcPr>
            <w:tcW w:w="380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32"/>
        <w:gridCol w:w="3957"/>
        <w:gridCol w:w="4078"/>
      </w:tblGrid>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Специфичности рачуноводства банака</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специфичности банкарског рачуноводства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истоветност основних рачуноводствених појмова, правила евиденције и пословних књига и у рачуноводству банака и рачуноводству предузећа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принципе класификације (редоследа) билансних позиција активе и билансних позиција пасиве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тумачи биланс стања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контни оквир за банке и контни оквир за привредна друштва, задруге и предузетнике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распоред класа и садржину рачуна контног оквира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идентификује средства, изворе средстава, расходе и приходе банке на основу контног оквира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користи контни оквир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потребу аналитичке евиденције у књиговодству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Банкарско рачуноводство</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Пословне књиге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Структура биланса стања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Контни оквир за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банкарско рачуноводство; пословне књиге банке; биланс стања банке; контни оквир банке;</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Евиденција пласмана, депозита, средстава и извора средстава банке</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динарска средства на жиро рачуну, у благајни банке, депозите и обавезне резерве код НБС</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платни промет са иностранством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поделу пласмана по временском критеријуму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дате кредите и пласмане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пласмане у хартије од вредности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депозита и разлику између орочених и депозита по виђењу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депозите и кредите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трансакционе и опозиве депозите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улоге на штедњу и остале послове са становништвом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обавезе по хартијама од вредности (обвезнице, благајнички записи, цертификати и сл.)</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залихе, прибављање и отуђивање основних средстава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појам и структуру капитала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врсте и начин формирања резерви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капитал и резерве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готовине и готовинских еквивалената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кредита и пласмана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залиха и основних средстава (некретнина, постројења и опреме)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обавеза по основу депозита и кредита у динарима и страној валути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Евиденција капитала и резерви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готовина и готовински еквиваленти; кредити; пласмани; депозити; капитал банке; резерве банке;</w:t>
            </w:r>
          </w:p>
        </w:tc>
      </w:tr>
      <w:tr w:rsidR="005B0AE3" w:rsidRPr="005B0AE3" w:rsidTr="00354CB8">
        <w:trPr>
          <w:trHeight w:val="45"/>
          <w:tblCellSpacing w:w="0" w:type="auto"/>
        </w:trPr>
        <w:tc>
          <w:tcPr>
            <w:tcW w:w="286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Утврђивање резултата пословања банке</w:t>
            </w:r>
          </w:p>
        </w:tc>
        <w:tc>
          <w:tcPr>
            <w:tcW w:w="577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настале расходе и приходе банке и временска разграничења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резултат пословања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добит и расподелу добити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евидентира губитак и покриће губитка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састави биланс успеха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финансијске извештаје банке</w:t>
            </w:r>
          </w:p>
        </w:tc>
        <w:tc>
          <w:tcPr>
            <w:tcW w:w="575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Утврђивање резултата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Биланс успеха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Финансијски извештаји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расходи банке; приходи банке; резултат пословања банке; добитак и губитак банке;</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Рачуноводство банака је предмет који се изучава једну годину, настава се реализује кроз часове вежби у учионици или у кабинету. Остваривање програма вежби је кроз двочас, а одељење се дели на две групе до 15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Програм предмета </w:t>
      </w:r>
      <w:r w:rsidRPr="005B0AE3">
        <w:rPr>
          <w:rFonts w:ascii="Arial" w:hAnsi="Arial" w:cs="Arial"/>
          <w:b/>
          <w:noProof w:val="0"/>
          <w:color w:val="000000"/>
          <w:sz w:val="22"/>
          <w:szCs w:val="22"/>
          <w:lang w:val="en-US"/>
        </w:rPr>
        <w:t>Рачуноводство банака</w:t>
      </w:r>
      <w:r w:rsidRPr="005B0AE3">
        <w:rPr>
          <w:rFonts w:ascii="Arial" w:hAnsi="Arial" w:cs="Arial"/>
          <w:noProof w:val="0"/>
          <w:color w:val="000000"/>
          <w:sz w:val="22"/>
          <w:szCs w:val="22"/>
          <w:lang w:val="en-US"/>
        </w:rPr>
        <w:t xml:space="preserve"> својим садржајем обухвата специфичности и основна правила рачуноводствене евиденције пословања банака. Програм предмета Рачуноводство банака је у корелацији са исходима и садржајима других стручних предмета. Знања, вештине, ставови и вредности стечене у оквиру предмета Рачуноводство и предмета Банкарство и осигурање добијају шири смисао и значајно доприносе остваривању исхода предмета Рачуноводство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Исходи и наведени препоручени садржаји поседују активан приступ усмерен ка овладавању практичних вештина рачуноводственог евидентирања пословања банака. Овако конципиран програм даје велику креативну слободу наставницима и ученицима да га, у складу са могућностима и реализују.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и учења које доприносе развоју стручних, међупредметних и кључних компетенција ученика. Применом интерактивне наставе, развија се заинтересованост за предмет и усмерава ученике на самосталност у организацији и реализацији активности.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Сви модули у програму предмета Рачуноводство банака садрже исходе различитог когнитивног нивоа. Из тог разлога 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w:t>
      </w:r>
      <w:r w:rsidRPr="005B0AE3">
        <w:rPr>
          <w:rFonts w:ascii="Arial" w:hAnsi="Arial" w:cs="Arial"/>
          <w:b/>
          <w:noProof w:val="0"/>
          <w:color w:val="000000"/>
          <w:sz w:val="22"/>
          <w:szCs w:val="22"/>
          <w:lang w:val="en-US"/>
        </w:rPr>
        <w:t>препоручене садржаје</w:t>
      </w:r>
      <w:r w:rsidRPr="005B0AE3">
        <w:rPr>
          <w:rFonts w:ascii="Arial" w:hAnsi="Arial" w:cs="Arial"/>
          <w:noProof w:val="0"/>
          <w:color w:val="000000"/>
          <w:sz w:val="22"/>
          <w:szCs w:val="22"/>
          <w:lang w:val="en-US"/>
        </w:rPr>
        <w:t xml:space="preserve"> или проналазити неке друге садржаје који су усмерени на ефикасније остваривање исхода. При томе, треба имати у виду да овладавање вештинама, као и формирање ставова и вредности, представља континуирани процес и резултат је кумулативног дејства целокупних активности на часовима што захтева већу партиципацију ученика, различита методска решења и различите изворе информација, као и примере из праксе, којима се илуструје дата проблематика. У оквиру сваке програмске целине, ученике треба оспособљавати за самостално проналажење књиговодствених решења, систематизовање и примену претходно усвојених знања и вештина, коришћење информација из различитих извора (уџбеници, стручна литература, интернет),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презентацију индивидуалних и групних радова и ефикасну вербалну и писану комуникацију.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Специфичности рачуноводства банака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појмовно одређивање и указивање на специфичности рачуноводства банака</w:t>
      </w:r>
      <w:r w:rsidRPr="005B0AE3">
        <w:rPr>
          <w:rFonts w:ascii="Arial" w:hAnsi="Arial" w:cs="Arial"/>
          <w:b/>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Специфичности рачуноводства банака сагледати у односу на рачуноводство привредних друштава са којима је ученик имао прилике да се претходно упозна. На исти начин приступити и пословним књигама банке и контном оквиру за банке. Позната форма и функција биланса стања ученику треба да помогне у тумачењу биланса стања банке, где треба да уочи различите принципе редоследа билансних позиција у односу на биланс стања привредног друштва и да сагледа структуру активе и пасиве банке. Ученик треба да се подсети принципа на којима се заснива контни оквир, установи и коментарише разлике између контног оквира за привредна друштва, установи редослед, садржај и функцију класа у контном оквиру за банке. Предлог је да се до реализације исхода овог модула дође дискусијом о сличностима и разликама рачуноводства и књиговодства банке и привредног друштва.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Евиденција пласмана, депозита, средстава и извора средстава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оспособљавање ученика за евиденцију пословних промена насталих прибављањем и снабдевањем привреде и становништва потребним новчаним средствима, извршењем међусобних плаћања између учесника у платном промету, као и пословних промена насталих на залихама, основним средствима капиталу и резервама банке. Основне рачуноводствене категорије и правила књиговодствене евиденције су исти и за банке и за привредна друштва, те их ученик треба да примени и у евиденцији средстава и извора средстава банке. Сагледава се рачуноводствени третман унутрашњег и међународног платног, евиденција краткорочних и дугорочних пласмана банке, евиденција краткорочних и дугорочних депозита и кредита банке, евиденција залиха, евиденција прибављања и отуђивања основних средстава, капитал и резерве банке. Исходи везани за садржаје овог модула у директној су корелацији са предметима рачуноводство и банкарство и осигурање, па њихова реализација треба да је базирана на претходно стеченим појмовним знањима и вештинама евиденције. Прикупљање и пласирање новчаних средстава банке може се шематски представити и уједно приказати настанак прихода и расхода банке у виду већих камата на пласирана средства и мањих камата на примљена средства. Ученик треба да разуме потребу обимне аналитичке евиденције пласмана и депозита у књиговодству банке. Оваква евиденција омогућава пружање података о роковима и условима плаћања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каматној стопи итд. Предлог је да се до реализације исхода овог модула дође дискусијом о појмовима депозита, пласмана и кредита, штедње становништва. Ученике ставити у позицију поређења ових категорија и њиховог значаја за пословање банке. Ученике охрабривати да партиципирају у представљању евиденција и да на основу претходно стечених знања и вештина, нарочито предмета рачуноводство, самостално предлажу начин евиденције одређених пословних промена, поготово евиденције залиха, прибављања и отуђивања основних средстава, капитала и резерви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Утврђивање резултата пословања банке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обрачун и расподела резултата пословања банке и упознавањем са финансијским извештајима банке. Поступак утврђивања резултата пословања банке је идентичан са поступком утврђивања резултата пословања привредног друштва. Разликује се структура расхода и прихода. Акценат ставити на типичне расходе и приходе банке (расходи и приходи од камата, расходи и приходи од накнада и провизија, губици/добици по основу престанка признавања финансијских инструмената). Остали расходи и приходи (амортизација, зараде, лична примања, приходи од продаје основних средстава итд.) су ученицима познати из предмета Рачуноводство, као што је познат поступак утврђивања и расподеле добити и утврђивања губитка и његовог покрића. Предлог је да ученици представе поступак утврђивања резултата пословања банке, а онда на основу контног оквира за банке самостално изврше књижења. Ученике подстицати на самосталност у раду и охрабривати да процењују сопствени напредак у остваривању исхода предмета, као и напредак других ученика уз одговарајућу аргументацију.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учeшћa у групном и тимском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формативно оцењивање зависи од врсте активности која се вреднује.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С</w:t>
      </w:r>
      <w:r w:rsidRPr="005B0AE3">
        <w:rPr>
          <w:rFonts w:ascii="Arial" w:hAnsi="Arial" w:cs="Arial"/>
          <w:b/>
          <w:noProof w:val="0"/>
          <w:color w:val="000000"/>
          <w:sz w:val="22"/>
          <w:szCs w:val="22"/>
          <w:lang w:val="en-US"/>
        </w:rPr>
        <w:t>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Избор инструмента за сумативно оцењивање зависи од врсте активности која се проверава. Када је у питању израда писменог задатка може се реализовати на крају програмске целине, модула или по завршетку два и више модула где ће се повезано проверавати оспособљеност за евиденцију целокупног пословања банке. На пример, у оквиру модула Утврђивање резултата пословања банке, где би се проверавала евиденција пласмана, депозита, средстава и извора средстава и евиденција резултата пословања банке.</w:t>
      </w:r>
    </w:p>
    <w:p w:rsidR="005B0AE3" w:rsidRPr="005B0AE3" w:rsidRDefault="005B0AE3" w:rsidP="005B0AE3">
      <w:pPr>
        <w:spacing w:after="120" w:line="276" w:lineRule="auto"/>
        <w:contextualSpacing w:val="0"/>
        <w:jc w:val="center"/>
        <w:rPr>
          <w:rFonts w:ascii="Arial" w:hAnsi="Arial" w:cs="Arial"/>
          <w:noProof w:val="0"/>
          <w:sz w:val="22"/>
          <w:szCs w:val="22"/>
          <w:lang w:val="en-US"/>
        </w:rPr>
      </w:pPr>
      <w:r w:rsidRPr="005B0AE3">
        <w:rPr>
          <w:rFonts w:ascii="Arial" w:hAnsi="Arial" w:cs="Arial"/>
          <w:b/>
          <w:noProof w:val="0"/>
          <w:color w:val="000000"/>
          <w:sz w:val="22"/>
          <w:szCs w:val="22"/>
          <w:lang w:val="en-US"/>
        </w:rPr>
        <w:t>Назив програма: 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0AE3">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0AE3" w:rsidRPr="005B0AE3" w:rsidTr="00354CB8">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УКУПНО</w:t>
            </w:r>
          </w:p>
        </w:tc>
      </w:tr>
      <w:tr w:rsidR="005B0AE3" w:rsidRPr="005B0AE3" w:rsidTr="00354CB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0AE3" w:rsidRPr="005B0AE3" w:rsidRDefault="005B0AE3" w:rsidP="005B0AE3">
            <w:pPr>
              <w:spacing w:after="200" w:line="276" w:lineRule="auto"/>
              <w:contextualSpacing w:val="0"/>
              <w:rPr>
                <w:rFonts w:ascii="Arial" w:hAnsi="Arial" w:cs="Arial"/>
                <w:noProof w:val="0"/>
                <w:sz w:val="22"/>
                <w:szCs w:val="22"/>
                <w:lang w:val="en-US"/>
              </w:rPr>
            </w:pPr>
          </w:p>
        </w:tc>
      </w:tr>
      <w:tr w:rsidR="005B0AE3" w:rsidRPr="005B0AE3" w:rsidTr="00354CB8">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62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Напомена: у табели је приказан годишњи фонд часова за сваки облик рада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ЦИЉЕВИ УЧЕЊА: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Подстицање толерантног понашања и поштовања људских права у оквиру организације и у различитим социјалним контекстима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5B0AE3">
        <w:rPr>
          <w:rFonts w:ascii="Arial" w:hAnsi="Arial" w:cs="Arial"/>
          <w:noProof w:val="0"/>
          <w:color w:val="000000"/>
          <w:sz w:val="22"/>
          <w:szCs w:val="22"/>
          <w:lang w:val="en-US"/>
        </w:rPr>
        <w:t xml:space="preserve"> Подстицање на тимски рад и рад у групи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Оспособљавање за примену концепата одговорне економије који се темељи на етичном, иновативном и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8"/>
        <w:gridCol w:w="3820"/>
        <w:gridCol w:w="3719"/>
      </w:tblGrid>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 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Трајање модула</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Основе концепта друштвено одговорног пословања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30</w:t>
            </w:r>
          </w:p>
        </w:tc>
      </w:tr>
      <w:tr w:rsidR="005B0AE3" w:rsidRPr="005B0AE3" w:rsidTr="00354CB8">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Одговорна економија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32</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4. НАЗИВИ МОДУЛА, ИСХОДИ, ПРЕПОРУЧЕНИ САДРАЖАЈИ/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9"/>
        <w:gridCol w:w="3790"/>
        <w:gridCol w:w="5198"/>
      </w:tblGrid>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МОДУЛ</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ИСХОДИ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По завршетку модула ученик ће бити у стању да:</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ПРЕПОРУЧЕНИ САДРЖАЈ/КЉУЧНИ ПОЈМОВИ САДРЖАЈА</w:t>
            </w:r>
          </w:p>
        </w:tc>
      </w:tr>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Основе концепта друштвено одговорног пословања</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примарне разлоге настанка и развоја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основне поставке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значење друштвено одговорног пословања у поштовању људских права у радној средини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повеже концепт одрживог развоја са заштитом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разликује подручја заштите права потрошача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опише значај интеграције друштвено одговорног пословања у контексту тржишних односа и односа са локалном и широм друштвеном заједницом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однос друштвено одговорно пословања и профита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неопходност подршке државе друштвено одговорном пословању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 опише примену друштвено одговорног пословања у </w:t>
            </w:r>
            <w:r w:rsidRPr="005B0AE3">
              <w:rPr>
                <w:rFonts w:ascii="Arial" w:hAnsi="Arial" w:cs="Arial"/>
                <w:noProof w:val="0"/>
                <w:color w:val="000000"/>
                <w:sz w:val="22"/>
                <w:szCs w:val="22"/>
                <w:lang w:val="en-US"/>
              </w:rPr>
              <w:lastRenderedPageBreak/>
              <w:t>Републици Србији</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lastRenderedPageBreak/>
              <w:t>• Основне поставке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Димензије и подручја примене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Друштвено одговорно пословање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друштвено одговорно пословање;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i/>
                <w:noProof w:val="0"/>
                <w:color w:val="000000"/>
                <w:sz w:val="22"/>
                <w:szCs w:val="22"/>
                <w:lang w:val="en-US"/>
              </w:rPr>
              <w:t>економска, правна, етичка и филантропска одговорност; заштита људских права, животне средине и права потрошача;</w:t>
            </w:r>
          </w:p>
        </w:tc>
      </w:tr>
      <w:tr w:rsidR="005B0AE3" w:rsidRPr="005B0AE3" w:rsidTr="00354CB8">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lastRenderedPageBreak/>
              <w:t>Одговорна економија</w:t>
            </w:r>
          </w:p>
        </w:tc>
        <w:tc>
          <w:tcPr>
            <w:tcW w:w="5452"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циљ Европског зеленог плана и предвиђене мере за спречавање климатских промена у оквиру Зелене агенде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утврди утицај зелене (еколошке) и дигиталне трансформације на привреду, друштво и индустрију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упореди модел линеарне економије са моделом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идентификује мотиве развоја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утицај циркуларне економије на повећање конкурентске предности привреде, инвестиција и нових радних места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објасни рециклажу и управљање отпадом као факторе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прикаже на примеру утицај дигитализације на имплементацију циркуларне економије и повећање одрживости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наведе правни оквир имплементације циркуларне економије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примени модел циркуларне економије на основу задате проблемске ситуације</w:t>
            </w:r>
          </w:p>
        </w:tc>
        <w:tc>
          <w:tcPr>
            <w:tcW w:w="7578" w:type="dxa"/>
            <w:tcBorders>
              <w:top w:val="single" w:sz="8" w:space="0" w:color="000000"/>
              <w:left w:val="single" w:sz="8" w:space="0" w:color="000000"/>
              <w:bottom w:val="single" w:sz="8" w:space="0" w:color="000000"/>
              <w:right w:val="single" w:sz="8" w:space="0" w:color="000000"/>
            </w:tcBorders>
            <w:vAlign w:val="center"/>
          </w:tcPr>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Европски зелени план и Зелена агенда Западног Балкана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Зелена и дигитална транзиција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Линеарна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Модел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Рециклажа и управљање отпадом</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Циркуларна економија у Републици Србији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Кључни појмови:</w:t>
            </w:r>
            <w:r w:rsidRPr="005B0AE3">
              <w:rPr>
                <w:rFonts w:ascii="Arial" w:hAnsi="Arial" w:cs="Arial"/>
                <w:noProof w:val="0"/>
                <w:color w:val="000000"/>
                <w:sz w:val="22"/>
                <w:szCs w:val="22"/>
                <w:lang w:val="en-US"/>
              </w:rPr>
              <w:t xml:space="preserve"> </w:t>
            </w:r>
            <w:r w:rsidRPr="005B0AE3">
              <w:rPr>
                <w:rFonts w:ascii="Arial" w:hAnsi="Arial" w:cs="Arial"/>
                <w:i/>
                <w:noProof w:val="0"/>
                <w:color w:val="000000"/>
                <w:sz w:val="22"/>
                <w:szCs w:val="22"/>
                <w:lang w:val="en-US"/>
              </w:rPr>
              <w:t>линеарна економија;циркуларна економија, зелена и дигитална транзиција, рециклажа и управљање отпадом; европски зелени план; зелена агенда; конкурентска предност;</w:t>
            </w:r>
          </w:p>
        </w:tc>
      </w:tr>
    </w:tbl>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5. УПУТСТВО ЗА ДИДАКТИЧКО-МЕТОДИЧКО ОСТВАРИВАЊЕ ПРОГРАМА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Друштвено одговорно пословање је изборни предмет који се изучава једну годину, два часа недељно, кроз теоријску наставу, у учионици.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 почетку сваког модула ученике упознати са циљевима и исходима наставе, односно учења, планом рада и начинима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Друштвено одговорно пословање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w:t>
      </w:r>
      <w:r w:rsidRPr="005B0AE3">
        <w:rPr>
          <w:rFonts w:ascii="Arial" w:hAnsi="Arial" w:cs="Arial"/>
          <w:noProof w:val="0"/>
          <w:color w:val="000000"/>
          <w:sz w:val="22"/>
          <w:szCs w:val="22"/>
          <w:lang w:val="en-US"/>
        </w:rPr>
        <w:lastRenderedPageBreak/>
        <w:t>и вештине потребне ученику за стицање компетенција. Програм предмета Друштвено одговорно пословање доприноси оспособљавању ученика за примену концепта друштвено одговорног пословања, поштовање људских права, примену мера заштите животне средине, као и примену модела циркуларне економије.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Приликом планирања наставник треба (обавезно) да изврши </w:t>
      </w:r>
      <w:r w:rsidRPr="005B0AE3">
        <w:rPr>
          <w:rFonts w:ascii="Arial" w:hAnsi="Arial" w:cs="Arial"/>
          <w:b/>
          <w:noProof w:val="0"/>
          <w:color w:val="000000"/>
          <w:sz w:val="22"/>
          <w:szCs w:val="22"/>
          <w:lang w:val="en-US"/>
        </w:rPr>
        <w:t>операционализацију исхода</w:t>
      </w:r>
      <w:r w:rsidRPr="005B0AE3">
        <w:rPr>
          <w:rFonts w:ascii="Arial" w:hAnsi="Arial" w:cs="Arial"/>
          <w:noProof w:val="0"/>
          <w:color w:val="000000"/>
          <w:sz w:val="22"/>
          <w:szCs w:val="22"/>
          <w:lang w:val="en-US"/>
        </w:rPr>
        <w:t xml:space="preserve">, да сложени исход, за чију је реализацију потребно више времена и активности, разложи на више мањих исхода. Наставу усмерити на </w:t>
      </w:r>
      <w:r w:rsidRPr="005B0AE3">
        <w:rPr>
          <w:rFonts w:ascii="Arial" w:hAnsi="Arial" w:cs="Arial"/>
          <w:b/>
          <w:noProof w:val="0"/>
          <w:color w:val="000000"/>
          <w:sz w:val="22"/>
          <w:szCs w:val="22"/>
          <w:lang w:val="en-US"/>
        </w:rPr>
        <w:t>остваривање исхода</w:t>
      </w:r>
      <w:r w:rsidRPr="005B0AE3">
        <w:rPr>
          <w:rFonts w:ascii="Arial" w:hAnsi="Arial" w:cs="Arial"/>
          <w:noProof w:val="0"/>
          <w:color w:val="000000"/>
          <w:sz w:val="22"/>
          <w:szCs w:val="22"/>
          <w:lang w:val="en-US"/>
        </w:rPr>
        <w:t xml:space="preserve">, бирајући </w:t>
      </w:r>
      <w:r w:rsidRPr="005B0AE3">
        <w:rPr>
          <w:rFonts w:ascii="Arial" w:hAnsi="Arial" w:cs="Arial"/>
          <w:b/>
          <w:noProof w:val="0"/>
          <w:color w:val="000000"/>
          <w:sz w:val="22"/>
          <w:szCs w:val="22"/>
          <w:lang w:val="en-US"/>
        </w:rPr>
        <w:t>препоручене</w:t>
      </w:r>
      <w:r w:rsidRPr="005B0AE3">
        <w:rPr>
          <w:rFonts w:ascii="Arial" w:hAnsi="Arial" w:cs="Arial"/>
          <w:noProof w:val="0"/>
          <w:color w:val="000000"/>
          <w:sz w:val="22"/>
          <w:szCs w:val="22"/>
          <w:lang w:val="en-US"/>
        </w:rPr>
        <w:t xml:space="preserve"> садржаје или проналазећи неке друге садржаје који су усмерени на ефикасније остваривање исхода.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1. Основе концепта друштвено одговорног пословања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Циљ модула је упознавање ученика са појмовима и основним идејама концепта друштвено одговорног пословања и оспособљавање за за примену концепта друштвено одговорног пословања, поштовање људских права, примену мера заштите животне средине.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ће моћи да повежу карактеристике друштвено одговорног пословања са циљевима одрживог развоја.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Након упознавања ученика са основним појмовима о друштвеној одговорности, карактеристикама, димензијама и подручјима примене наставник подстиче ученике на индивидуалне активности анализирања партнерских односа организација у процесу спровођења друштвено одговорног пословања. Ученици треба да истражују глобалне циљеве одрживог развоја и да их повезују са примерима и расправљају о односу концепта друштвено одговорног пословања и пословне етике и њиховим утицајем на друштво и животну средину.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долазе до закључка да ДОП представља више од филантропије и треба да буде укључен у свакодневну пословну праксу, а не да представља волонтерске акције које неки примењују.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Ученике оспособљавати за тимски и истраживачки рад, подстицати лични развој ученика у складу са њиховим интересовањима, креативност. Упућивати ученике да користе различите изворе знања, подстицати их на коришћење савремених информационих технологија. Приликом реализације наставе препоручити литературу у складу са темом, креирати радне листове као материјал за учење и вежбу,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Ученици користећи се стеченим знањем и вештинама, решавају задату проблемску ситуацију. Пример проблемске ситуације : сагледати у којој се мери подстиче развој и коришћење нових технологија за побољшање квалитета живота и одрживог развоја при убрзаној урбанизацији града (локалне заједнице), наводећи све учеснике, њихове активности и партнерске односе у реализацији одрживог живота града уз поштовање пословне етике.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2. Одговорна економија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Циљ модула </w:t>
      </w:r>
      <w:r w:rsidRPr="005B0AE3">
        <w:rPr>
          <w:rFonts w:ascii="Arial" w:hAnsi="Arial" w:cs="Arial"/>
          <w:i/>
          <w:noProof w:val="0"/>
          <w:color w:val="000000"/>
          <w:sz w:val="22"/>
          <w:szCs w:val="22"/>
          <w:lang w:val="en-US"/>
        </w:rPr>
        <w:t>Одговорна економија</w:t>
      </w:r>
      <w:r w:rsidRPr="005B0AE3">
        <w:rPr>
          <w:rFonts w:ascii="Arial" w:hAnsi="Arial" w:cs="Arial"/>
          <w:noProof w:val="0"/>
          <w:color w:val="000000"/>
          <w:sz w:val="22"/>
          <w:szCs w:val="22"/>
          <w:lang w:val="en-US"/>
        </w:rPr>
        <w:t xml:space="preserve"> је стицање знања и вештина потребних за примену модела циркуларне економије у пословању ради унапређења пословних процеса и развоја и стицања конкурентске предности. Ученици ће моћи да повеже зелену и дигиталну транзицију и повећање регионалне конкурентности у циљу очувања здраве животне средине. Ученици анализирају двоструку транзицију и сагледавају је као значајну могућност за декарбонизацију привреде и усвајање циркуларне економије, трансформацију линеарних индустријских ланаца како би се смањила загађеност животне средине и повећало рециклирање, боље искориштавање насталог отпада и гарантовање еколошких стандарда. Зелена агенда садржи мере у области спречавања климатских промена и загађења, развоја енергије, мобилности и циркуларне економије као и развоја биодиверзитета, одрживе пољопривреде и производње хране.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Ученици користећи се стеченим знањем и вештинама, решавају задату проблемску ситуацију. Пример проблемске ситуације : осмислити предлоге примене циркуларне економије у </w:t>
      </w:r>
      <w:r w:rsidRPr="005B0AE3">
        <w:rPr>
          <w:rFonts w:ascii="Arial" w:hAnsi="Arial" w:cs="Arial"/>
          <w:noProof w:val="0"/>
          <w:color w:val="000000"/>
          <w:sz w:val="22"/>
          <w:szCs w:val="22"/>
          <w:lang w:val="en-US"/>
        </w:rPr>
        <w:lastRenderedPageBreak/>
        <w:t xml:space="preserve">свакодневном животу локалне заједнице супротно постојећем начелу линеарне економије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Узми, произведи, потроши и баци</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и повезати са могућношћу стицања конкурентске предности локалне заједнице. Током решавања задатка наставник ученику даје повратну информацију о успешности решавања задатка.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6. УПУТСТВО ЗА ФОРМАТИВНО И СУМАТИВНО ОЦЕЊИВАЊЕ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Праћење развоја и напредовања ученика у достизању исхода и стандарда постигнућа,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Редовно и планско прикупљање релевантних података о напредовању ученика, постизању прописаних исхода и циљева и постигнутом степену развоја компетенција ученика. Саставни је део процеса наставе и учења и садржи повратну информацију наставнику за даље креирање процеса учења и препоруке ученику за даље напредовање. Евидентира се у педагошкој документацији наставника.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Инструменти за формативно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oднoс учeникa прeмa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aктивнoст нa чaсу,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урaђeни дoмaћи зaдaци,</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вoђeње ученичке евиденције (свeскe),</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учeшћa у групном рaду,</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презентације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пројектни задаци</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 xml:space="preserve">Избор инструмента за формативно оцењивање зависи од врсте активности која се вреднује. Када је у питању израда пројектног задатка може се применити </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чек листа</w:t>
      </w: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b/>
          <w:noProof w:val="0"/>
          <w:color w:val="000000"/>
          <w:sz w:val="22"/>
          <w:szCs w:val="22"/>
          <w:lang w:val="en-US"/>
        </w:rPr>
        <w:t>Сумативно оцењивање</w:t>
      </w:r>
      <w:r w:rsidRPr="005B0AE3">
        <w:rPr>
          <w:rFonts w:ascii="Arial" w:hAnsi="Arial" w:cs="Arial"/>
          <w:noProof w:val="0"/>
          <w:color w:val="000000"/>
          <w:sz w:val="22"/>
          <w:szCs w:val="22"/>
          <w:lang w:val="en-US"/>
        </w:rPr>
        <w:t>:</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Вредновање постигнућа ученика на крају програмске целине, модула или за класификациони период из предмета, на полугодишту и на крају школске године. Оцене добијене сумативним оцењивањем су бројчане и уносе се у дневник рада. Избор инструмента за сумативно оцењивање зависи од врсте активности која се проверава. Да би вредновање било објективно и у функцији учења, потребно је ускладити нивое исхода и начине оцењивања.</w:t>
      </w:r>
    </w:p>
    <w:p w:rsidR="005B0AE3" w:rsidRPr="005B0AE3" w:rsidRDefault="005B0AE3" w:rsidP="005B0AE3">
      <w:pPr>
        <w:spacing w:after="150" w:line="276" w:lineRule="auto"/>
        <w:contextualSpacing w:val="0"/>
        <w:rPr>
          <w:rFonts w:ascii="Arial" w:hAnsi="Arial" w:cs="Arial"/>
          <w:noProof w:val="0"/>
          <w:sz w:val="22"/>
          <w:szCs w:val="22"/>
          <w:lang w:val="en-US"/>
        </w:rPr>
      </w:pPr>
      <w:r w:rsidRPr="005B0AE3">
        <w:rPr>
          <w:rFonts w:ascii="Arial" w:hAnsi="Arial" w:cs="Arial"/>
          <w:noProof w:val="0"/>
          <w:color w:val="000000"/>
          <w:sz w:val="22"/>
          <w:szCs w:val="22"/>
          <w:lang w:val="en-US"/>
        </w:rPr>
        <w:t>Предложени инструменти за сумативно оцењивање: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усмено излагање,</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тестови знања,</w:t>
      </w:r>
    </w:p>
    <w:p w:rsidR="005B0AE3" w:rsidRP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самостални и групни задаци,</w:t>
      </w:r>
    </w:p>
    <w:p w:rsidR="005B0AE3" w:rsidRDefault="005B0AE3" w:rsidP="005B0AE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0AE3">
        <w:rPr>
          <w:rFonts w:ascii="Arial" w:hAnsi="Arial" w:cs="Arial"/>
          <w:noProof w:val="0"/>
          <w:color w:val="000000"/>
          <w:sz w:val="22"/>
          <w:szCs w:val="22"/>
          <w:lang w:val="en-US"/>
        </w:rPr>
        <w:t xml:space="preserve"> есеј.</w:t>
      </w:r>
    </w:p>
    <w:p w:rsidR="005B0AE3" w:rsidRPr="005B0AE3" w:rsidRDefault="005B0AE3" w:rsidP="00D70371">
      <w:pPr>
        <w:rPr>
          <w:rFonts w:ascii="Arial" w:hAnsi="Arial" w:cs="Arial"/>
        </w:rPr>
      </w:pPr>
    </w:p>
    <w:sectPr w:rsidR="005B0AE3" w:rsidRPr="005B0AE3" w:rsidSect="00FD359D">
      <w:footerReference w:type="default" r:id="rId11"/>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B06" w:rsidRDefault="00586B06" w:rsidP="00517A41">
      <w:r>
        <w:separator/>
      </w:r>
    </w:p>
  </w:endnote>
  <w:endnote w:type="continuationSeparator" w:id="0">
    <w:p w:rsidR="00586B06" w:rsidRDefault="00586B0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286EFB">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B06" w:rsidRDefault="00586B06" w:rsidP="00517A41">
      <w:r>
        <w:separator/>
      </w:r>
    </w:p>
  </w:footnote>
  <w:footnote w:type="continuationSeparator" w:id="0">
    <w:p w:rsidR="00586B06" w:rsidRDefault="00586B0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ttachedTemplate r:id="rId1"/>
  <w:defaultTabStop w:val="720"/>
  <w:hyphenationZone w:val="425"/>
  <w:characterSpacingControl w:val="doNotCompress"/>
  <w:hdrShapeDefaults>
    <o:shapedefaults v:ext="edit" spidmax="409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2476"/>
    <w:rsid w:val="000540A1"/>
    <w:rsid w:val="00076153"/>
    <w:rsid w:val="000831BD"/>
    <w:rsid w:val="00091EB4"/>
    <w:rsid w:val="000F7DAF"/>
    <w:rsid w:val="000F7F70"/>
    <w:rsid w:val="00192081"/>
    <w:rsid w:val="001C11FA"/>
    <w:rsid w:val="00210077"/>
    <w:rsid w:val="00251BA3"/>
    <w:rsid w:val="00286EFB"/>
    <w:rsid w:val="0030790B"/>
    <w:rsid w:val="003960C1"/>
    <w:rsid w:val="003C4BB6"/>
    <w:rsid w:val="003D018B"/>
    <w:rsid w:val="003F1428"/>
    <w:rsid w:val="0044547E"/>
    <w:rsid w:val="004F4265"/>
    <w:rsid w:val="005029F7"/>
    <w:rsid w:val="00517A41"/>
    <w:rsid w:val="00540D02"/>
    <w:rsid w:val="00573049"/>
    <w:rsid w:val="00586B06"/>
    <w:rsid w:val="00596ED1"/>
    <w:rsid w:val="005B0AE3"/>
    <w:rsid w:val="005D6DF1"/>
    <w:rsid w:val="005F6DF4"/>
    <w:rsid w:val="00606197"/>
    <w:rsid w:val="00643E74"/>
    <w:rsid w:val="006C26FD"/>
    <w:rsid w:val="00733616"/>
    <w:rsid w:val="00773D86"/>
    <w:rsid w:val="007C6C9B"/>
    <w:rsid w:val="008028DD"/>
    <w:rsid w:val="00866723"/>
    <w:rsid w:val="00905917"/>
    <w:rsid w:val="00914F3D"/>
    <w:rsid w:val="00932A9A"/>
    <w:rsid w:val="00944E3C"/>
    <w:rsid w:val="0097497D"/>
    <w:rsid w:val="00A31AF5"/>
    <w:rsid w:val="00A43155"/>
    <w:rsid w:val="00B846DF"/>
    <w:rsid w:val="00BD787D"/>
    <w:rsid w:val="00C40AD5"/>
    <w:rsid w:val="00C71576"/>
    <w:rsid w:val="00D70371"/>
    <w:rsid w:val="00DB1C14"/>
    <w:rsid w:val="00E216EE"/>
    <w:rsid w:val="00E25874"/>
    <w:rsid w:val="00E93F3A"/>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33616"/>
  </w:style>
  <w:style w:type="paragraph" w:customStyle="1" w:styleId="msonormal0">
    <w:name w:val="msonormal"/>
    <w:basedOn w:val="Normal"/>
    <w:rsid w:val="00733616"/>
    <w:pPr>
      <w:spacing w:before="100" w:beforeAutospacing="1" w:after="100" w:afterAutospacing="1"/>
      <w:contextualSpacing w:val="0"/>
    </w:pPr>
    <w:rPr>
      <w:rFonts w:ascii="Arial" w:eastAsia="Times New Roman" w:hAnsi="Arial" w:cs="Arial"/>
      <w:noProof w:val="0"/>
      <w:sz w:val="24"/>
      <w:szCs w:val="24"/>
      <w:lang w:eastAsia="sr-Latn-RS"/>
    </w:rPr>
  </w:style>
  <w:style w:type="table" w:customStyle="1" w:styleId="TableGrid4">
    <w:name w:val="Table Grid4"/>
    <w:basedOn w:val="TableNormal"/>
    <w:next w:val="TableGrid0"/>
    <w:uiPriority w:val="59"/>
    <w:rsid w:val="00733616"/>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B0AE3"/>
  </w:style>
  <w:style w:type="table" w:customStyle="1" w:styleId="TableGrid5">
    <w:name w:val="Table Grid5"/>
    <w:basedOn w:val="TableNormal"/>
    <w:next w:val="TableGrid0"/>
    <w:uiPriority w:val="59"/>
    <w:rsid w:val="005B0AE3"/>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33616"/>
  </w:style>
  <w:style w:type="paragraph" w:customStyle="1" w:styleId="msonormal0">
    <w:name w:val="msonormal"/>
    <w:basedOn w:val="Normal"/>
    <w:rsid w:val="00733616"/>
    <w:pPr>
      <w:spacing w:before="100" w:beforeAutospacing="1" w:after="100" w:afterAutospacing="1"/>
      <w:contextualSpacing w:val="0"/>
    </w:pPr>
    <w:rPr>
      <w:rFonts w:ascii="Arial" w:eastAsia="Times New Roman" w:hAnsi="Arial" w:cs="Arial"/>
      <w:noProof w:val="0"/>
      <w:sz w:val="24"/>
      <w:szCs w:val="24"/>
      <w:lang w:eastAsia="sr-Latn-RS"/>
    </w:rPr>
  </w:style>
  <w:style w:type="table" w:customStyle="1" w:styleId="TableGrid4">
    <w:name w:val="Table Grid4"/>
    <w:basedOn w:val="TableNormal"/>
    <w:next w:val="TableGrid0"/>
    <w:uiPriority w:val="59"/>
    <w:rsid w:val="00733616"/>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B0AE3"/>
  </w:style>
  <w:style w:type="table" w:customStyle="1" w:styleId="TableGrid5">
    <w:name w:val="Table Grid5"/>
    <w:basedOn w:val="TableNormal"/>
    <w:next w:val="TableGrid0"/>
    <w:uiPriority w:val="59"/>
    <w:rsid w:val="005B0AE3"/>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52856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347</Pages>
  <Words>129408</Words>
  <Characters>737631</Characters>
  <Application>Microsoft Office Word</Application>
  <DocSecurity>0</DocSecurity>
  <Lines>6146</Lines>
  <Paragraphs>1730</Paragraphs>
  <ScaleCrop>false</ScaleCrop>
  <HeadingPairs>
    <vt:vector size="2" baseType="variant">
      <vt:variant>
        <vt:lpstr>Title</vt:lpstr>
      </vt:variant>
      <vt:variant>
        <vt:i4>1</vt:i4>
      </vt:variant>
    </vt:vector>
  </HeadingPairs>
  <TitlesOfParts>
    <vt:vector size="1" baseType="lpstr">
      <vt:lpstr/>
    </vt:vector>
  </TitlesOfParts>
  <Company>Paragraf Lex</Company>
  <LinksUpToDate>false</LinksUpToDate>
  <CharactersWithSpaces>865309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Marija Galetic Lazarevic</cp:lastModifiedBy>
  <cp:revision>2</cp:revision>
  <dcterms:created xsi:type="dcterms:W3CDTF">2025-08-22T07:55:00Z</dcterms:created>
  <dcterms:modified xsi:type="dcterms:W3CDTF">2025-08-22T07:55:00Z</dcterms:modified>
</cp:coreProperties>
</file>