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B9267E"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5B7C17" w:rsidP="00D70371">
            <w:pPr>
              <w:pStyle w:val="NASLOVBELO"/>
            </w:pPr>
            <w:r w:rsidRPr="005B7C17">
              <w:t>О ДОПУНАМА ПРАВИЛНИКА О ПЛАНУ И ПРОГРАМУ НАСТАВЕ И УЧЕЊА СТРУЧНИХ ПРЕДМЕТА СРЕДЊЕГ СТРУЧНОГ ОБРАЗОВАЊА И ВАСПИТАЊА У ПОДРУЧЈУ РАДА ПОЉОПРИВРЕДА, ПРОИЗВОДЊА И ПРЕРАДА ХРАНЕ</w:t>
            </w:r>
          </w:p>
          <w:p w:rsidR="00932A9A" w:rsidRPr="00D70371" w:rsidRDefault="00932A9A" w:rsidP="0097497D">
            <w:pPr>
              <w:pStyle w:val="podnaslovpropisa"/>
            </w:pPr>
            <w:r w:rsidRPr="00D70371">
              <w:t>("Сл. гласник РС</w:t>
            </w:r>
            <w:r w:rsidR="003960C1">
              <w:t xml:space="preserve"> - </w:t>
            </w:r>
            <w:r w:rsidR="003960C1" w:rsidRPr="003960C1">
              <w:t>Просветни гласник</w:t>
            </w:r>
            <w:r w:rsidRPr="00D70371">
              <w:t xml:space="preserve">", бр. </w:t>
            </w:r>
            <w:r w:rsidR="003960C1">
              <w:t>1</w:t>
            </w:r>
            <w:r w:rsidR="0097497D">
              <w:t>0</w:t>
            </w:r>
            <w:r w:rsidRPr="00D70371">
              <w:t>/20</w:t>
            </w:r>
            <w:r w:rsidR="00643E74" w:rsidRPr="00D70371">
              <w:t>23</w:t>
            </w:r>
            <w:r w:rsidRPr="00D70371">
              <w:t>)</w:t>
            </w:r>
          </w:p>
        </w:tc>
      </w:tr>
    </w:tbl>
    <w:p w:rsidR="005B7C17" w:rsidRDefault="005B7C17" w:rsidP="00D70371">
      <w:bookmarkStart w:id="0" w:name="str_1"/>
      <w:bookmarkEnd w:id="0"/>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основу члана 67. став 4. Закона о основама система образовања и васпитања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бр. 88/17, 27/18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др. закон, 10/19, 6/20 и 129/21), Министар просвете доноси</w:t>
      </w:r>
    </w:p>
    <w:p w:rsidR="005B7C17" w:rsidRPr="005B7C17" w:rsidRDefault="005B7C17" w:rsidP="005B7C17">
      <w:pPr>
        <w:spacing w:after="225"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ПРАВИЛНИК</w:t>
      </w:r>
    </w:p>
    <w:p w:rsidR="005B7C17" w:rsidRPr="005B7C17" w:rsidRDefault="005B7C17" w:rsidP="005B7C17">
      <w:pPr>
        <w:spacing w:after="15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О ДОПУНАМА ПРАВИЛНИКА О ПЛАНУ И ПРОГРАМУ НАСТАВЕ И УЧЕЊА СТРУЧНИХ ПРЕДМЕТА СРЕДЊЕГ СТРУЧНОГ ОБРАЗОВАЊА И ВАСПИТАЊА У ПОДРУЧЈУ РАДА ПОЉОПРИВРЕДА, ПРОИЗВОДЊА И ПРЕРАДА ХРАНЕ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noProof w:val="0"/>
          <w:color w:val="000000"/>
          <w:sz w:val="22"/>
          <w:szCs w:val="22"/>
          <w:lang w:val="en-US"/>
        </w:rPr>
        <w:t>Члан 1.</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Правилнику о плану и програму наставе и учења стручних предмета средњег стручног образовања и васпитања у подручју рада Пољопривреда, производња и прерада хране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бр. 9/18, 6/21, 10/21 и 7/22), после плана и програма наставе и учења за образовни профил техничар хортикултуре, додају се планови и програми наставе и учења за образовне профиле руковалац пољопривредне технике, ветеринарски техничар и прехрамбено-биотехнолошки техничар, који су одштампани уз овај правилник и чини његов саставни део.</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noProof w:val="0"/>
          <w:color w:val="000000"/>
          <w:sz w:val="22"/>
          <w:szCs w:val="22"/>
          <w:lang w:val="en-US"/>
        </w:rPr>
        <w:t>Члан 2.</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Планови и програми наставе и учења за образовне профиле руковалац пољопривредне технике, ветеринарски техничар и прехрамбено-биотехнолошки техничар остварују се и у складу 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1) Решењем о усвајању стандарда квалификације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Руковалац пољопривредне технике</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број 8/22);</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2) Решењем о усвајању стандарда квалификације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Ветеринарски техничар</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број 3/23);</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3) Решењем о усвајању стандарда квалификације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Прехрамбено-биотехнолошки техничар</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број 3/23).</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noProof w:val="0"/>
          <w:color w:val="000000"/>
          <w:sz w:val="22"/>
          <w:szCs w:val="22"/>
          <w:lang w:val="en-US"/>
        </w:rPr>
        <w:t>Члан 3.</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Даном почетка примене овог правилника престају да важе: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Правилник о наставном плану и програму за стицање образовања у трогодишњем и четворогодишњем трајању у стручној школи у подручју рада Пољопривреда, производња и прерада хране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Просветни гласник</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бр. 1/93, 1/94, 1/96, 2/01, 5/02, 10/06 и 5/11 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бр. 6/12, 5/13, 11/13, 14/13, 9/18 и 7/22), у делу који се односи на наставни план и наставни програм за образовни профил техничар за биотехнологију;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Правилник о наставном плану и програму стручних предмета средњег стручног образовања у подручју рада Пољопривреда, производња и прерада хране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бр. 6/12, 2/13, 3/14, 5/14, 10/16, 5/17, 2/20, 11/20 и 16/21), у делу који се односи на наставни план и програм стручних предмета за образовне профиле руковалац-механичар пољопривредне технике, ветеринарски техничар и прехрамбени техничар.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Ученици уписани у средњу школу закључно са школском 2022/2023. годином у подручју рада Пољопривреда, производња и прерада хране за образовни профил руковалац-механичар </w:t>
      </w:r>
      <w:r w:rsidRPr="005B7C17">
        <w:rPr>
          <w:rFonts w:ascii="Arial" w:hAnsi="Arial" w:cs="Arial"/>
          <w:noProof w:val="0"/>
          <w:color w:val="000000"/>
          <w:sz w:val="22"/>
          <w:szCs w:val="22"/>
          <w:lang w:val="en-US"/>
        </w:rPr>
        <w:lastRenderedPageBreak/>
        <w:t>пољопривредне технике, у трогодишњем трајању, стичу образовање по Правилнику из члана 3. став 1. тачка 2) овог правилника, најкасније до краја школске 2025/2026. године.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Ученици уписани у средњу школу закључно са школском 2022/2023. годином у подручју рада Пољопривреда, производња и прерада хране за образовни профил ветеринарски техничар, у четворогодишњем трајању, стичу образовање по Правилнику из члана 3. став 1. тачка 2) овог правилника, најкасније до краја школске 2026/2027. године.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Ученици уписани у средњу школу закључно са школском 2023/2024. годином у подручју рада Пољопривреда, производња и прерада хране за образовни профил прехрамбени техничар, у четворогодишњем трајању, стичу образовање по Правилнику из члана 3. став 1. тачка 2) овог правилника, најкасније до краја школске 2027/2028. године.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Ученици уписани у средњу школу закључно са школском 2023/2024. годином у подручју рада Пољопривреда, производња и прерада хране за образовни профил техничар за биотехнологију, у четворогодишњем трајању, стичу образовање по Правилнику из члана 3. став 1. тачка 1) овог правилника, најкасније до краја школске 2027/2028. године.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noProof w:val="0"/>
          <w:color w:val="000000"/>
          <w:sz w:val="22"/>
          <w:szCs w:val="22"/>
          <w:lang w:val="en-US"/>
        </w:rPr>
        <w:t>Члан 4.</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Овај правилник ступа на снагу наредног дана од дана објављивања у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Службеном гласнику Републике Србије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Просветном гласнику</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а примењује се од школске 2023/2024. године, изузев у делу који се односи на план и програм настав</w:t>
      </w:r>
      <w:bookmarkStart w:id="1" w:name="_GoBack"/>
      <w:bookmarkEnd w:id="1"/>
      <w:r w:rsidRPr="005B7C17">
        <w:rPr>
          <w:rFonts w:ascii="Arial" w:hAnsi="Arial" w:cs="Arial"/>
          <w:noProof w:val="0"/>
          <w:color w:val="000000"/>
          <w:sz w:val="22"/>
          <w:szCs w:val="22"/>
          <w:lang w:val="en-US"/>
        </w:rPr>
        <w:t>е и учења за образовни профил техничар за биотехнологију, који се примењује од школске 2024/2025. године.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sz w:val="22"/>
          <w:szCs w:val="22"/>
          <w:lang w:eastAsia="sr-Latn-RS"/>
        </w:rPr>
        <w:pict>
          <v:shape id="Picture 16" o:spid="_x0000_i1069" type="#_x0000_t75" style="width:450.75pt;height:342pt;visibility:visible;mso-wrap-style:square">
            <v:imagedata r:id="rId8" o:title=""/>
          </v:shape>
        </w:pic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sz w:val="22"/>
          <w:szCs w:val="22"/>
          <w:lang w:eastAsia="sr-Latn-RS"/>
        </w:rPr>
        <w:pict>
          <v:shape id="Picture 17" o:spid="_x0000_i1068" type="#_x0000_t75" style="width:450.75pt;height:342pt;visibility:visible;mso-wrap-style:square">
            <v:imagedata r:id="rId9" o:title=""/>
          </v:shape>
        </w:pic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Б2: Листа изборних програма према програму образовног профила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78"/>
        <w:gridCol w:w="3212"/>
        <w:gridCol w:w="1080"/>
        <w:gridCol w:w="2048"/>
        <w:gridCol w:w="2049"/>
      </w:tblGrid>
      <w:tr w:rsidR="005B7C17" w:rsidRPr="005B7C17" w:rsidTr="00066F61">
        <w:trPr>
          <w:trHeight w:val="45"/>
          <w:tblCellSpacing w:w="0" w:type="auto"/>
        </w:trPr>
        <w:tc>
          <w:tcPr>
            <w:tcW w:w="2965"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3975"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Листа изборних програма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29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9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r>
      <w:tr w:rsidR="005B7C17" w:rsidRPr="005B7C17" w:rsidTr="00066F61">
        <w:trPr>
          <w:trHeight w:val="45"/>
          <w:tblCellSpacing w:w="0" w:type="auto"/>
        </w:trPr>
        <w:tc>
          <w:tcPr>
            <w:tcW w:w="2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Хидраулика и пнеуматика</w:t>
            </w:r>
          </w:p>
        </w:tc>
        <w:tc>
          <w:tcPr>
            <w:tcW w:w="1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9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9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r>
      <w:tr w:rsidR="005B7C17" w:rsidRPr="005B7C17" w:rsidTr="00066F61">
        <w:trPr>
          <w:trHeight w:val="45"/>
          <w:tblCellSpacing w:w="0" w:type="auto"/>
        </w:trPr>
        <w:tc>
          <w:tcPr>
            <w:tcW w:w="2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Прецизна пољопривреда</w:t>
            </w:r>
          </w:p>
        </w:tc>
        <w:tc>
          <w:tcPr>
            <w:tcW w:w="1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9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9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1</w:t>
            </w:r>
          </w:p>
        </w:tc>
      </w:tr>
      <w:tr w:rsidR="005B7C17" w:rsidRPr="005B7C17" w:rsidTr="00066F61">
        <w:trPr>
          <w:trHeight w:val="45"/>
          <w:tblCellSpacing w:w="0" w:type="auto"/>
        </w:trPr>
        <w:tc>
          <w:tcPr>
            <w:tcW w:w="2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Задругарство*</w:t>
            </w:r>
          </w:p>
        </w:tc>
        <w:tc>
          <w:tcPr>
            <w:tcW w:w="1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9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1</w:t>
            </w:r>
          </w:p>
        </w:tc>
        <w:tc>
          <w:tcPr>
            <w:tcW w:w="29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r>
      <w:tr w:rsidR="005B7C17" w:rsidRPr="005B7C17" w:rsidTr="00066F61">
        <w:trPr>
          <w:trHeight w:val="45"/>
          <w:tblCellSpacing w:w="0" w:type="auto"/>
        </w:trPr>
        <w:tc>
          <w:tcPr>
            <w:tcW w:w="2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3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Аграрни туризам</w:t>
            </w:r>
          </w:p>
        </w:tc>
        <w:tc>
          <w:tcPr>
            <w:tcW w:w="1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9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9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r>
      <w:tr w:rsidR="005B7C17" w:rsidRPr="005B7C17" w:rsidTr="00066F61">
        <w:trPr>
          <w:trHeight w:val="45"/>
          <w:tblCellSpacing w:w="0" w:type="auto"/>
        </w:trPr>
        <w:tc>
          <w:tcPr>
            <w:tcW w:w="2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3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Климатске промене у пољопривреди*</w:t>
            </w:r>
          </w:p>
        </w:tc>
        <w:tc>
          <w:tcPr>
            <w:tcW w:w="1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9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1</w:t>
            </w:r>
          </w:p>
        </w:tc>
        <w:tc>
          <w:tcPr>
            <w:tcW w:w="29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Ученик бира изборни програм само једном у току школовања.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Програми под редним бројевима 3 и 5 се реализују кроз теоријску наставу и 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Остали обавезни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99"/>
        <w:gridCol w:w="2038"/>
        <w:gridCol w:w="2038"/>
        <w:gridCol w:w="2038"/>
        <w:gridCol w:w="2554"/>
      </w:tblGrid>
      <w:tr w:rsidR="005B7C17" w:rsidRPr="005B7C17" w:rsidTr="00066F61">
        <w:trPr>
          <w:trHeight w:val="45"/>
          <w:tblCellSpacing w:w="0" w:type="auto"/>
        </w:trPr>
        <w:tc>
          <w:tcPr>
            <w:tcW w:w="21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РАЗРЕД</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часова</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РАЗРЕД</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часова</w:t>
            </w:r>
          </w:p>
        </w:tc>
        <w:tc>
          <w:tcPr>
            <w:tcW w:w="28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РАЗРЕД</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часова</w:t>
            </w:r>
          </w:p>
        </w:tc>
        <w:tc>
          <w:tcPr>
            <w:tcW w:w="3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часова</w:t>
            </w:r>
          </w:p>
        </w:tc>
      </w:tr>
      <w:tr w:rsidR="005B7C17" w:rsidRPr="005B7C17" w:rsidTr="00066F61">
        <w:trPr>
          <w:trHeight w:val="45"/>
          <w:tblCellSpacing w:w="0" w:type="auto"/>
        </w:trPr>
        <w:tc>
          <w:tcPr>
            <w:tcW w:w="21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Час одељенског старешине</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8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3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192</w:t>
            </w:r>
          </w:p>
        </w:tc>
      </w:tr>
      <w:tr w:rsidR="005B7C17" w:rsidRPr="005B7C17" w:rsidTr="00066F61">
        <w:trPr>
          <w:trHeight w:val="45"/>
          <w:tblCellSpacing w:w="0" w:type="auto"/>
        </w:trPr>
        <w:tc>
          <w:tcPr>
            <w:tcW w:w="21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Додатни рад *</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8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3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120</w:t>
            </w:r>
          </w:p>
        </w:tc>
      </w:tr>
      <w:tr w:rsidR="005B7C17" w:rsidRPr="005B7C17" w:rsidTr="00066F61">
        <w:trPr>
          <w:trHeight w:val="45"/>
          <w:tblCellSpacing w:w="0" w:type="auto"/>
        </w:trPr>
        <w:tc>
          <w:tcPr>
            <w:tcW w:w="21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Допунски рад *</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8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3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120</w:t>
            </w:r>
          </w:p>
        </w:tc>
      </w:tr>
      <w:tr w:rsidR="005B7C17" w:rsidRPr="005B7C17" w:rsidTr="00066F61">
        <w:trPr>
          <w:trHeight w:val="45"/>
          <w:tblCellSpacing w:w="0" w:type="auto"/>
        </w:trPr>
        <w:tc>
          <w:tcPr>
            <w:tcW w:w="21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Припремни рад *</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8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8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3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120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Ако се укаже потреба за овим облицима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Факултативни облици образовно-васпитног рада током школске године по разредима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81"/>
        <w:gridCol w:w="1940"/>
        <w:gridCol w:w="1940"/>
        <w:gridCol w:w="2306"/>
      </w:tblGrid>
      <w:tr w:rsidR="005B7C17" w:rsidRPr="005B7C17" w:rsidTr="00066F61">
        <w:trPr>
          <w:trHeight w:val="45"/>
          <w:tblCellSpacing w:w="0" w:type="auto"/>
        </w:trPr>
        <w:tc>
          <w:tcPr>
            <w:tcW w:w="6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РАЗРЕД</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часова</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РАЗРЕД</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часова</w:t>
            </w:r>
          </w:p>
        </w:tc>
        <w:tc>
          <w:tcPr>
            <w:tcW w:w="30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РАЗРЕД</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часова</w:t>
            </w:r>
          </w:p>
        </w:tc>
      </w:tr>
      <w:tr w:rsidR="005B7C17" w:rsidRPr="005B7C17" w:rsidTr="00066F61">
        <w:trPr>
          <w:trHeight w:val="45"/>
          <w:tblCellSpacing w:w="0" w:type="auto"/>
        </w:trPr>
        <w:tc>
          <w:tcPr>
            <w:tcW w:w="6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Екскурзија</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 дана</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5 дана</w:t>
            </w:r>
          </w:p>
        </w:tc>
        <w:tc>
          <w:tcPr>
            <w:tcW w:w="30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5 наставних дана</w:t>
            </w:r>
          </w:p>
        </w:tc>
      </w:tr>
      <w:tr w:rsidR="005B7C17" w:rsidRPr="005B7C17" w:rsidTr="00066F61">
        <w:trPr>
          <w:trHeight w:val="45"/>
          <w:tblCellSpacing w:w="0" w:type="auto"/>
        </w:trPr>
        <w:tc>
          <w:tcPr>
            <w:tcW w:w="6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часа недељно</w:t>
            </w:r>
          </w:p>
        </w:tc>
      </w:tr>
      <w:tr w:rsidR="005B7C17" w:rsidRPr="005B7C17" w:rsidTr="00066F61">
        <w:trPr>
          <w:trHeight w:val="45"/>
          <w:tblCellSpacing w:w="0" w:type="auto"/>
        </w:trPr>
        <w:tc>
          <w:tcPr>
            <w:tcW w:w="6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Трећи страни језик</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часа недељно</w:t>
            </w:r>
          </w:p>
        </w:tc>
      </w:tr>
      <w:tr w:rsidR="005B7C17" w:rsidRPr="005B7C17" w:rsidTr="00066F61">
        <w:trPr>
          <w:trHeight w:val="45"/>
          <w:tblCellSpacing w:w="0" w:type="auto"/>
        </w:trPr>
        <w:tc>
          <w:tcPr>
            <w:tcW w:w="6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Други предмети *</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 часа недељно</w:t>
            </w:r>
          </w:p>
        </w:tc>
      </w:tr>
      <w:tr w:rsidR="005B7C17" w:rsidRPr="005B7C17" w:rsidTr="00066F61">
        <w:trPr>
          <w:trHeight w:val="45"/>
          <w:tblCellSpacing w:w="0" w:type="auto"/>
        </w:trPr>
        <w:tc>
          <w:tcPr>
            <w:tcW w:w="6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Стваралачке и слободне активности ученика (хор, секције и друго)</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30-60 часова годишње</w:t>
            </w:r>
          </w:p>
        </w:tc>
      </w:tr>
      <w:tr w:rsidR="005B7C17" w:rsidRPr="005B7C17" w:rsidTr="00066F61">
        <w:trPr>
          <w:trHeight w:val="45"/>
          <w:tblCellSpacing w:w="0" w:type="auto"/>
        </w:trPr>
        <w:tc>
          <w:tcPr>
            <w:tcW w:w="6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Друштвене активности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ученички парламент, ученичке задруге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15-30 часова годишње</w:t>
            </w:r>
          </w:p>
        </w:tc>
      </w:tr>
      <w:tr w:rsidR="005B7C17" w:rsidRPr="005B7C17" w:rsidTr="00066F61">
        <w:trPr>
          <w:trHeight w:val="45"/>
          <w:tblCellSpacing w:w="0" w:type="auto"/>
        </w:trPr>
        <w:tc>
          <w:tcPr>
            <w:tcW w:w="6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Културна и јавна делатност школе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радна дана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планом наставе и учења других образовних профила истог или другог подручја рада, као и у наставним плановима гимназије, или по програмима који су претходно донети, а који су утврђени школским програмом.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Факултативни облици васпитно-образовног рада обавезни су за ученике који се за њих определе.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школског програма по недељама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71"/>
        <w:gridCol w:w="1932"/>
        <w:gridCol w:w="1932"/>
        <w:gridCol w:w="1932"/>
      </w:tblGrid>
      <w:tr w:rsidR="005B7C17" w:rsidRPr="005B7C17" w:rsidTr="00066F61">
        <w:trPr>
          <w:trHeight w:val="45"/>
          <w:tblCellSpacing w:w="0" w:type="auto"/>
        </w:trPr>
        <w:tc>
          <w:tcPr>
            <w:tcW w:w="67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РАЗРЕД</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РАЗРЕД</w:t>
            </w:r>
          </w:p>
        </w:tc>
        <w:tc>
          <w:tcPr>
            <w:tcW w:w="25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РАЗРЕД</w:t>
            </w:r>
          </w:p>
        </w:tc>
      </w:tr>
      <w:tr w:rsidR="005B7C17" w:rsidRPr="005B7C17" w:rsidTr="00066F61">
        <w:trPr>
          <w:trHeight w:val="45"/>
          <w:tblCellSpacing w:w="0" w:type="auto"/>
        </w:trPr>
        <w:tc>
          <w:tcPr>
            <w:tcW w:w="67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Разредно - часовна настава</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5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r w:rsidR="005B7C17" w:rsidRPr="005B7C17" w:rsidTr="00066F61">
        <w:trPr>
          <w:trHeight w:val="45"/>
          <w:tblCellSpacing w:w="0" w:type="auto"/>
        </w:trPr>
        <w:tc>
          <w:tcPr>
            <w:tcW w:w="67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Менторски рад (настава у блоку: практична настава, професионална пракса)</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25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67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Обавезне ваннаставне активности</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5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67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Завршни испит</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5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r>
      <w:tr w:rsidR="005B7C17" w:rsidRPr="005B7C17" w:rsidTr="00066F61">
        <w:trPr>
          <w:trHeight w:val="45"/>
          <w:tblCellSpacing w:w="0" w:type="auto"/>
        </w:trPr>
        <w:tc>
          <w:tcPr>
            <w:tcW w:w="67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 радних недеља</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w:t>
            </w:r>
          </w:p>
        </w:tc>
        <w:tc>
          <w:tcPr>
            <w:tcW w:w="25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w:t>
            </w:r>
          </w:p>
        </w:tc>
        <w:tc>
          <w:tcPr>
            <w:tcW w:w="25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у групе</w:t>
      </w:r>
      <w:r w:rsidRPr="005B7C17">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1"/>
        <w:gridCol w:w="1863"/>
        <w:gridCol w:w="850"/>
        <w:gridCol w:w="1248"/>
        <w:gridCol w:w="863"/>
        <w:gridCol w:w="1031"/>
        <w:gridCol w:w="1817"/>
        <w:gridCol w:w="989"/>
        <w:gridCol w:w="1415"/>
      </w:tblGrid>
      <w:tr w:rsidR="005B7C17" w:rsidRPr="005B7C17" w:rsidTr="00066F61">
        <w:trPr>
          <w:trHeight w:val="45"/>
          <w:tblCellSpacing w:w="0" w:type="auto"/>
        </w:trPr>
        <w:tc>
          <w:tcPr>
            <w:tcW w:w="104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 / модул</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Годишњи фонд часова</w:t>
            </w:r>
          </w:p>
        </w:tc>
        <w:tc>
          <w:tcPr>
            <w:tcW w:w="185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ученика у групи - до</w:t>
            </w:r>
          </w:p>
        </w:tc>
        <w:tc>
          <w:tcPr>
            <w:tcW w:w="53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ангажовање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помоћних наставника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у блоку</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Професионална пракса</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04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Основи пољопривредне технике</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Мотори и трактори</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Пољопривредне машине</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Основи пољопривредне производње</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Професионална пракса**</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104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Основи пољопривредне производње</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Пољопривредне машине</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192</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192</w:t>
            </w: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Мотори и трактори</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192</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192</w:t>
            </w: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Мотори и трактори / Обука вожње трактора*</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Професионална пракса**</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104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Експлоатација пољопривредне технике</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576</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576</w:t>
            </w: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60</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Предузетништво</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w:t>
            </w:r>
          </w:p>
        </w:tc>
      </w:tr>
      <w:tr w:rsidR="005B7C17" w:rsidRPr="005B7C17" w:rsidTr="00066F61">
        <w:trPr>
          <w:trHeight w:val="45"/>
          <w:tblCellSpacing w:w="0" w:type="auto"/>
        </w:trPr>
        <w:tc>
          <w:tcPr>
            <w:tcW w:w="10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Климатске промене у пољопривреди</w:t>
            </w:r>
          </w:p>
        </w:tc>
        <w:tc>
          <w:tcPr>
            <w:tcW w:w="12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5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Настава у блоку за модул Обука вожње трактора реализује се индивидуално за сваког ученика и обухвата обуку ученика за управљање трактором.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Распоред индивидуалне обуке за сваког ученика утврђује стручно веће наставника пољопривредне групе предмета у школи, уз присуство наставника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ментора.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Професионална пракса се обавља у периоду од 01.09. до 15.08. текуће школске године у првом и другом разреду, изузев празником и недељом. Закључна бројчана оцена утврђује се на седници одељенског већа после 15.8. текуће школске године. На истој седници утврђује се и општи успех ученика о завршеном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 се реализује у школскoj радионици или кабинету, као и на школској економији у реалним радним условима или у погонима код једног или више послодаваца у реалним радним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Часове вежби, практичне наставе, наставе у блоку и професионалне праксе реализује предметни наставник, а помоћни наставник обавља послове припреме за извођење часова вежби, практичне наставе, наставе у блоку и професионалне праксе. Под непосредним руководством наставника демонстира радни задатак, пружа помоћ при раду са ученицима на часовима вежби, практичне наставе, наставе у блоку и професионалне праксе (у школској радионици, кабинету и школској економији) за обављање одређених послова и радних задатака. Планира и требује потребне материјале и средства за рад на часу. Обавља радне задатке за које ученици нису компетентни.</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Б1: ОБАВЕЗНИ СТРУЧНИ ПРЕДМЕТИ</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ФИЗИКА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49"/>
        <w:gridCol w:w="3166"/>
        <w:gridCol w:w="3652"/>
      </w:tblGrid>
      <w:tr w:rsidR="005B7C17" w:rsidRPr="005B7C17" w:rsidTr="00066F61">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Недељни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часа</w:t>
            </w:r>
          </w:p>
        </w:tc>
      </w:tr>
      <w:tr w:rsidR="005B7C17" w:rsidRPr="005B7C17" w:rsidTr="00066F61">
        <w:trPr>
          <w:trHeight w:val="45"/>
          <w:tblCellSpacing w:w="0" w:type="auto"/>
        </w:trPr>
        <w:tc>
          <w:tcPr>
            <w:tcW w:w="48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Годишњи фонд часова</w:t>
            </w:r>
          </w:p>
        </w:tc>
        <w:tc>
          <w:tcPr>
            <w:tcW w:w="9536"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64 часа</w:t>
            </w:r>
          </w:p>
        </w:tc>
      </w:tr>
      <w:tr w:rsidR="005B7C17" w:rsidRPr="005B7C17" w:rsidTr="00066F61">
        <w:trPr>
          <w:trHeight w:val="45"/>
          <w:tblCellSpacing w:w="0" w:type="auto"/>
        </w:trPr>
        <w:tc>
          <w:tcPr>
            <w:tcW w:w="9593"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разреда ученик ће бити у стању да:</w:t>
            </w:r>
          </w:p>
        </w:tc>
        <w:tc>
          <w:tcPr>
            <w:tcW w:w="4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 xml:space="preserve"> и кључни појмови садржаја програма</w:t>
            </w:r>
          </w:p>
        </w:tc>
      </w:tr>
      <w:tr w:rsidR="005B7C17" w:rsidRPr="005B7C17" w:rsidTr="00066F61">
        <w:trPr>
          <w:trHeight w:val="45"/>
          <w:tblCellSpacing w:w="0" w:type="auto"/>
        </w:trPr>
        <w:tc>
          <w:tcPr>
            <w:tcW w:w="95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физике као фундаменталне науке и њену везу са природним и техничким наукама;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научни језик за описивање физичких појава;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решава квалитативне и квантитативне проблеме;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физичке величине, записује их одговарајућим ознакама, водећи рачуна о систему јединица;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физичке величине, записује их одговарајућим ознакама, водећи рачуна о систему јединица.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и повеже основне кинематичке и динамичке физичке величине;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реши једноставније рачунске и експерименталне задатке примењујући основне формуле и законе;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векторске и скаларне величине;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очита податке са графика и анализира их;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графички приказује дате или израчунате податке;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последице интеракције (убрзање, деформација) на примерима;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уочи постојање еластичних и пластичних деформација тела;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примере интераговања тела и особине сила;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особине бестежинског стања и повеже их са слободним падом;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образложи принцип рада простих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врсте енергије и њене трансформације;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обновљиве и необновљиве изворе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појаву међумолекулских сила и објасни поделу међумолекулских сила на кохезионе и адхезионе;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интерпретира порекло и вредност aтмосферског притиска;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вредност статичког потиска у води и ваздуху.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промену запремине тела у сва три агрегатна стања с променом температуре;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преведе температуру из Целзијусове у Келвинову скалу;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појам топлотне равнотеже;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повеже размењену количину топлоте са масом тела, температурском разликом и супстанцијом од које је тело изграђено;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процесе преласка између агрегатних стања при порасту и смањењу температуре;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 примерима објасни различите начине преношења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примере спонтаног преноса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да стаклена башта/стакленик/пластеник спречава губитак топлоте струјањем;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да ефекат стаклене баште спречава губитак топлоте Земље зрачењем;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повеже промену унутрашње енергије и промену температуре тела;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молекуле који чине атмосферу и њихов утицај на разне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узрок вертикалног кретања загрејаног ваздуха.;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одговарајуће појмове, величине и законе за тумачење деловања електричног поља;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образложи електичне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поступке за наелектрисавање тела;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примере електричних појава у природи;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Кулонов закон, јачину електричног поља и електрични напон;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одговарајуће појмове, величине и законе за објашњење основних карактеристика проводника и изолатора;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именује појаве које прате проток струје и познаје њихову примену (топлотно, механичко, хемијско и магнетно деловање);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и примењује активности зa рационално коришћење електричне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протумачи основне карактеристике магнетног поља сталних магнета и струје применом одговарајућих појмова, величина и закона;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деловање магнетног поља на струјни проводник;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представи кретање наелектрисаних честица у електричном и магнетном пољу;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појаву електромагнетне индукције и повеже је са Фарадејевим законом,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уочава допринос Николе Тесле широкој примени наизменичне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једносмерну од наизменичне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препознаје основне принципе преношења електричне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повеже појам осцилација и њихов настанак и наводи различите врсте осцилација;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појмове и величине којима се описује осцилаторно кретање;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шта су таласи, њихов настанак, карактеристике и врсте таласа;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уочи шта су извори звука, каква је разлика између тона и шума;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протумачи основне карактеристике звука;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 основу фреквенције разликује звук, ултразвук и инфразвук и дефинише њихову примену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резонанције;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изворе светлости и илуструје основне особине простирања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преламање од одбијања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протумачи тоталну рефлексију и њене примере;</w:t>
            </w:r>
          </w:p>
        </w:tc>
        <w:tc>
          <w:tcPr>
            <w:tcW w:w="4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 УВОД У ФИЗИКУ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Физичке величине, ознаке, мерење и мерне јединице.</w:t>
            </w:r>
          </w:p>
        </w:tc>
      </w:tr>
      <w:tr w:rsidR="005B7C17" w:rsidRPr="005B7C17" w:rsidTr="00066F61">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МЕХАНИКА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Кретање (релативност кретања, путања, пут). Брзина (средња и тренутна).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Кретање константном и променљивом брзином. Убрзање.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Интераговање тела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сила. Врсте макроскопских сила. Њутнови закони.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Рад и снага.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Кинетичка и потенцијална енергија. Закон одржања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Једноставне машине (полуга и стрма раван).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Кретање у гравитационом пољу. Бестежинско стање.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Међумолекулске силе (адхезија и кохезија).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Еластичност и деформације.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Атмосферски притисак. Статички и динамички потисак у ваздуху.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Равномерно и равномерно-убрзано кретање (помоћу колица, тегова и хронометра, помоћу цеви са ваздушним мехуром).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Мерење силе динамометром са опругом.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Други Њутнов закон (помоћу колица за различите силе и масе тегова).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Пад тела различитог облика.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Галилејев експеримент (кретање куглице по жљебу, уз и низ косу раван).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Трећи Њутнов закон (колица повезана опругом или динамометром).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Сила трења на хоризонталној подлози и на косој равни са променљивим нагибом.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Тежина (тело окачено о динамометар), бестежинско стање.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Слободан пад (Њутнова цев).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Закон одржања енергије (модел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мртве петље</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w:t>
            </w:r>
          </w:p>
        </w:tc>
      </w:tr>
      <w:tr w:rsidR="005B7C17" w:rsidRPr="005B7C17" w:rsidTr="00066F61">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TОПЛОТНЕ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Топлотно ширење и температура.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Количина топлоте и специфична топлотна капацитивност. Топлотна равнотежа.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Агрегатна стања супстанције.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Преношење топлоте. Топлотна изолација.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Ефекат стаклене баште.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Метеорологија.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Tермални дилатометар.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Ширење ваздуха (флаша са новчићем), Гравесандов прстен.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Мерење температуре аналогним и дигиталним термометрима.</w:t>
            </w:r>
          </w:p>
        </w:tc>
      </w:tr>
      <w:tr w:rsidR="005B7C17" w:rsidRPr="005B7C17" w:rsidTr="00066F61">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ЕЛЕКТРИЧНЕ И МАГНЕТНЕ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Наелектрисање, проводници и изолатори. Кулонов закон.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Јачина електричног поља, електрични напон.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Електрична струја, електрична отпорност.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Појам о наизменичној струји и њене предности над једносмерном.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Омов закон за део и цело струјно коло.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Магнетно поље и магнети. Магнетно поље Земље.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Магнетна индукција, магнетни флукс.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Магнетно поље струјног проводника, електромагнети.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Амперова сила. Електромотори.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Појава електромагнетне индукције.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Наелектрисавање предмета и њихова међусобна интеракција. Електрофор, електрично клатно и електроскоп.</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Демонстрација распореда линија електричног поља.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Електростатичка заштита (Фарадејев кавез). Модел громобрана.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Демонстрациони амперметар и волтметар у струјном колу.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Загревање проводника при протицању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Проток струје кроз водени раствор кухињске соли. Лимун као батерија.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Привлачење и одбијање сталних магнета. Магнетна игла и школски компас.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Линије магнетног поља (помоћу гвоздених опиљака).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Ерстедов оглед. Електромагнет.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Деловање магнетног поља на рам са струјом. Интеракција два паралелна струјна проводника.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Рад електромотора.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Демонстрација електромагнетне индукције помоћу калема и сталног магнета.</w:t>
            </w:r>
          </w:p>
        </w:tc>
      </w:tr>
      <w:tr w:rsidR="005B7C17" w:rsidRPr="005B7C17" w:rsidTr="00066F61">
        <w:trPr>
          <w:trHeight w:val="45"/>
          <w:tblCellSpacing w:w="0" w:type="auto"/>
        </w:trPr>
        <w:tc>
          <w:tcPr>
            <w:tcW w:w="9593" w:type="dxa"/>
            <w:gridSpan w:val="2"/>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огледала и сочива;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примену различитих оптичких инструмената;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препознаје фотон као честицу светлости и описује појаву фотоефекта;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примене фотоефекта;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израз за енергију фотона;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таласну и честичну природу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илуструје основне елементе структуре атома и описује њихове особине;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скицира постојање енергијских нивоа код атома и објашњава основе механизма емисије и апсорпције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стварање рендгенског зрачења у рендгенској цеви;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именује примене рендгенског зрачења и препознаје опасности и начине заштите од рендгенског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особине ласерске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разлике ласерске светлост у односу на белу светлост и на основу тога наводи његову примену;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радиоактивних распада и продорност алфа, бета и гама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особине алфа, бета и гама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појмове фисија и фузија језгра и набраја примене фисије и фузије у мирнодопске и ратне сврхе;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предности и мане коришћења нуклеарне енергије и наводи мере заштите од радиоактивног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протумачи појмове дефект масе и енергија везе;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именује врсте небеских тела у Сунчевом систему набраја планете Сунчевог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особине Сунца;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положај и кретање Земље и осталих планета у Сунчевом систему;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положај Сунчевог система у нашој галаксији;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галаксија.</w:t>
            </w:r>
          </w:p>
        </w:tc>
        <w:tc>
          <w:tcPr>
            <w:tcW w:w="4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ОСЦИЛАЦИЈЕ И ТАЛАСИ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Појам о осцилаторном кретању. Математичко клатно.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Таласно кретање, врсте таласа и величине којима их описујемо.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Звук и његове особине. Ултразвук и инфразвук.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Електромагнетни таласи и спектар.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Видљива светлост. Спектар светлости и боја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Закон одбијања светлости. Огледала.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Закон преламања светлости. Тотална рефлексија. Сочива.</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Оптички инструменти.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Осциловање тега на опрузи.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Мaтематичко клатно. Демонстрација лонгитудиналних и трансверзалних таласа.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Својства звучних извора. Звучна резонанција.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Мобилне апликације: тон генератор и мерење нивоа звука.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Разлагање беле светлости на спектар. Формирање лика код огледала и сочива. Лупа, микроскоп, телескоп.</w:t>
            </w:r>
          </w:p>
        </w:tc>
      </w:tr>
      <w:tr w:rsidR="005B7C17" w:rsidRPr="005B7C17" w:rsidTr="00066F61">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4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САВРЕМЕНА ФИЗИКА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Двојна природа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Фотон и његова енергија. Фотоефекат.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Структура атома. Појам квантовања енергије атома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енергијски нивои код атома и прелази између њих.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Рендгенско зрачење и примена.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Ласери и њихова примена.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Структура атомског језгра. Дефект масе. Енергија везе.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Радиоактивни распади језгра.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Фисија и фузија.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Нуклеарна енергетика. Детекција и заштита од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Сунчев систем. Звезде. Галаксије.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Фотоефекат (помоћу фотоћелије).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Рендгенски снимак.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Школски ласер.</w:t>
            </w:r>
          </w:p>
        </w:tc>
      </w:tr>
      <w:tr w:rsidR="005B7C17" w:rsidRPr="005B7C17" w:rsidTr="00066F61">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Предлог пројекта: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Ефикасност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Енергетска ефикасност.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Обновљиви извори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Предности и мане нуклеарних електрана.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Ефекат стаклене баште.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Топлотна изолација кућа и њена економска исплативост.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Од миша и змаја до громобрана-заштита од електричног удара.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Рат струја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зашто је победила наизменична струја?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Никола Тесла и наизменична струја.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Лупа, микроскоп, телескоп.</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Примене појединих области спектра електромагнетних таласа.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Врсте и принцип рада камера.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Рендгенско зрачење и његова примена.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Ласерско зрачење и његова примена.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Радиоактивни распад језгра.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Појас живота у Сунчевом систему.</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Општеобразовни предмет Физика који се изучава у једном разреду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Оријентациони број часова по темама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20"/>
        <w:gridCol w:w="3551"/>
        <w:gridCol w:w="3796"/>
      </w:tblGrid>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Редни број теме</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Наслов теме</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часова</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УВОД У ФИЗИКУ</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МЕХАНИКА</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TОПЛОТНЕ ПОЈАВЕ</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ЕЛЕКТРИЧНЕ И МАГНЕТНЕ ПОЈАВЕ</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ОСЦИЛАЦИЈЕ И ТАЛАСИ</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САВРЕМЕНА ФИЗИКА</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Смернице за планирање и реализацију наставних 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ДЕМОНСТРАЦИОНИ ОГЛЕДИ И ПРОЈЕКТНИ ЗАДАЦИ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 УВОД У ФИЗИКУ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МЕХАНИКА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убрзањем, закон одржања енергије на примеру слободног пада итд.).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пад избушене чаше са водом; статичко трење, трење клизања и котрљања; потисак (лопта у води, јаје у слаткој и сланој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ТОПЛОТНЕ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Механизме преношења топлоте треба обрадити кроз одговарајуће демонстрационе огледе. 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 Дискутовати са ученицима о појави глобалног загревања планете и повезати је са ефектом стаклене баште. Навести мере које сваки појединац може спровести у циљу смањења ових ефеката.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Поред демонстрационих огледа који су наведени у табели могу се реализовати и следећи: уочавање провођења топлоте код маслаца на кашици која је у суду са водом и демонстрирање преноса топлоте зрачењем из грејалице, струјањем изнад радијатора или из климе итд.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ЕЛЕКТРИЧНЕ И МАГНЕТНЕ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Треба имати у виду да повезивање основних појмова из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Ученици могу самостално или у групама да формурају електромагнет помоћу гвозденог језгра (већи ексер, шраф) намотаја жице и батерије.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предности наизменичне струје над једносмерном. Дискутовати са ученицима о мерама заштите од струјног удара.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ОСЦИЛАЦИЈЕ И ТАЛАСИ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Анализирати карактеристике звучног таласа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складу са могућностима демонстрирати разлагање беле светлости на спектар (стаклена призма), преламање светлости, одбијање светлости (оптика на магнетној табли, оптичка клупа).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САВРЕМЕНА ФИЗИКА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ове наставне теме 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Посебну пажњу посветити демонстрацији и примени фотоефекта (фотоћелије, фотосензори, фотомултипликатори, уређаји за ноћно осматрање). Де Бројеву хипотезу треба представити као закључак о постојању честично-таласног дуализма као универзално својство материје. Дискутовати са ученицима о структури атома на основу стеченог знања из хемије. Објаснити да до емитовања, односно апсорбовања кванта енергије долази само при преласку електрона ја једног на други енергијски ниво.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семинарских радова и пројеката.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ОСНОВИ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2"/>
        <w:gridCol w:w="2214"/>
        <w:gridCol w:w="2043"/>
        <w:gridCol w:w="1321"/>
        <w:gridCol w:w="1516"/>
        <w:gridCol w:w="2161"/>
      </w:tblGrid>
      <w:tr w:rsidR="005B7C17" w:rsidRPr="005B7C17" w:rsidTr="00066F61">
        <w:trPr>
          <w:trHeight w:val="45"/>
          <w:tblCellSpacing w:w="0" w:type="auto"/>
        </w:trPr>
        <w:tc>
          <w:tcPr>
            <w:tcW w:w="134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246"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2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32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3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9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3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32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32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13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9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2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врстама, својствима и употребом (применом) материјала у пољопривредној техници;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поступцима складиштења и чувања горива и мазива;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начинима функционисања машинских елемената за пренос снаге и кретања;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начинима функционисања елемената за спровођење течности, гасова и паре;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Сагледавање пољопривредних машина као скупа делова са одређеним облицима и функцијама;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Осамостаљивање ученика у раду и упућивање на коришћење стручне литературе;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примену машинских материјала на пољопривредним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примену машинских елемената на пољопривредним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0"/>
        <w:gridCol w:w="1400"/>
        <w:gridCol w:w="2485"/>
        <w:gridCol w:w="2342"/>
        <w:gridCol w:w="2440"/>
      </w:tblGrid>
      <w:tr w:rsidR="005B7C17" w:rsidRPr="005B7C17" w:rsidTr="00066F61">
        <w:trPr>
          <w:trHeight w:val="45"/>
          <w:tblCellSpacing w:w="0" w:type="auto"/>
        </w:trPr>
        <w:tc>
          <w:tcPr>
            <w:tcW w:w="27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1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НАЗИВ МОДУЛА</w:t>
            </w:r>
          </w:p>
        </w:tc>
        <w:tc>
          <w:tcPr>
            <w:tcW w:w="3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3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27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1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Машински материјали</w:t>
            </w:r>
          </w:p>
        </w:tc>
        <w:tc>
          <w:tcPr>
            <w:tcW w:w="3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3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3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w:t>
            </w:r>
          </w:p>
        </w:tc>
      </w:tr>
      <w:tr w:rsidR="005B7C17" w:rsidRPr="005B7C17" w:rsidTr="00066F61">
        <w:trPr>
          <w:trHeight w:val="45"/>
          <w:tblCellSpacing w:w="0" w:type="auto"/>
        </w:trPr>
        <w:tc>
          <w:tcPr>
            <w:tcW w:w="27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1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Машински елементи</w:t>
            </w:r>
          </w:p>
        </w:tc>
        <w:tc>
          <w:tcPr>
            <w:tcW w:w="3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40</w:t>
            </w:r>
          </w:p>
        </w:tc>
        <w:tc>
          <w:tcPr>
            <w:tcW w:w="3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c>
          <w:tcPr>
            <w:tcW w:w="3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60"/>
        <w:gridCol w:w="3718"/>
        <w:gridCol w:w="5289"/>
      </w:tblGrid>
      <w:tr w:rsidR="005B7C17" w:rsidRPr="005B7C17" w:rsidTr="00066F61">
        <w:trPr>
          <w:trHeight w:val="45"/>
          <w:tblCellSpacing w:w="0" w:type="auto"/>
        </w:trPr>
        <w:tc>
          <w:tcPr>
            <w:tcW w:w="7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5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8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7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Машински материјали</w:t>
            </w:r>
          </w:p>
        </w:tc>
        <w:tc>
          <w:tcPr>
            <w:tcW w:w="5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машинске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врсту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особине машинских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и карактеристике машинских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челика према намени;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и ефекте термичких обрада;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начине заштите челика од корозије;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особине обојених метала које су значајне за примену на пољопривредним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остале материјале који се примењују у пољопривредној техници;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плугова;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особине горива и мазива;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горива и мазива по врстама;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поступак складиштења и чувања горива и мазива.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врши заштиту челика од корозије;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складишти горива и мазива по врстама;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горива и мазива;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 и противпожарне заштите.</w:t>
            </w:r>
          </w:p>
        </w:tc>
        <w:tc>
          <w:tcPr>
            <w:tcW w:w="8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подела и особине материјала за израду пољопривредних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Челик (добијање, значај и подела);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Корозија;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и подела обојених метала;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Бакар, алуминијум, цинк, олово, калај (особине и употреба);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Легуре обојених метала (особине и употреба);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Неметали (дрво, пластични материјали, керамика);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и врсте горива и мазива;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Особине горива и мазива;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Биогорива (добијање и употреба).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Особине машинских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Заштита челика од корозије;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Термичка обрада челика;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Складиштење и употреба горива и мазива;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Заштита на раду и противпожарна заштита.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особине материјала, челик, обојени метали, легуре обојених метала, неметали, горива и мазива, биогорива. </w:t>
            </w:r>
          </w:p>
        </w:tc>
      </w:tr>
      <w:tr w:rsidR="005B7C17" w:rsidRPr="005B7C17" w:rsidTr="00066F61">
        <w:trPr>
          <w:trHeight w:val="45"/>
          <w:tblCellSpacing w:w="0" w:type="auto"/>
        </w:trPr>
        <w:tc>
          <w:tcPr>
            <w:tcW w:w="7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Машински елементи</w:t>
            </w:r>
          </w:p>
        </w:tc>
        <w:tc>
          <w:tcPr>
            <w:tcW w:w="5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машинских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машинске елементе;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машинске елементе;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лежишта и лежаја, њихову намену;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и поступке спајања машинских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врсту преносника снаге на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преноснике снаге;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функционисање елемената за спровођење течности, гасова и паре;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црта једноставан технички цртеж;</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чита радионичке и склопне цртеже из пољопривредно-машинске праксе.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спајање машинских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уградњу лежаја и лежишта;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преносни однос простог и сложеног преноса;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цртеже из упутства за руковање и одржавање пољопривредних машина.</w:t>
            </w:r>
          </w:p>
        </w:tc>
        <w:tc>
          <w:tcPr>
            <w:tcW w:w="8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Машински елементи за спајање;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Машински елементи за пренос снаге и кретања;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Машински елементи за спровођење течности и гасова;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цртежа, формати и мерила;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настанак пројекције;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пројицирања;</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Читање техничких цртежа.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Раздвојиве и нераздвојиве везе;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Спајање машинских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Преносници снаге;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Прорачун преносног односа преносника снаге;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Упутства за руковање и одржавање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Каталози резервних делова пољопривредних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машински елементи, врсте цртежа, пројекције, читање техничких цртежа.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ОСТВАРИВАЊE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 се реализује кроз следеће облике наставе: теоријска настава и 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Одељење се дели на </w:t>
      </w:r>
      <w:r w:rsidRPr="005B7C17">
        <w:rPr>
          <w:rFonts w:ascii="Arial" w:hAnsi="Arial" w:cs="Arial"/>
          <w:b/>
          <w:noProof w:val="0"/>
          <w:color w:val="000000"/>
          <w:sz w:val="22"/>
          <w:szCs w:val="22"/>
          <w:lang w:val="en-US"/>
        </w:rPr>
        <w:t>2</w:t>
      </w:r>
      <w:r w:rsidRPr="005B7C17">
        <w:rPr>
          <w:rFonts w:ascii="Arial" w:hAnsi="Arial" w:cs="Arial"/>
          <w:noProof w:val="0"/>
          <w:color w:val="000000"/>
          <w:sz w:val="22"/>
          <w:szCs w:val="22"/>
          <w:lang w:val="en-US"/>
        </w:rPr>
        <w:t xml:space="preserve"> (две)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специјализованој учионици или одговарајућем кабинету који треба да буде опремљен одговарајућим наставним средствима, моделима, пресецима и оргиналним деловима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се реализује у специјализованој учионици или на школској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Методе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Монолошка, дијалошка;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Дискусија.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предмета Основи пољопривредне технике ослања се на усвојена знања из предмета физика, мотори и трактори и пољопривредне машине. Такође је важно повезивати садржаје који се изучавају у овом предмету са одговарајућим тематским целинама и програмских садржајима стручних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сваког модула, ученике треба оспособљавати 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самостално проналажење, систематизовање и коришћење информација из различитих извора (стручна литература, интернет, часописи, уџбеници);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тимски рад;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самопроцену сопственог знања и напредовања;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презентацију својих радова и ефикасну визуелну, вербалну и писану комуникацију уз, када је то потребно, и одговарајућу аргументацију;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методе и облици рада на часу треба да буду такви да подстичу и укључују ученика у процес усвајања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модела, пресека и оригиналних делова машина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пожељно је почетак вежби усагласити са теоријском наставом тако да одговарајуће вежбе следе одмах након обраде теоријског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радионици и на школској економији упознати ученике са машинским материјалима и елементима (Представљањем особина машинских материјала), мерним инструментима, алатом и мерама безбедности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подстицати ученике на самосталност у раду и сарадњу са другим ученицима у оквиру групних активности на часовима како теоријске наставе тако и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часовима вежби приказати машинске материјале и елементе пољопривредних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заштиту челика од корозије и термичку обраду;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спајање машинских елемената на различите начине;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функционисање машинских елеменатана на пољопривредним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поступак складиштења и употребе горива и мазива;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примени превентивних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Посебну пажњу треба посветити формирању ставова и вредности. При томе, треба имати у виду да усвајање знања и овладавање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обраде свих садржаја програма, треба се служити моделима и оригиналним деловима машина као угледним примерима, као што је потребно и излагање подржати цртежом/скицом на табли или користећи пројекције са видео-бим пројектора.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 Праћење развоја, напредовања и остварености постигнућа ученика обавља се форматиним и сумативним оцењивањем.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континуално праћења достигнутих исхода и нивоа постигнутих компетенција, реализацијом задатака на часовима вежби, учешћем ученика у заједничком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постављање питања и/или давање одговора у складу са контекстом који се објашњава;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израду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презентовање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помоћ другим ученицима из одељења у циљу савладавања градива, праћење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тестове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 формативног оцењивања, усменог излагања градива, (15-то минутних) тестова, истраживачког, проблемског или пројектног задатка и сл. Начин утврђивања сумативне оцене ускладити са индивидуалним особинама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врши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 </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МОТОРИ И ТРАКТОРИ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64"/>
        <w:gridCol w:w="1763"/>
        <w:gridCol w:w="1604"/>
        <w:gridCol w:w="2265"/>
        <w:gridCol w:w="1694"/>
        <w:gridCol w:w="2177"/>
      </w:tblGrid>
      <w:tr w:rsidR="005B7C17" w:rsidRPr="005B7C17" w:rsidTr="00066F61">
        <w:trPr>
          <w:trHeight w:val="45"/>
          <w:tblCellSpacing w:w="0" w:type="auto"/>
        </w:trPr>
        <w:tc>
          <w:tcPr>
            <w:tcW w:w="137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13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1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2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31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128</w:t>
            </w:r>
          </w:p>
        </w:tc>
      </w:tr>
      <w:tr w:rsidR="005B7C17" w:rsidRPr="005B7C17" w:rsidTr="00066F61">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31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192</w:t>
            </w:r>
          </w:p>
        </w:tc>
        <w:tc>
          <w:tcPr>
            <w:tcW w:w="22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конструкција мотора и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поступцима за правилно руковање трактором;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технике руковања трактором како би се остварили предуслови за правилно руковање трактором;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конструкција и начина функционисања појединих делова и уређаја мотора и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основним карактеристикама трактора и оспособљавање за руковање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достигнућа у конструкцији мотора и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самостално управљање трактором са приколицом у јавном саобраћају;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вођење евиденције о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радних навика, сигурности, осећања за прецизности и одговорности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правилно и рационално коришћење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сталне и неопходне сарадњу између ученика у руковању и одржавању трактором.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81"/>
        <w:gridCol w:w="1560"/>
        <w:gridCol w:w="1799"/>
        <w:gridCol w:w="1608"/>
        <w:gridCol w:w="1298"/>
        <w:gridCol w:w="1282"/>
        <w:gridCol w:w="1739"/>
      </w:tblGrid>
      <w:tr w:rsidR="005B7C17" w:rsidRPr="005B7C17" w:rsidTr="00066F61">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НАЗИВ МОДУЛА</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Делови мотора СУС</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1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48</w:t>
            </w:r>
          </w:p>
        </w:tc>
      </w:tr>
      <w:tr w:rsidR="005B7C17" w:rsidRPr="005B7C17" w:rsidTr="00066F61">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Уређаји на мотору СУС</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40</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40</w:t>
            </w:r>
          </w:p>
        </w:tc>
        <w:tc>
          <w:tcPr>
            <w:tcW w:w="1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55"/>
        <w:gridCol w:w="1505"/>
        <w:gridCol w:w="1535"/>
        <w:gridCol w:w="1335"/>
        <w:gridCol w:w="1900"/>
        <w:gridCol w:w="1447"/>
        <w:gridCol w:w="1790"/>
      </w:tblGrid>
      <w:tr w:rsidR="005B7C17" w:rsidRPr="005B7C17" w:rsidTr="00066F61">
        <w:trPr>
          <w:trHeight w:val="45"/>
          <w:tblCellSpacing w:w="0" w:type="auto"/>
        </w:trPr>
        <w:tc>
          <w:tcPr>
            <w:tcW w:w="16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12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НАЗИВ МОДУЛА</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7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27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16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12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Трансмисија трактора</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48</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r w:rsidR="005B7C17" w:rsidRPr="005B7C17" w:rsidTr="00066F61">
        <w:trPr>
          <w:trHeight w:val="45"/>
          <w:tblCellSpacing w:w="0" w:type="auto"/>
        </w:trPr>
        <w:tc>
          <w:tcPr>
            <w:tcW w:w="16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12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Обука вожње трактора</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27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7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16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12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Уређаји трактора</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22</w:t>
            </w:r>
          </w:p>
        </w:tc>
        <w:tc>
          <w:tcPr>
            <w:tcW w:w="27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144</w:t>
            </w:r>
          </w:p>
        </w:tc>
        <w:tc>
          <w:tcPr>
            <w:tcW w:w="20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2"/>
        <w:gridCol w:w="2278"/>
        <w:gridCol w:w="6587"/>
      </w:tblGrid>
      <w:tr w:rsidR="005B7C17" w:rsidRPr="005B7C17" w:rsidTr="00066F61">
        <w:trPr>
          <w:trHeight w:val="45"/>
          <w:tblCellSpacing w:w="0" w:type="auto"/>
        </w:trPr>
        <w:tc>
          <w:tcPr>
            <w:tcW w:w="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2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11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Делови мотора СУС</w:t>
            </w:r>
          </w:p>
        </w:tc>
        <w:tc>
          <w:tcPr>
            <w:tcW w:w="2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основне величине мотора СУС;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двотактних и четворотактних мотора СУС;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покретне и непокретне делове мотора СУС;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функцију покретних и непокртених делова мотора СУС;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мотора и уочава њихове специфичности;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делове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режиме рада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одржавања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чита техничку документацију;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расклапање и склапање једноставнијих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демонстрира рад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алат и опрему;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радионичко упутство за моторе;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измери основне величине цилиндра и израчуна запремину мотора.</w:t>
            </w:r>
          </w:p>
        </w:tc>
        <w:tc>
          <w:tcPr>
            <w:tcW w:w="11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величине мотора СУС;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пречник цилиндра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ход клипа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доња мртва тачка и горња мртва тачка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компресиона запремина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укупна запремина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степен компресије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индикаторска и ефективна снага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специфична и часовна потрошња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обртни момент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Принцип рада двотактног ОТО и дизел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Принцип рада четворотактног ОТО и дизел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Непокретни делови мотора СУС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поклопац главе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глава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цилиндар (блок)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уљна када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Покретни делови мотора СУС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клипни механизам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радилица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замајац</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ОТО и дизел-мотора;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величине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Делови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Режими рада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пречник цилиндра, ход клипа, доња мртва тачка, горња мртва тачка, компресиона запремина, укупна запремина, степен компресије, индикаторска и ефективна снага, обртни момент, специфична потрошња, часовна потрошња, усисавање, сабијање, сагоревање, издувавање, глава мотора, цилиндар, блок мотора, уљна када, клип, клипњача, радилица, замајац.</w:t>
            </w:r>
          </w:p>
        </w:tc>
      </w:tr>
      <w:tr w:rsidR="005B7C17" w:rsidRPr="005B7C17" w:rsidTr="00066F61">
        <w:trPr>
          <w:trHeight w:val="45"/>
          <w:tblCellSpacing w:w="0" w:type="auto"/>
        </w:trPr>
        <w:tc>
          <w:tcPr>
            <w:tcW w:w="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Уређаји на мотору СУС</w:t>
            </w:r>
          </w:p>
        </w:tc>
        <w:tc>
          <w:tcPr>
            <w:tcW w:w="2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уређаје ОТО и дизел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функцију појединих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принципе рада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мотора и уочава њихове уређаје;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уређаја мотора и уочава њихове специфичности;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уређаје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поступке одржавања уређаја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одржавање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чита техничку документацију;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одржавања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расклапање и склапање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замени пречистаче за ваздух, горива 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одговарајуће уље за мотор и допуни по потреби;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замени уље у мотору;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одговарајуће уље за мењач и хидраулику и допуни по потреби;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одстрањивање ваздуха из уређаја за гориво код дизел-мотора;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провери ниво и допуни течност за акумлатор;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неисправности у раду мотора и појединих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радионичко упутство за моторе;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табеле мера и зазора за подешавање мотора.</w:t>
            </w:r>
          </w:p>
        </w:tc>
        <w:tc>
          <w:tcPr>
            <w:tcW w:w="11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Уређаји ОТО и дизел-мотора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уређај за хлађење: ваздух-течност;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уређај за подмазивање;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разводни механизам;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уређај за напајање дизел мотора горивом (класични системи,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електронски системи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EDC, COMMON RAIL систем за убризгавање);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уређај за напајање ОТО мотора горивом (класични системи, електронски системи, врсте система убризгавања бензина);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уређај за довод и пречишћавање ваздуха и одвод гасова (турбокомпресор, катализатор, ламбда сонда);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електрични уређаји;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уређаја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ОТО и дизел-мотора;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Уређаји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уређаја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Режими рада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Поступци расклапања и склапања уређаја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Замена уља у мотору;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Замена пречистача ваздуха, горива 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Одстрањивање ваздуха из система за напајање горива: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Допуна течности у хладњак и акумлатор;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Алат и опрема;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Радионички приручник.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хладњак, термостат, радна температура, уљна пумпа, притисак уља, пречистач за уље, вентили, брегаста осовина, подизач вентила, клацкалица, зазор вентила, дијаграм развода, ред паљења, карбуратор, смеша, системи за убризгавање код ОТО мотора, пумпа ниског притиска, пумпа високог притиска, регулатор броја обртаја, бризгаљка, системи убризгавања са електронском регулацијом, пречистачи горива, пречистачи ваздуха, турбопуњач, катализатор, ламбда сонда, акумлатор, електролит, динамо, алтернатор, електропокретач, магнетно паљење смеше, електронско паљење смеше, свећица за паљење, кондензатор.</w:t>
            </w:r>
          </w:p>
        </w:tc>
      </w:tr>
      <w:tr w:rsidR="005B7C17" w:rsidRPr="005B7C17" w:rsidTr="00066F61">
        <w:trPr>
          <w:trHeight w:val="45"/>
          <w:tblCellSpacing w:w="0" w:type="auto"/>
        </w:trPr>
        <w:tc>
          <w:tcPr>
            <w:tcW w:w="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Трансмисија трактора</w:t>
            </w:r>
          </w:p>
        </w:tc>
        <w:tc>
          <w:tcPr>
            <w:tcW w:w="2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типове трактора који се користе у пољопривреди;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делове трансмисије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трактора и уочава њихове специфичности;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механичке и хидродинамичке спојнице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и улогу мењача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и значај нових типова мењача;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и улогу диференцијала;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редуктора;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и улогу предњег погона;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обајсни конструкцију једноосовинских трактора и мотокултиватора;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прикључке једноосовинских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мере техничког одржавања трансмисије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и одржавање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различитим типовима трансмисија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одговарајући степен преноса приликом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визуелним прегледом провери исправност трансмисије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подеси слободан ход педале спојнице;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одржавања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w:t>
            </w:r>
          </w:p>
        </w:tc>
        <w:tc>
          <w:tcPr>
            <w:tcW w:w="11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Трансмисија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Спојница-механичка ламеласта, вишеламеласта и хидродинамичка;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Мењач:</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механички са померљивим зупчаницим са стално спрегнутим зупчаницима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без прекида тока снаге (Power shift) са континуалном променом степена преноса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хидродинамички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са двоструким спојницамаса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системом брзог усклађивања брзина (Speed Matching)</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аутоматски мењач</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задњи погонски мост-диференцијал: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блокада диференцијала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погонска полувратила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завршни пренос (бочни редуктори)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Предњи погонски мост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Једноосовински трактори и мотокултиватори;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Прикључци једноосовинских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различитим конструкцијама трансмисије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једноосовинским трактором и мотокултиватором;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различитих типова трансмисије;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трансмисија, спојница, ламела, хидродинамичка спојница, мењач, асинхрони мењач, синхрони мењач, мењач без прекида тока снаге, хидродинамички мењач, аутоматски мењач, диференцијал, блокада диференцијала, полувратила, бочни редуктор, предњи погон, једноосовински трактор, мотокултиватор, прикључци једноосовинског трактора.</w:t>
            </w:r>
          </w:p>
        </w:tc>
      </w:tr>
      <w:tr w:rsidR="005B7C17" w:rsidRPr="005B7C17" w:rsidTr="00066F61">
        <w:trPr>
          <w:trHeight w:val="45"/>
          <w:tblCellSpacing w:w="0" w:type="auto"/>
        </w:trPr>
        <w:tc>
          <w:tcPr>
            <w:tcW w:w="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Обука вожње трактора</w:t>
            </w:r>
          </w:p>
        </w:tc>
        <w:tc>
          <w:tcPr>
            <w:tcW w:w="2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опште одредбе о понашању учесника у саобраћају;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радње са возилом на полигону или другом одређеном простору;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радње са возилом у саобраћају;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кретање возила на путу;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првенство пролаза;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саобраћај на раскрсници;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мимоилажење, претицање и обилажење;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кретање пешака и однос возача према пешацима;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употребу светала у саобраћају;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одстојање између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превоз лица и терета трактором и прикључним возилом које вуку трактори;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саобраћај трактора који вуку запрежно возило;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саобраћај радних машина и мотокултиватора;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саобраћај бицикала, бицикала са мотором и мотоцикала;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саобраћај запрежних возила и кретање стоке;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саобраћај на прелазу пута преко железничке пруге;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возила под пратњом и возила са правом првенства пролаза;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специфичности вожње ноћу и вожње под неповољним временским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изглед и значење знакова опасности, знакова изричитих наредби и знакова обавештења;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значење допунске табле уз саобраћајне знакове;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значење ознака на коловозу (значење на раскрсници и на другим местима на коме је саобраћај посебно регулисан);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обележавање прелаза пута преко железничке пруге;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и објасни значење знакова које учесницима у саобраћају на путевима дају овлашћена 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возило за вожњу (утврди исправност и правилно функционисање прописаних уређаја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провери исправе потребне за вожњу;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радње са возилом у саобраћају на путу;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поступа у складу са саобраћајном сигнализацијом;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поступа у складу са прописима о правилима саобраћаја и саобраћајним знаковима за време вожње на путу у насељеном месту и на путу ван наељеног места.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развије однос поверења и поштовања према другим учесницима у саобраћају;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стекне навике помагања другим учесницима у саобраћају и предузимања мера да не дође до саобраћајне незгоде;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управља возилом у различитим нетипичним саобраћајним ситуацијама у реалним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напусти возило и обезбеди заустављено или паркирано возило.</w:t>
            </w:r>
          </w:p>
        </w:tc>
        <w:tc>
          <w:tcPr>
            <w:tcW w:w="11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 и 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безбедност саобраћаја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Т1:</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појам, значај и основне одредбе Закона о безбедности саобраћаја на путевима;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основна начела безбедности саобраћаја на путевима;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саобраћајне незгоде, њихови узроци и последице;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возач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Т2;</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појам, значај и утицај возача на безбедност саобраћаја;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особине и поступци возача који утичу на безбедност саобраћаја;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социолошки чиниоци који утичу на понашање возача;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значај проценe саобраћајне ситуације и начин доношења одлука возача;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оријентација возача у времену и простору;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основни психички процеси (осећаји, опажање, представе, пажња, емоције, мишљење, рефлекси и др.) и психолошки чиниоци који утичу на процене, доношење и спровођење одлука возача у току вожње;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време реакције, пажња и умор возача (појам, значај, утицај индивидуалних и спољних фактора, утицај спољне средине, мотивација, искуство, будност, фактори који доприносе умору, ефекти умора, мере за отклањање умора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промене код возача које настају услед коришћења алкохола и/или других психоактивних супстанци чија је употреба забрањена пре и за време вожње (утицај на способности и понашање возача, типичне грешке возача под утицајем алкохола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психофизички услови за управљање возилом које морају испуњавати возачи и начин утврђивања испуњености тих услова у саобраћају на путу;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време управљања возилом у саобраћају на путу и одмори возача (време управљања, прекид управљања ради одмора, непрекидни одмор, начин употребе тахографа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планирање и припрема за путовање, односно управљање возилом (избор превозног средства, избор трасе путовања, време поласка, план пауза и одмора)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пут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Т3;</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појам, значај пута и врсте путева;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карактеристике пута које су од значаја за безбедност саобраћаја (попречни профил пута, коловозни застор, пријањање, број и ширина саобраћајних трака, одводњавање, оштећења коловоза, прегледност пута, хоризонталне и вертикалне кривине, тунели, мостови, надвожњаци, подвожњаци и други путни објекти);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утицај временских прилика (снега, снежне вејавице, кише, магле, поледице, града, температуре, ваздушног притиска, влажности ваздуха и др.) на стање пута и безбедно одвијање саобраћаја (видљивост, дужина зауставног пута, режим вожње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пут у ноћним условима вожње (утицај на способност возача, уочљивост других возила, пешака и препрека на путу, утицај на брзину кретања и процену брзине других возила и др.) и опрема пута;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техничко регулисање саобраћаја (опште одредбе, пешачка зона, зона успореног саобраћаја, зона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зона школе, заштита животне средине, техничка средства за успоравање саобраћаја и др.);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возило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Т4;</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појам и значај возила, дефиниције врста возила и идентификациона ознака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особине возила које утичу на безбедно одвијање саобраћаја на путевим (конструкција, врста материјала, начин израде и услови експлоатације, техничко одржавање, одобрење типа возила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основни склопови и уређаји возила и њихов утицај на безбедност саобраћаја на путу, значај и утицај техничке исправности возила на безбедно одвијање саобраћаја (уређај за управљање, уређај за заустављање, уређаји за осветљавање и давање светлосних знакова, уређаји који омогућавају нормалну видљивост, уређаји за спајање вучног и прикључног возила, пнеуматици, тахограф и остали уређаји);</w:t>
            </w:r>
          </w:p>
        </w:tc>
      </w:tr>
      <w:tr w:rsidR="005B7C17" w:rsidRPr="005B7C17" w:rsidTr="00066F61">
        <w:trPr>
          <w:trHeight w:val="45"/>
          <w:tblCellSpacing w:w="0" w:type="auto"/>
        </w:trPr>
        <w:tc>
          <w:tcPr>
            <w:tcW w:w="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1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зауставни пут и пут претицања (елементи, утицајни фактори, дужина, потребно, време, последице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најчешће и најопасније неисправности возила и могућности њиховог отклањања од стране возача расположивом опремом и средствима, постављање на точкове ланаца за снег;</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значај и утицај оптерећења и начина оптерећења возила на безбедност саобраћаја;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елементи активне безбедности возила (појам и значај, стабилност и управљивост возила, уређај за управљање, уређај за кочење, пнеуматици, уређаји који обезбеђују видљивост, огибљење возила, трансмисија, електрична инсталација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елементи пасивне безбедности возила (појам и значај, каросерија возила, конструкција возила, употребљени материјали, заштита деце у возилу, заштита лица која се превозе мотоциклом, унутрашњост возила, спољни делови возила, склопови и уређаји возила чији је основни циљ обезбеђивање пасивне безбедности, сигурносни појасеви, ваздушни јастуци, наслони за главу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елементи каталитичкe безбедности возила (појам и значај, бука, вибрације, издувни гасови, грејање, вентилација, климатизација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услови за учешће возила у саобраћају на путу (регистрација возила, саобраћајна дозвола, регистарске таблице, регистрациона налепница, привремена регистрација, таблице за привремено означавање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техничка исправност возила, технички прегледи возила, редовни, ванредни и контролни технички прегледи;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основе економичне вожње и утицај саобраћаја на стање животне средине и њено угрожавање (појам и значај, утицај технике вожње, значај техничке исправности возила и мотора у заштити животне средине од загађења буком и издувним гасовима);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забрана одлагања и испуштања материја и отпада којим се угрожава животна средина;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правила саобраћаја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Т5:</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појам и значај правила саобраћаја;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опште одредбе о понашању учесника у саобраћају (хијерархија поступања учесника у саобраћају, начин кретања возила и обавеза држања одстојања и растојања, остављање предмета на путу, општа обавеза према пешацима, слепим особама, однос према возилима која врше превоз путника и деце, коришћење телефона и других уређаја за комуникацију, забрана коришћење уређаја за откривање и ометање рада уређаја за мерење брзине, коришћење сигурносних појасева, светлоодбојних прслука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употреба показивача правца, укључивање возила у саобраћај и искључивање из саобраћаја, кретање возила по путу (кретање по коловозу пута у зависности од броја саобраћајних трака и њихове намене, кретање по саобраћајним тракама за укључивање и искључивање, кретање по саобраћајним тракама за спора возила и саобраћајним тракама за возила јавног превоза путника, кретање трамвајском баштицом, успоравање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скретање (скретање улево или удесно), полукружно окретање, кретање возилом уназад, мимоилажење (општа правила која се тичу мимоилажења између возила, односно возила и пешака), претицање и обилажење (општа правила, начин, забране);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брзина (појам брзине, тренутна брзина, средња брзина, прилагођавање брзине условима саобраћаја, стању пута, атмосферским приликама, видљивости, прегледности, густини саобраћаја, ограничење брзине у насељу, односно ван насеља, ограничење брзине према врсти и намени возила, врсти пута, ограничења брзине изражена саобраћајним знаковима);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првенство пролаза (првенство пролаза на раскрсници, при укључивању на пут, при сусрету са возом);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саобраћај на раскрсници (општа правила, начин кретања кроз раскрсницу);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насилничка вожња (појам, понашања возача која представљају насилничку вожњу и опасности која она доноси);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звучни или светлосни знаци упозорења (давање знакова и забране давања знакова);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заустављање и паркирање (општа правила о заустављању и паркирању, забране заустављања и паркирања, начин обезбеђења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вучење возила (опште одредбе, начин вучења возила, број прикључних возила у зависности од врсте возила, забране);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употреба светала у саобраћају (употреба кратких, односно дневних, дугих, позиционих, светала за маглу, означавање и осветљавање осталих учесника као што су пешаци, бициклисти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саобраћај трамваја и других возила на шинама, саобраћај трактора, радних машина и мотокултиватора (опште одредбе, прикључци за извођење радова, вуча прикључних возила), саобраћај запрежних возила и учешће животиња у саобраћају;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саобраћај бицикала, мопеда, трицикала, четвороцикала и мотоцикала (начин управљања, вожња бициклистичком стазом, односно траком, ограничења);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кретање пешака (начин кретања по коловозу, тротоару, прелазак преко коловоза, пешачког прелаза, регулисање кретања пешака), обавезе возача према пешацима (услови за безбедно кретање пешака преко коловоза и по коловозу);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саобраћај на прелазу пута преко железничке пруге (првенство пролаза, начин преласка);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саобраћај на аутопуту и мотопуту (општа правила, забране, начин кретања);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возила под пратњом и возила са правом првенства пролаза (појам, значај, обавезе возача и пешака при сусрету са тим возилима, давање знакова);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употреба жутог ротационог или трепћућег светла (појам, значај, обавезе возача и пешака при сусрету са тим возилима, давање знакова);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мере предострожности приликом напуштања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остали учесници у саобраћају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Т6;</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појам и карактеристике учесника у саобраћају које утичу на безбедно одвијање саобраћаја;</w:t>
            </w:r>
          </w:p>
        </w:tc>
      </w:tr>
      <w:tr w:rsidR="005B7C17" w:rsidRPr="005B7C17" w:rsidTr="00066F61">
        <w:trPr>
          <w:trHeight w:val="45"/>
          <w:tblCellSpacing w:w="0" w:type="auto"/>
        </w:trPr>
        <w:tc>
          <w:tcPr>
            <w:tcW w:w="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1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карактеристике понашања у саобраћају деце, старих лица, особа са посебним потребама, пешака, бициклиста, мотоциклиста и других лица;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појам, карактеристике и утицај шинских возила на безбедно одвијање саобраћаја;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утицај животиња на безбедно одвијање саобраћаја на путу;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саобраћајна сигнализација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Т7;</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појам, значај, начин обележавања и постављање;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саобраћајни знакови, појмови (знакови опасности, изричитих наредби, обавештења, допунске табле);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значење саобраћајних знакова, место постављања и престанак важности;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ознаке на коловозу и тротоару, појмови и значење;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светлосни саобраћајни знакови, појмови и значење, семафори и њихова намена (регулисање кретања возила: по путу, преко раскрснице, на прелазу преко железничке пруге, регулисање кретања на бициклистичким тракама, односно стазама и регулисање кретања пешака);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светлосне ознаке (подела и начин обележавања);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начин обележавање прелаза пута преко железничке пруге;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начин обележавања препрека на путу и места на коме се изводе радови на путу;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знаци и наредбе које дају овлашћена лица (њихово значење и начин давања);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превоз терета и лица возилима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Т8</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опште одредбе, појам, значај и забране;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оптерећење возила (осовинско оптерећење, укупна маса, носивост, највећа дозвољена маса, највећа дозвољена укупна маса, смештај и обезбеђење терета);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ванредни превоз (појам, услови под којим се обавља, дозвола);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превоз лица возилима (појам и значај, оптерећење возила, начин превоза, ограничења);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возачке дозволе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Т9</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појам и значај;</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прописи везани за право на управљање возилом у саобраћају на путу, услови за управљање возилом, старосни услови за добијање возачке дозволе, поступак издавања возачке дозволе, здравствени прегледи, возачке дозволе за категорије моторних возила, одузимање возачке дозволе, извршење мере забране управљања, професионални возачи, возачи трамваја, возачи туристичког воза;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пробна возачка дозвола (појам, значај и услови за управљање возилом);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оспособљавање кандидата за возаче (теоријска обука, практична обука и возачки испит);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дужности учесника у саобраћају у случају саобраћајне незгоде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Т10</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поступак у случају саобраћајне незгоде (појам, дужности и обавезе возача и лица које се затекне на месту незгоде);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дужност и обавезе полиције, здравствене установе, управљача пута, осигуравајућих друштава;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европски извештај о саобраћајној незгоди;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посебне мере и овлашћења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Т11</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искључење возача из саобраћаја, задржавање возача, упућивање возача на контролни лекарски преглед, утврђивање присуства алкохола и/или психоактивних супстанци код учесника у саобраћају, заустављање, односно упућивање ради заустављања возила на безбедном месту или укључивања на пут за ту врсту или категорију возила, снимање саобраћаја и учесника у саобраћају коришћењем одговарајућих средстава као и документовање прекршаја и других поступања у саобраћају супротних прописима, привремено одузимање предмета прекршаја, одузимање обрасца стране возачке дозволе када возач има више од једне возачке дозволе, искључење возила из саобраћаја, упућивање на контролни технички преглед возила, уклањање, односно премештање возила, као и постављање уређаја којима се спречава одвожење возила, мерење осовинског оптерећења возила и укупне масе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теоријско објашњење радњи возилом, односно скупом возила, у саобраћају на путу и поступање возача у саобраћају на путу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Т12;</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извођење радњи возилом у саобраћају на путу: полазак са места, укључивање возила у саобраћај на путу, вожња унапред, вожња уназад, промена правца кретања и заустављање возила, одржавање брзине кретања возила у зависности од саобраћајне ситуације и услова пута и временских услова, скретање, полукружно окретање, обилажење, мимоилажење, претицање, промена саобраћајне траке, заустављање и нагло кочење, коришћење саобраћајне траке за успоравање и убрзавање, пропуштање других учесника у саобраћају, уступање права првенства пролаза;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поступање возача: при наиласку и проласку кроз раскрсницу на којој је саобраћај регулисан правилом десне стране, саобраћајним знаком, светлосним саобраћајним знаком, знацима и наредбама које даје овлашћено лице, односно наиласку на раскрсницу са кружним током саобраћаја, приликом избора брзине кретања возила у зависности од саобраћајне ситуације, услова пута и временских услова, при наиласку на пешачки прелаз, у односу на пешаке, бициклисте и друге учеснике у саобраћају, приликом преласка преко железничке и трамвајске пруге и вожње кроз тунел, приликом смањене видљивости и у условима падавина и приликом кретања путем на којем се изводе радови;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друштвена опасност и последице непоштовања прописа из области безбедности саобраћаја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Т13</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могуће штетне последице непоштовања прописа;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казнене мере за учиниоце повреда одредаба прописа из области безбедности саобраћаја у односу на друштвену опасност (казнени поени, казна затвора, новчана казна, мере безбедности и заштитне мере).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обухватају</w:t>
            </w:r>
            <w:r w:rsidRPr="005B7C17">
              <w:rPr>
                <w:rFonts w:ascii="Arial" w:hAnsi="Arial" w:cs="Arial"/>
                <w:noProof w:val="0"/>
                <w:color w:val="000000"/>
                <w:sz w:val="22"/>
                <w:szCs w:val="22"/>
                <w:lang w:val="en-US"/>
              </w:rPr>
              <w:t xml:space="preserve">: разматрање конкретних саобраћајних ситуација, решавање испитних питања и ближа објашњавања питања из програма теоријске обуке и означавају се кодом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Т14</w:t>
            </w:r>
          </w:p>
        </w:tc>
      </w:tr>
      <w:tr w:rsidR="005B7C17" w:rsidRPr="005B7C17" w:rsidTr="00066F61">
        <w:trPr>
          <w:trHeight w:val="45"/>
          <w:tblCellSpacing w:w="0" w:type="auto"/>
        </w:trPr>
        <w:tc>
          <w:tcPr>
            <w:tcW w:w="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1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безбедност саобраћаја</w:t>
            </w: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возач, пут, возило, возачка дозвола, друштвена опасност, непоштовање мера, посебне мере и овлашћења, дужности учесника приликом незгода, превоз терета и људи, саобраћајна сигнализација, остали учесници у саобраћају, правила саобраћаја.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упознавање са уређајима и склоповима на возилу и њихова употреба док је возило устању мировања;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проверу исправности возила за безбедно учествовање у саобраћају на путу;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упознавање са начином замене точка, постављања ланаца за снег, снабдевања возила погонским горивом;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заузимање положаја у возилу и подешавање седишта, наслона за главу, унутрашњег и спољних возачких огледала и сигурносних појасева;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исправе потребне за вожњу;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покретање возила и употреба команди и уређаја возила у покрету (руковање возилом) и заустављање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убрзавање, успоравање и заустављање возила при малим брзинама;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извођењa прописаних полигонских радњи возилом: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одвајање и спајање вучног и прикључног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вожња напред са променом степена преноса и уназад у истој саобраћајној траци;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вожња уназад са скретањем улево, односно удесно под правим углом;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извођење радњи возилом у саобраћају на путу: полазак са места, укључивање возила у саобраћај на путу, вожња унапред, вожња уназад, промена правца кретања и заустављање возила, одржавање брзине кретања возила у зависности од саобраћајне ситуације и услова пута и временских услова, скретање, полукружно окретање, обилажење, мимоилажење, претицање, промена саобраћајне траке, полукружно окретање, заустављање и нагло кочење, коришћење саобраћајне траке за успоравање и убрзавање, пропуштање других учесника у саобраћају, уступање права првенства пролаза;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поступање возача: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 наиласку и проласку кроз раскрсницу на којој је саобраћај регулисан правилом десне стране, саобраћајним знаком, светлосним саобраћајним знаком, знацима и наредбама које даје овлашћено лице, односно наиласку на раскрсницу са кружним током саобраћаја (уколико постоје могућности);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приликом избора брзине кретања возила у зависности од саобраћајне ситуације, услова пута и временских услова;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 наиласку на пешачки прелаз, у односу на пешаке, бициклисте и при наиласку на пешачки прелаз, у односу на пешаке, бициклисте и друге учеснике у саобраћају;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приликом преласка преко железничке и трамвајске пруге и вожње кроз тунел;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приликом смањене видљивости и у условима падавина и приликом кретања путем на којем се изводе радови;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поступање у складу са саобраћајном сигнализацијом;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развијања односа поверења и поштовања према другим учесницима у саобраћају, стицања навике помагања другим учесницима у саобраћају и предузимања мера да не дође до саобраћајне незгоде;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управљање возилом у различитим нетипичним саобраћајним ситуацијама у реалним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напуштање возила и обезбеђивање заустављеног или паркираног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обука</w:t>
            </w:r>
            <w:r w:rsidRPr="005B7C17">
              <w:rPr>
                <w:rFonts w:ascii="Arial" w:hAnsi="Arial" w:cs="Arial"/>
                <w:noProof w:val="0"/>
                <w:color w:val="000000"/>
                <w:sz w:val="22"/>
                <w:szCs w:val="22"/>
                <w:lang w:val="en-US"/>
              </w:rPr>
              <w:t xml:space="preserve"> </w:t>
            </w:r>
            <w:r w:rsidRPr="005B7C17">
              <w:rPr>
                <w:rFonts w:ascii="Arial" w:hAnsi="Arial" w:cs="Arial"/>
                <w:i/>
                <w:noProof w:val="0"/>
                <w:color w:val="000000"/>
                <w:sz w:val="22"/>
                <w:szCs w:val="22"/>
                <w:lang w:val="en-US"/>
              </w:rPr>
              <w:t>на полигону или другом простору, односно путу са слабим интензитетом саобраћаја, за кандидате за возаче возила категорије Ф, обухвата најмање увежбавање следећих полигонских радњи: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одвајање и спајање вучног и прикључног возила;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вожња напред са променом степена преноса и уназад у истој саобраћајној траци;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 вожња уназад са скретањем улево, односно удесно под правим углом.</w:t>
            </w:r>
          </w:p>
        </w:tc>
      </w:tr>
      <w:tr w:rsidR="005B7C17" w:rsidRPr="005B7C17" w:rsidTr="00066F61">
        <w:trPr>
          <w:trHeight w:val="45"/>
          <w:tblCellSpacing w:w="0" w:type="auto"/>
        </w:trPr>
        <w:tc>
          <w:tcPr>
            <w:tcW w:w="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Уређаји трактора</w:t>
            </w:r>
          </w:p>
        </w:tc>
        <w:tc>
          <w:tcPr>
            <w:tcW w:w="2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уређаје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уређаје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уређаја трактора и уочава њихове специфичности;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принципе рада уређаја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конструкцију уређаја једноосовинских трактора и мотокултиватора;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услове рада руковаоца.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и одржавање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одржавања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визуелним прегледом провери исправност уређаја на трактору;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мере техничког одржавања уређаја на трактору;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различитим конструкцијама хидрауличних уређаја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електронским уређајима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уређајем за брзо прикључивање оруђа;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електричне уређаје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одговарајући број обртаја прикључног вратила;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подешавање висине потезнице;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провери исправност уређаја за управљање и кочење на трактору;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подешавање размака точкова;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и одржавање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одржавања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спровeде мере личне хигијене и хигијене радног простора.</w:t>
            </w:r>
          </w:p>
        </w:tc>
        <w:tc>
          <w:tcPr>
            <w:tcW w:w="11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Уређаји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уређај за погон прикључних машина (погон и конструкције прикључних вратила)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ходни систем (трактори точкаши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подешавање размака точкова, трактори гусеничари)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уређај за управљање (управљање трактора точкаша, управљање трактора гусеничара)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уређај за кочење (преносни механизам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механички, пнеуматски, хидраулични, кочнице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добош, тракасте, дискосне, паркинг)</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хидраулични уређај (отворени централни систем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трактор ИМТ 539, затворени централни систем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трактор Џон Дир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електронско управљање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уређај за прикључење у три тачке (класични уређај, уређај за брзо прикључивање)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додатни уређаји (уређај за вучу, електрични уређаји, електронски уређаји)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Кабина трактора и услови рада руковаоца (ергономија)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удобност прилаза седишту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погодност управљања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видљивост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погодност руковања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бука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вибрације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микроклима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радни простор и ентеријер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уређаја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Обрасци за евиденцију.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хидрауличним уређајем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потезнице;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Коришћење карданског вратила;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Коришћење хидрауличних и пнеуматских прикључака;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размака точкова;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уређајем за брзо прикључивање;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електронским уређајима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уређаја за управљање, вожњу и кочење;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и одржавање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прикључно вратило, ходни систем, точак, гусеница, размак точкова, механичко управљање, хидрауличко управљање, преносни механизам, добош, дискосна кочница, тракаста кочница, паркинг кочница, хидраулични уређај, отворени централни систем, контрола положаја, контрола вуче, транспортни положај, радни положај, пливајући положај, затворени централни систем, електронско управљање хидрауликом, сензор контроле, разводни вентил, хидрауличке брзорастављиве спојнице, горња полуга, доња полуга, потезница, електрични уређаји, сила подизања, стабилност трактора, CAN bus магистрала, електронска управљачка јединица (ECU), ергономија.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ОСТВАРИВАЊE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циљем и исходима, планом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и вежбе у првом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вежбе, практична настава и настава у блоку у другом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r w:rsidRPr="005B7C17">
        <w:rPr>
          <w:rFonts w:ascii="Arial" w:hAnsi="Arial" w:cs="Arial"/>
          <w:noProof w:val="0"/>
          <w:color w:val="000000"/>
          <w:sz w:val="22"/>
          <w:szCs w:val="22"/>
          <w:lang w:val="en-US"/>
        </w:rPr>
        <w:t xml:space="preserve"> Теоријска настава се реализује у учионици, вежбе се реализују у радионици, код обуке вожње вежбе се реализују у специјализованој учионици, настава у блоку се реализују на полигону за обуку вожње и јавном саобраћају у складу са Законом о безбедности саобраћаја, практична настава се реализује на школској економији и пољопривредним предузећима.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xml:space="preserve"> Одељење се дели на две групе приликом реализације вежби и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Индивидуална настава:</w:t>
      </w:r>
      <w:r w:rsidRPr="005B7C17">
        <w:rPr>
          <w:rFonts w:ascii="Arial" w:hAnsi="Arial" w:cs="Arial"/>
          <w:noProof w:val="0"/>
          <w:color w:val="000000"/>
          <w:sz w:val="22"/>
          <w:szCs w:val="22"/>
          <w:lang w:val="en-US"/>
        </w:rPr>
        <w:t xml:space="preserve"> реализује се у другом разреду у оквиру наставе у блоку приликом </w:t>
      </w:r>
      <w:r w:rsidRPr="005B7C17">
        <w:rPr>
          <w:rFonts w:ascii="Arial" w:hAnsi="Arial" w:cs="Arial"/>
          <w:b/>
          <w:noProof w:val="0"/>
          <w:color w:val="000000"/>
          <w:sz w:val="22"/>
          <w:szCs w:val="22"/>
          <w:lang w:val="en-US"/>
        </w:rPr>
        <w:t>практичне обуке вожње за стицање Ф категорије</w:t>
      </w:r>
      <w:r w:rsidRPr="005B7C17">
        <w:rPr>
          <w:rFonts w:ascii="Arial" w:hAnsi="Arial" w:cs="Arial"/>
          <w:noProof w:val="0"/>
          <w:color w:val="000000"/>
          <w:sz w:val="22"/>
          <w:szCs w:val="22"/>
          <w:lang w:val="en-US"/>
        </w:rPr>
        <w:t xml:space="preserve"> и износи </w:t>
      </w:r>
      <w:r w:rsidRPr="005B7C17">
        <w:rPr>
          <w:rFonts w:ascii="Arial" w:hAnsi="Arial" w:cs="Arial"/>
          <w:b/>
          <w:noProof w:val="0"/>
          <w:color w:val="000000"/>
          <w:sz w:val="22"/>
          <w:szCs w:val="22"/>
          <w:lang w:val="en-US"/>
        </w:rPr>
        <w:t>30</w:t>
      </w:r>
      <w:r w:rsidRPr="005B7C17">
        <w:rPr>
          <w:rFonts w:ascii="Arial" w:hAnsi="Arial" w:cs="Arial"/>
          <w:noProof w:val="0"/>
          <w:color w:val="000000"/>
          <w:sz w:val="22"/>
          <w:szCs w:val="22"/>
          <w:lang w:val="en-US"/>
        </w:rPr>
        <w:t xml:space="preserve"> часова по ученику.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предмета мотори и трактори који су организовани у модуле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методе и облике рада на часу треба да буду такви да подстичу и укључују ученика у процесу усвајања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модела, пресека и оригиналних делова машина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току наставног процеса ученике треба упућивати на самостално коришћење стручне литературе, часописа и електронских медија;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компјутерске анимације и видео-запис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из обуке вожње реализовати у складу са Законом о безбедности саобраћаја у трајању од 30 часова + 10 часова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уређаје трактора значајне за безбедност саобраћаја посебно обрадити кроз теоријски део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потребно реализовати савременим наставним методама, техникама и средствима, при чему треба настојати да ученици буду оспособљени 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самостално проналажење, систематизовање и коришћење информација из различитих извора (нпр. Стручне литературе, интернета, часописа, уџбеника, каталога …);</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тимски рад;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самопроцену сопственог знања и напредовања;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презентацију својих радова и ефикасну визуелну, вербалну и писану комуникацију уз, када је то потребно, и одговарајућу аргументацију.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настојати да ученици усвоје навику коришћења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 могућности почетак вежби усагласити са теоријском наставом тако да одговарајуће вежбе следе одмах након обраде теоријског градива;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 почетка рада на школској економији и у радионици упознати ученике са тракторима, мерним инструментима, алатом и мерама безбедности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подстицати ученике на самосталност у раду и сарадњу са другим ученицима у оквиру групних активности на часовима како теоријске наставе тако и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часовима вежби приказати делове и уређаје различитих врста мотора и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радионичког приручника у току расклапања и склапања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вежби и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за обуку вожње обухватају разматрање конкретних саобраћајних ситуација, решавање испитних питања и ближа објашњавања питања из програма теоријске обуке;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придржавању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сваког модула ученик ради тест вештина.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рализацију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 реализацији практичне наставе, које могу да се изводе на школској економији или у радној организацији, ученици треба да стекну вештине руковања, коришћења и одржавања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ученицима омогућити да рукују класичним и дигиталним тракторима;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уредности и прецизности у раду при извођењу радних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придржавању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вештина.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која се односи на обуку вожње трактора на полигону и у јавном саобраћају обавити кроз 30 часова индивидуалне обуке по ученику;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обука кандидата обавља се на часовима који трају 45 минута или на два спојена часа у укупном трајању од 90 минута.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сат практичне обуке инструктора вожње обухвата час практичне обуке кандидата у трајању од 45 минута, евалуацију изведене обуке, време потребно за вођење прописаних евиденција и утврђивање испуњености услова за обављање практичне обуке, у трајању од пет минута и одмор у трајању од 10 минута. Уколико инструктор вожње практичну обуку кандидата обавља на два спојена часа, у том случају време потребно за вођење прописаних евиденција, утврђивање испуњености услова за обављање практичне обуке, анализу и оцену изведене обуке је 10 минута, а одмор након тих часова је 20 минута.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радње возилом и поступање возача у саобраћају, изводе се на путу: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насељу, и то у условима слабог, средњег и јаког интензитета саобраћаја;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ван насеља, и то у условима слабог, средњег и јаког интензитета саобраћаја;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насељу и ван насеља, у ноћним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након обуке обавезно организовати полагање возачког испита за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F</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категорију</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 Праћење развоја, напредовања и остварености постигнућа ученика обавља се форматиним и сумативним оцењивањем.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праћење активности ученика на часу (тј. процесу учења); континуално праћења достигнутих исхода и нивоа постигнутих компетенција, реализацијом задатака на часовима вежби, учешћем ученика у заједничком раду; постављање питања и/или давање одговора у складу са контекстом који се објашњава; презентовање садржаја; помоћ друговима из одељења у циљу савладавања градива, праћење остварености исхода; тестове знања; праћење практичног рада; самостални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Сумативно оцењивање се може извршити на основу формативног оцењивања, усменог излагања градива, (15-то минутних) тестова, истраживачког, проблемског или пројектног задатка и сл.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Начин утврђивања сумативне оцене ускладити са индивидуалним особинама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r>
        <w:rPr>
          <w:rFonts w:ascii="Arial" w:hAnsi="Arial" w:cs="Arial"/>
          <w:noProof w:val="0"/>
          <w:color w:val="000000"/>
          <w:sz w:val="22"/>
          <w:szCs w:val="22"/>
          <w:lang w:val="en-US"/>
        </w:rPr>
        <w:t xml:space="preserve">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врши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 </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ПОЉОПРИВРЕДНЕ МАШИНЕ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1.1. ПРЕМА ПЛАНУ И ПРОГРАМУ НАСТАВЕ И УЧЕЊА</w:t>
      </w:r>
      <w:r w:rsidRPr="005B7C17">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7"/>
        <w:gridCol w:w="1727"/>
        <w:gridCol w:w="1555"/>
        <w:gridCol w:w="2200"/>
        <w:gridCol w:w="1652"/>
        <w:gridCol w:w="2106"/>
      </w:tblGrid>
      <w:tr w:rsidR="005B7C17" w:rsidRPr="005B7C17" w:rsidTr="00066F61">
        <w:trPr>
          <w:trHeight w:val="45"/>
          <w:tblCellSpacing w:w="0" w:type="auto"/>
        </w:trPr>
        <w:tc>
          <w:tcPr>
            <w:tcW w:w="137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13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1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2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31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190</w:t>
            </w:r>
          </w:p>
        </w:tc>
      </w:tr>
      <w:tr w:rsidR="005B7C17" w:rsidRPr="005B7C17" w:rsidTr="00066F61">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2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1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192</w:t>
            </w:r>
          </w:p>
        </w:tc>
        <w:tc>
          <w:tcPr>
            <w:tcW w:w="22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256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Уколико програм садржи само практичне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1.2. ПРЕМА ПЛАНУ И ПРОГРАМУ НАСТАВЕ И УЧЕЊА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ДУАЛНО ОБРАЗОВАЊЕ</w:t>
      </w:r>
      <w:r w:rsidRPr="005B7C17">
        <w:rPr>
          <w:rFonts w:ascii="Arial"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0"/>
        <w:gridCol w:w="1865"/>
        <w:gridCol w:w="881"/>
        <w:gridCol w:w="2187"/>
        <w:gridCol w:w="1925"/>
        <w:gridCol w:w="2299"/>
      </w:tblGrid>
      <w:tr w:rsidR="005B7C17" w:rsidRPr="005B7C17" w:rsidTr="00066F61">
        <w:trPr>
          <w:trHeight w:val="45"/>
          <w:tblCellSpacing w:w="0" w:type="auto"/>
        </w:trPr>
        <w:tc>
          <w:tcPr>
            <w:tcW w:w="154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5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5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tc>
        <w:tc>
          <w:tcPr>
            <w:tcW w:w="27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5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192</w:t>
            </w:r>
          </w:p>
        </w:tc>
        <w:tc>
          <w:tcPr>
            <w:tcW w:w="27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256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Уколико се програм реализује у складу са Законом о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Потребно је да школа и послодавац детаљно испланирају и утврде место и начин реализације исхода, и унесу их у план реализације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табелама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конструкција пољопривредних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применом машина у пољопривредној производњи и искоришћавањем;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правилним подешавањем и одржавањем машина ради постизања одговарајућег квалитета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функционалним и техничким карактеристикама машина, апарата и уређаја који се користе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интересовања за пољопривредну технику;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примену агротехничких мера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правилну примену пестицида, ђубрива и осталих средстава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вођење евиденције о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радних навика, сигурности, прецизности и одговорности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правилно и рационално коришћење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достигнућима у конструкцији пољопривредних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4"/>
        <w:gridCol w:w="2025"/>
        <w:gridCol w:w="1616"/>
        <w:gridCol w:w="1419"/>
        <w:gridCol w:w="1298"/>
        <w:gridCol w:w="1530"/>
        <w:gridCol w:w="1555"/>
      </w:tblGrid>
      <w:tr w:rsidR="005B7C17" w:rsidRPr="005B7C17" w:rsidTr="00066F61">
        <w:trPr>
          <w:trHeight w:val="45"/>
          <w:tblCellSpacing w:w="0" w:type="auto"/>
        </w:trPr>
        <w:tc>
          <w:tcPr>
            <w:tcW w:w="17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30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НАЗИВ МОДУЛА</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9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21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17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0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Машине за обраду и ђубрење земљишта</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9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21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52</w:t>
            </w:r>
          </w:p>
        </w:tc>
      </w:tr>
      <w:tr w:rsidR="005B7C17" w:rsidRPr="005B7C17" w:rsidTr="00066F61">
        <w:trPr>
          <w:trHeight w:val="45"/>
          <w:tblCellSpacing w:w="0" w:type="auto"/>
        </w:trPr>
        <w:tc>
          <w:tcPr>
            <w:tcW w:w="17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0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Машине за сетву и садњу</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9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21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52</w:t>
            </w:r>
          </w:p>
        </w:tc>
      </w:tr>
      <w:tr w:rsidR="005B7C17" w:rsidRPr="005B7C17" w:rsidTr="00066F61">
        <w:trPr>
          <w:trHeight w:val="45"/>
          <w:tblCellSpacing w:w="0" w:type="auto"/>
        </w:trPr>
        <w:tc>
          <w:tcPr>
            <w:tcW w:w="17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0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Машине за негу усева и заштиту биља</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9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21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w:t>
            </w:r>
          </w:p>
        </w:tc>
      </w:tr>
      <w:tr w:rsidR="005B7C17" w:rsidRPr="005B7C17" w:rsidTr="00066F61">
        <w:trPr>
          <w:trHeight w:val="45"/>
          <w:tblCellSpacing w:w="0" w:type="auto"/>
        </w:trPr>
        <w:tc>
          <w:tcPr>
            <w:tcW w:w="17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30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Машине за убирање плодова</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9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17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30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Машине и опрема за транспорт</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21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9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ПРЕМА ПЛАНУ И ПРОГРАМУ НАСТАВЕ И УЧЕЊА</w:t>
      </w:r>
      <w:r w:rsidRPr="005B7C17">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89"/>
        <w:gridCol w:w="2312"/>
        <w:gridCol w:w="1599"/>
        <w:gridCol w:w="881"/>
        <w:gridCol w:w="1649"/>
        <w:gridCol w:w="1180"/>
        <w:gridCol w:w="1857"/>
      </w:tblGrid>
      <w:tr w:rsidR="005B7C17" w:rsidRPr="005B7C17" w:rsidTr="00066F61">
        <w:trPr>
          <w:trHeight w:val="45"/>
          <w:tblCellSpacing w:w="0" w:type="auto"/>
        </w:trPr>
        <w:tc>
          <w:tcPr>
            <w:tcW w:w="18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31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НАЗИВ МОДУЛА</w:t>
            </w:r>
          </w:p>
        </w:tc>
        <w:tc>
          <w:tcPr>
            <w:tcW w:w="2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4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3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31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18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1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Машине и опрема у сточарству</w:t>
            </w:r>
          </w:p>
        </w:tc>
        <w:tc>
          <w:tcPr>
            <w:tcW w:w="2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4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13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1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128</w:t>
            </w:r>
          </w:p>
        </w:tc>
      </w:tr>
      <w:tr w:rsidR="005B7C17" w:rsidRPr="005B7C17" w:rsidTr="00066F61">
        <w:trPr>
          <w:trHeight w:val="45"/>
          <w:tblCellSpacing w:w="0" w:type="auto"/>
        </w:trPr>
        <w:tc>
          <w:tcPr>
            <w:tcW w:w="18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1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Машине и опрема у воћарству и виноградарству</w:t>
            </w:r>
          </w:p>
        </w:tc>
        <w:tc>
          <w:tcPr>
            <w:tcW w:w="2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4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13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1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Уколико програм садржи само практичне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Уколико се део практичне наставе обавља код послодавца, потребно је да школа и послодавац детаљно испланирају и утврде место и начин реализације исхода и унесу их у оперативне планове.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ПРЕМА ПЛАНУ И ПРОГРАМУ НАСТАВЕ И УЧЕЊА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ДУАЛНО ОБРАЗОВАЊЕ</w:t>
      </w:r>
      <w:r w:rsidRPr="005B7C17">
        <w:rPr>
          <w:rFonts w:ascii="Arial"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76"/>
        <w:gridCol w:w="2262"/>
        <w:gridCol w:w="1565"/>
        <w:gridCol w:w="881"/>
        <w:gridCol w:w="1370"/>
        <w:gridCol w:w="1586"/>
        <w:gridCol w:w="1827"/>
      </w:tblGrid>
      <w:tr w:rsidR="005B7C17" w:rsidRPr="005B7C17" w:rsidTr="00066F61">
        <w:trPr>
          <w:trHeight w:val="45"/>
          <w:tblCellSpacing w:w="0" w:type="auto"/>
        </w:trPr>
        <w:tc>
          <w:tcPr>
            <w:tcW w:w="16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29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НАЗИВ МОДУЛА</w:t>
            </w:r>
          </w:p>
        </w:tc>
        <w:tc>
          <w:tcPr>
            <w:tcW w:w="2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4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tc>
        <w:tc>
          <w:tcPr>
            <w:tcW w:w="22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29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16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9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Машине и опрема у сточарству</w:t>
            </w:r>
          </w:p>
        </w:tc>
        <w:tc>
          <w:tcPr>
            <w:tcW w:w="2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4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2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9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128</w:t>
            </w:r>
          </w:p>
        </w:tc>
      </w:tr>
      <w:tr w:rsidR="005B7C17" w:rsidRPr="005B7C17" w:rsidTr="00066F61">
        <w:trPr>
          <w:trHeight w:val="45"/>
          <w:tblCellSpacing w:w="0" w:type="auto"/>
        </w:trPr>
        <w:tc>
          <w:tcPr>
            <w:tcW w:w="16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9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Машине и опрема у воћарству и виноградарству</w:t>
            </w:r>
          </w:p>
        </w:tc>
        <w:tc>
          <w:tcPr>
            <w:tcW w:w="2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4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2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9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Уколико се програм реализује у складу са Законом о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w:t>
      </w:r>
      <w:r>
        <w:rPr>
          <w:rFonts w:ascii="Arial" w:hAnsi="Arial" w:cs="Arial"/>
          <w:noProof w:val="0"/>
          <w:color w:val="000000"/>
          <w:sz w:val="22"/>
          <w:szCs w:val="22"/>
          <w:lang w:val="en-US"/>
        </w:rPr>
        <w:t xml:space="preserve"> </w:t>
      </w:r>
      <w:r w:rsidRPr="005B7C17">
        <w:rPr>
          <w:rFonts w:ascii="Arial" w:hAnsi="Arial" w:cs="Arial"/>
          <w:noProof w:val="0"/>
          <w:color w:val="000000"/>
          <w:sz w:val="22"/>
          <w:szCs w:val="22"/>
          <w:lang w:val="en-US"/>
        </w:rPr>
        <w:t>Потребно је да школа и послодавац детаљно испланирају и утврде место и начин реализације исхода и унесу их у план реализације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7"/>
        <w:gridCol w:w="3376"/>
        <w:gridCol w:w="5104"/>
      </w:tblGrid>
      <w:tr w:rsidR="005B7C17" w:rsidRPr="005B7C17" w:rsidTr="00066F61">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78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Машине за обраду и ђубрење земљишта</w:t>
            </w:r>
          </w:p>
        </w:tc>
        <w:tc>
          <w:tcPr>
            <w:tcW w:w="4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машина и оруђа за обраду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делове раоних плугова;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плугова и уочава њихове специфичности;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раоних плугова;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подешавање за рад плугова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орања;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машине и оруђа за допунску обраду зенљишта;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рад машина за предсетвену припрему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машина за ђубрење;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принципе рада, подешавање и одржавање машина за ђубрење.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провери исправност машина и оруђа за обраду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мере техничког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прикопчавање машина и оруђа за трактор;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неопходна подешавања на трактору и прикључној машини или оруђу;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рада и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орање на наор и разор;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равно орање;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предсетвену припрему;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ђубрење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w:t>
            </w:r>
          </w:p>
        </w:tc>
        <w:tc>
          <w:tcPr>
            <w:tcW w:w="78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и оруђа за основну обраду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Раони плугови (врсте намена, технички опис, принцип рада, подешавање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и оруђа за предсетвену припрему земљишта (намена, технички опис, принцип рада и техничко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машина за ђубрење, намена, технички опис, принцип рада, подешавање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Расипачи минералних ђубрива;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Утоварачи и растурачи стајњака;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Расипачи осоке.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машина и оруђа за обраду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Oдржавање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машина и оруђа за обраду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Aгрегатирање прикључних машина и оруђа;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Орање на наор и разор;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Равно орање;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Предсетвена припрема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Ђубрење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Tехничка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машине и оруђа, раони плугови, машине за ђубрење, расипачи минералног ђубрива, утоварачи и растурачи стајњака, расипачи осоке.</w:t>
            </w:r>
          </w:p>
        </w:tc>
      </w:tr>
      <w:tr w:rsidR="005B7C17" w:rsidRPr="005B7C17" w:rsidTr="00066F61">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Машине за сетву и садњу</w:t>
            </w:r>
          </w:p>
        </w:tc>
        <w:tc>
          <w:tcPr>
            <w:tcW w:w="4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машина за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сејачица и садилица;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агротехничке захтеве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неопходна подешавања на машинама за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типове сетвених апарата;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укаже на разлике у раду појединих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машина за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контролну количину семена и положај маркера;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сетве и садње.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визуелним прегледом провери исправност машина за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мере техничког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прикопчавање машина за трактор;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неопходна подешавања на сејалици и садилици;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проверу подешености сејачице;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рада и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сетву ускоредном сејалицом;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сетву широкоредном сејалицом;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w:t>
            </w:r>
          </w:p>
        </w:tc>
        <w:tc>
          <w:tcPr>
            <w:tcW w:w="78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машина за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Агротехнички захтеви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сетве и садње;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Технички опис и принцип рада машина за сетву и садњу;</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и одржавање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машина за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машина за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Агрегатирање прикључних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Сетва механичким сејачицама;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Сетва пнеуматским сејачицама;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машине за сетву и садњу, агротехнички захтеви, начини сетве, принцип рада машина, подешавање и одржавање машина.</w:t>
            </w:r>
          </w:p>
        </w:tc>
      </w:tr>
      <w:tr w:rsidR="005B7C17" w:rsidRPr="005B7C17" w:rsidTr="00066F61">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Машине за негу усева и заштиту биља</w:t>
            </w:r>
          </w:p>
        </w:tc>
        <w:tc>
          <w:tcPr>
            <w:tcW w:w="4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машина за негу усева и заштиту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агротехничке захтеве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неопходна подешавања на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типове култиватора за међуредну обраду;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типове прскалица;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делове прскалица;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прскалица;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контролну количину течности запреминском и количинском методом;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правилног одржавања прскалица за заштиту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уређаја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поједине уређаје;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основне показатеље рада уређаја (капацитет, процес рада и економичност);</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појединих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визуелним прегледом провери исправност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мере техничког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прикопчавање машина за трактор;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неопходна подешавања на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проверу подешености прскалице;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култивирање, прскање и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подешавање и одржавање машина и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рада и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w:t>
            </w:r>
          </w:p>
        </w:tc>
        <w:tc>
          <w:tcPr>
            <w:tcW w:w="78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Култиватори за међуредну обраду (подешавање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Прскалице (основни делови, проток течности);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Пумпа, регулатор притиска и распрскивачи;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и одржавање прскалица;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система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Технички опис и карактеристике уређаја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и одржавање уређаја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Агрегати за наводњавање (пумпе и мотори);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Кишна крила и распрскивачи.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машина за негу усева и заштиту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машина и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Провера подешености прскалице;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Агрегатирање прикључних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Прскање ратарских култура;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Заштита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култиватори, прскалице, пумпа, подешавање и одржавање, системи и уређаји за наводњавање, агрегати за наводњавање, кишна крила, распрскивачи.</w:t>
            </w:r>
          </w:p>
        </w:tc>
      </w:tr>
      <w:tr w:rsidR="005B7C17" w:rsidRPr="005B7C17" w:rsidTr="00066F61">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Машине за убирање плодова</w:t>
            </w:r>
          </w:p>
        </w:tc>
        <w:tc>
          <w:tcPr>
            <w:tcW w:w="4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машине за убирање плодова;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препозни различите конструкције машина и уочава њихове специфичности;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агротехничке захтеве машина за убирање плодова;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неопходна подешавања на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технолошки процес рада житних комбајна и берача кукуруза;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вадилица кромпира;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комбајна за грашак и боранију;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вадилица коренастог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машина за убирање лиснатог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машина за убирање парадајза;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машине за вађење шећерне репе;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превентивног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објасни мере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визуелним прегледом провери исправност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мере техничког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прикопчавање машина за трактор;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неопходна подешавања;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машинама за убирање плодова;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подешавање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рада и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w:t>
            </w:r>
          </w:p>
        </w:tc>
        <w:tc>
          <w:tcPr>
            <w:tcW w:w="78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Житни комбајн (основни делови и улога);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Технолошки процес рада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житног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Додатни уређаји и опрема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Берачи кукуруза (врсте, технички опис, одржавање и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вађење шећерне репе;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Вадилице кромпира;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Kомбајни за грашак и боранију;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Вадилице коренастог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убирање лиснатог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убирање парадајза.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машина за убирање плодова;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Oдржавање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Агрегатирање прикључних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Mере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житни комбајни, технолошки процес, подешавање, додатни уређаји, опрема комбајна, берачи кукуруза, вадилице, машине за убирање.</w:t>
            </w:r>
          </w:p>
        </w:tc>
      </w:tr>
      <w:tr w:rsidR="005B7C17" w:rsidRPr="005B7C17" w:rsidTr="00066F61">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Машине и опрема за транспорт</w:t>
            </w:r>
          </w:p>
        </w:tc>
        <w:tc>
          <w:tcPr>
            <w:tcW w:w="4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машина за транспорт;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транспортна средства;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средства спољашњег и унутрашњег транспорта;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карактеристике транспортних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делове транспортних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процес рада појединих транспортних средстава;</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предности и недостатке појединих транспортних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превентивно одржавање транспортних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подеси транспортна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транспортним средствима;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демонтажу, монтажу и мање оправке појединих склопова транспортних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подешавање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w:t>
            </w:r>
          </w:p>
        </w:tc>
        <w:tc>
          <w:tcPr>
            <w:tcW w:w="78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транспортних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Приколице (врсте и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Транспортери;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Елеватори.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транспортних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транспортних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транспортним средствима;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Оправка транспортних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транспортна средства, приколице, транспортери, елеватори.</w:t>
            </w:r>
          </w:p>
        </w:tc>
      </w:tr>
      <w:tr w:rsidR="005B7C17" w:rsidRPr="005B7C17" w:rsidTr="00066F61">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Машине и опрема у сточарству</w:t>
            </w:r>
          </w:p>
        </w:tc>
        <w:tc>
          <w:tcPr>
            <w:tcW w:w="4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машина и опреме у сточарству;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агротехничке захтеве за машине и опрему у сточарству;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принципе рада машина за спремање сена и силаже;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објекте за смештај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технолошки процес рада сушара;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основне показатеље рада уређаја за снабдевање водом;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рад појилица;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основне показатеље рада уређаја за исхрану;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уређаја за изђубравање;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уређаја за мужу;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врсте измузишта.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машина и уочава њихове специфичности;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визуелним прегледом провери исправност машина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мере техничког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прикопчавање машина за трактор;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неопходна подешавања;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рад са машинама и опремом;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подешавање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рада и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w:t>
            </w:r>
          </w:p>
        </w:tc>
        <w:tc>
          <w:tcPr>
            <w:tcW w:w="78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спремање сена и силаже;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Објекти за смештај сена и силаже;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Процес рада сушара;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уситњавање зрнасте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Фабрике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Уређаји за пелетирање;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Аутоматске појилице;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Хранилице;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Уређаји за изђубравање;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Уређаји за машинску мужу;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Измузишта.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машина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Агрегатирање прикључних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опремом у сточарству;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машине, објекти, процес рада, машине за уситњавање, сточна храна, пелетирање, појилице, хранилице, уређаји, измузишта.</w:t>
            </w:r>
          </w:p>
        </w:tc>
      </w:tr>
      <w:tr w:rsidR="005B7C17" w:rsidRPr="005B7C17" w:rsidTr="00066F61">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Машине и опрема у воћарству и виноградарству</w:t>
            </w:r>
          </w:p>
        </w:tc>
        <w:tc>
          <w:tcPr>
            <w:tcW w:w="4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машина за воћарство и виноградарство;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машина и уочава њихове специфичности;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машина за обраду земљишта у воћарству и виноградарству;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рад машина за копање јама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машина за негу и заштиту;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машина за негу и заштиту;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машина за бербу воћа и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рада машина за бербу воћа и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машине и уређаје за сушење воћа и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машине за класирање и паковање воћа и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објекте за складиштење воћа и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визуелним прегледом провери исправност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мере техничког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прикопчавање машина за трактор;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неопходна подешавања;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рад са машинама према технолошком процесу;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руковање, подешавање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рада и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w:t>
            </w:r>
          </w:p>
        </w:tc>
        <w:tc>
          <w:tcPr>
            <w:tcW w:w="78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припрему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обраду земљишта у воћарству и виноградарству;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копање јама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негу и заштиту засада;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расадничку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Опрема и машине за бербу воћа и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и уређаји за сушење воћа и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Машине за класирање и паковање воћа и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Објекти за складиштење воћа.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Конструкције машина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Агрегатирање прикључних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машине, опрема, уређаји, објекти.</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vertAlign w:val="superscript"/>
          <w:lang w:val="en-US"/>
        </w:rPr>
        <w:t>1</w:t>
      </w:r>
      <w:r w:rsidRPr="005B7C17">
        <w:rPr>
          <w:rFonts w:ascii="Arial" w:hAnsi="Arial" w:cs="Arial"/>
          <w:b/>
          <w:noProof w:val="0"/>
          <w:color w:val="000000"/>
          <w:sz w:val="22"/>
          <w:szCs w:val="22"/>
          <w:lang w:val="en-US"/>
        </w:rPr>
        <w:t>Облици наставе:</w:t>
      </w:r>
      <w:r w:rsidRPr="005B7C17">
        <w:rPr>
          <w:rFonts w:ascii="Arial" w:hAnsi="Arial" w:cs="Arial"/>
          <w:noProof w:val="0"/>
          <w:color w:val="000000"/>
          <w:sz w:val="22"/>
          <w:szCs w:val="22"/>
          <w:lang w:val="en-US"/>
        </w:rPr>
        <w:t xml:space="preserve"> теоријска настава, вежбе и настава у блоку </w:t>
      </w:r>
      <w:r w:rsidRPr="005B7C17">
        <w:rPr>
          <w:rFonts w:ascii="Arial" w:hAnsi="Arial" w:cs="Arial"/>
          <w:b/>
          <w:noProof w:val="0"/>
          <w:color w:val="000000"/>
          <w:sz w:val="22"/>
          <w:szCs w:val="22"/>
          <w:lang w:val="en-US"/>
        </w:rPr>
        <w:t>у првом разреду</w:t>
      </w:r>
      <w:r w:rsidRPr="005B7C17">
        <w:rPr>
          <w:rFonts w:ascii="Arial" w:hAnsi="Arial" w:cs="Arial"/>
          <w:noProof w:val="0"/>
          <w:color w:val="000000"/>
          <w:sz w:val="22"/>
          <w:szCs w:val="22"/>
          <w:lang w:val="en-US"/>
        </w:rPr>
        <w:t xml:space="preserve"> и теоријска настава и практична настава у </w:t>
      </w:r>
      <w:r w:rsidRPr="005B7C17">
        <w:rPr>
          <w:rFonts w:ascii="Arial" w:hAnsi="Arial" w:cs="Arial"/>
          <w:b/>
          <w:noProof w:val="0"/>
          <w:color w:val="000000"/>
          <w:sz w:val="22"/>
          <w:szCs w:val="22"/>
          <w:lang w:val="en-US"/>
        </w:rPr>
        <w:t>другом разреду</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vertAlign w:val="superscript"/>
          <w:lang w:val="en-US"/>
        </w:rPr>
        <w:t>2</w:t>
      </w:r>
      <w:r w:rsidRPr="005B7C17">
        <w:rPr>
          <w:rFonts w:ascii="Arial" w:hAnsi="Arial" w:cs="Arial"/>
          <w:b/>
          <w:noProof w:val="0"/>
          <w:color w:val="000000"/>
          <w:sz w:val="22"/>
          <w:szCs w:val="22"/>
          <w:lang w:val="en-US"/>
        </w:rPr>
        <w:t>Облици наставе:</w:t>
      </w:r>
      <w:r w:rsidRPr="005B7C17">
        <w:rPr>
          <w:rFonts w:ascii="Arial" w:hAnsi="Arial" w:cs="Arial"/>
          <w:noProof w:val="0"/>
          <w:color w:val="000000"/>
          <w:sz w:val="22"/>
          <w:szCs w:val="22"/>
          <w:lang w:val="en-US"/>
        </w:rPr>
        <w:t xml:space="preserve"> теоријска настава, вежбе и настава у блоку </w:t>
      </w:r>
      <w:r w:rsidRPr="005B7C17">
        <w:rPr>
          <w:rFonts w:ascii="Arial" w:hAnsi="Arial" w:cs="Arial"/>
          <w:b/>
          <w:noProof w:val="0"/>
          <w:color w:val="000000"/>
          <w:sz w:val="22"/>
          <w:szCs w:val="22"/>
          <w:lang w:val="en-US"/>
        </w:rPr>
        <w:t>у првом разреду</w:t>
      </w:r>
      <w:r w:rsidRPr="005B7C17">
        <w:rPr>
          <w:rFonts w:ascii="Arial" w:hAnsi="Arial" w:cs="Arial"/>
          <w:noProof w:val="0"/>
          <w:color w:val="000000"/>
          <w:sz w:val="22"/>
          <w:szCs w:val="22"/>
          <w:lang w:val="en-US"/>
        </w:rPr>
        <w:t xml:space="preserve"> и теоријска настава и учење кроз рад у </w:t>
      </w:r>
      <w:r w:rsidRPr="005B7C17">
        <w:rPr>
          <w:rFonts w:ascii="Arial" w:hAnsi="Arial" w:cs="Arial"/>
          <w:b/>
          <w:noProof w:val="0"/>
          <w:color w:val="000000"/>
          <w:sz w:val="22"/>
          <w:szCs w:val="22"/>
          <w:lang w:val="en-US"/>
        </w:rPr>
        <w:t>другом разреду</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r w:rsidRPr="005B7C17">
        <w:rPr>
          <w:rFonts w:ascii="Arial" w:hAnsi="Arial" w:cs="Arial"/>
          <w:noProof w:val="0"/>
          <w:color w:val="000000"/>
          <w:sz w:val="22"/>
          <w:szCs w:val="22"/>
          <w:vertAlign w:val="superscript"/>
          <w:lang w:val="en-US"/>
        </w:rPr>
        <w:t>1</w:t>
      </w:r>
      <w:r w:rsidRPr="005B7C17">
        <w:rPr>
          <w:rFonts w:ascii="Arial" w:hAnsi="Arial" w:cs="Arial"/>
          <w:b/>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теоријску наставу треба изводити у кабинету, односно специјализираној учионици, опремљеној моделима, пресецима и оригиналним деловима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се реализује на школској економији и/или делом у пољопривредним предузећима.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r w:rsidRPr="005B7C17">
        <w:rPr>
          <w:rFonts w:ascii="Arial" w:hAnsi="Arial" w:cs="Arial"/>
          <w:noProof w:val="0"/>
          <w:color w:val="000000"/>
          <w:sz w:val="22"/>
          <w:szCs w:val="22"/>
          <w:vertAlign w:val="superscript"/>
          <w:lang w:val="en-US"/>
        </w:rPr>
        <w:t>2</w:t>
      </w:r>
      <w:r w:rsidRPr="005B7C17">
        <w:rPr>
          <w:rFonts w:ascii="Arial" w:hAnsi="Arial" w:cs="Arial"/>
          <w:b/>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учење кроз рад обавити у пољопривредним предузећима или делом на школској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vertAlign w:val="superscript"/>
          <w:lang w:val="en-US"/>
        </w:rPr>
        <w:t>1</w:t>
      </w: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одељење се дели на две групе приликом реализације вежби и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vertAlign w:val="superscript"/>
          <w:lang w:val="en-US"/>
        </w:rPr>
        <w:t>2</w:t>
      </w: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одељење се дели на групе приликом реализације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програмски садржаји предмета су организовани у модуле;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неопходно реализовати савременим наставним методама, техникама и средствима, при чему треба настојати да ученици буду оспособљени 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самостално проналажење, систематизовање и коришћење информација из различитих извора (нпр. Стручне литературе, интернета, часописа, уџбеника, каталога …);</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тимски рад;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самопроцену сопственог знања и напредовања;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презентацију својих радова и ефикасну визуелну, вербалну и писану комуникацију уз, када је то потребно, и одговарајућу аргументацију;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теоријских наставних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методе и облици рада на часу треба да буду такви да подстичу и укључују ученика у процес стицања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модела, пресека и оригиналних делова машина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току наставног процеса ученике треба упућивати на самостално коришћење стручне литературе, часописа и електронских медија, путем семинарских и других самосталних радова;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компјутерске анимације и видео-запис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 могућности почетак вежби усагласити са теоријском наставом тако да одговарајуће вежбе следе одмах након обраде теоријског градива;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 почетка рада на школској економији и у радионици упознати ученике са машинама, уређајима, опремом</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мерним инструментима, алатом и мерама безбедности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подстицати ученике на самосталност у раду и сарадњу са другим ученицима у оквиру групних активности на часовима како теоријске наставе тако и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часовима вежби приказати делове и уређаје различитих врста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рад машина и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вежбати рачунске задатке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примени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сваког модула ученик ради тест вештина.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рализацију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 реализацији наставе у блоку, која може да се изводи на школској економији или у радној организацији, ученици треба да стекну вештине руковања, коришћења и одржавања пољопривредних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ученицима омогућити да рукују класичним и дигиталним машинама и уређајима;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уредности и прецизности у раду при извођењу радних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машина и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примени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а) </w:t>
      </w:r>
      <w:r w:rsidRPr="005B7C17">
        <w:rPr>
          <w:rFonts w:ascii="Arial" w:hAnsi="Arial" w:cs="Arial"/>
          <w:b/>
          <w:noProof w:val="0"/>
          <w:color w:val="000000"/>
          <w:sz w:val="22"/>
          <w:szCs w:val="22"/>
          <w:lang w:val="en-US"/>
        </w:rPr>
        <w:t>Препоруке за реализацију практичне наставе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 реализацији практичне наставе, која може да се изводи на школској економији или у радној организацији, ученици треба да стекну вештине руковања, коришћења и одржавања машина и опреме у воћарству и виноградарству;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 реализацији практичне наставе, која се изводи у објектима сточарске производње на школској економији или у радној организацији, ученици треба да стекну вештине руковања, коришћења и одржавања машина и опреме у сточарству;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уредности и прецизности у раду при извођењу радних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машина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развијању радних навика, сигурности, прецизности и одговорности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примени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сваку активност на часовим практичне наставе контролише наставник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вештина.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б) </w:t>
      </w:r>
      <w:r w:rsidRPr="005B7C17">
        <w:rPr>
          <w:rFonts w:ascii="Arial" w:hAnsi="Arial" w:cs="Arial"/>
          <w:b/>
          <w:noProof w:val="0"/>
          <w:color w:val="000000"/>
          <w:sz w:val="22"/>
          <w:szCs w:val="22"/>
          <w:lang w:val="en-US"/>
        </w:rPr>
        <w:t>Препоруке за реализацију учења кроз рад</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Учење кроз рад се одвија у погонима пољопривредних предузећа или делом на школској економији у реалним радним условима. У случају да школа поседује одређене радне погоне потребно је одредити колико времена ће ученици провести у компанијама на практичној настави.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 реализацији учења кроз рад, које се изводи у радној организацији, ученици треба да стекну вештине руковања, коришћења и одржавања машина и опреме у воћарству и виноградарству;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 реализацији учења кроз рад, које се изводи у објектима сточарске производње у радној организацији или делом на школској економији, ученици треба да стекну вештине руковања, коришћења и одржавања машина и опреме у сточарству;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уредности и прецизности у раду при извођењу радних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машина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развијању радних навика, сигурности, прецизности и одговорности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примени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сваку активност у току учења кроз рад контролише инструктор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практичне наставе/инструктор проверава да ли је послодавац извршио процену ризика на радном месту на коме раде ученици и да ли је извео уводну обуку младих о безбедности и здрављу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учења кроз рад</w:t>
      </w:r>
      <w:r>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 Праћење развоја, напредовања и остварености постигнућа ученика обавља се форматиним и сумативним оцењивањем.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праћење активности ученика на часу (тј. процесу учења); континуално праћења достигнутих исхода и нивоа постигнутих компетенција, реализацијом задатака на часовима практичне наставе, учешћем ученика у заједничком раду; презентовање садржаја; помоћ друговима из одељења у циљу савладавања градива, праћење остварености исхода; тестове знања; праћење практичног рада; самосталног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 формативног оцењивања, усменог излагања градива, (15-то минутних) тестова, истраживачког, проблемског или пројектног задатка и сл. Начин утврђивања сумативне оцене ускладити са индивидуалним особинама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r>
        <w:rPr>
          <w:rFonts w:ascii="Arial" w:hAnsi="Arial" w:cs="Arial"/>
          <w:noProof w:val="0"/>
          <w:color w:val="000000"/>
          <w:sz w:val="22"/>
          <w:szCs w:val="22"/>
          <w:lang w:val="en-US"/>
        </w:rPr>
        <w:t xml:space="preserve">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врши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 </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оцењивање приликом реализације наставе према дуалном моделу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Наставник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координатор учења кроз рад формира сумативну оцену</w:t>
      </w:r>
      <w:r w:rsidRPr="005B7C17">
        <w:rPr>
          <w:rFonts w:ascii="Arial" w:hAnsi="Arial" w:cs="Arial"/>
          <w:noProof w:val="0"/>
          <w:color w:val="000000"/>
          <w:sz w:val="22"/>
          <w:szCs w:val="22"/>
          <w:lang w:val="en-US"/>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Препоручује се да ученици, који се образују према дуалном моделу, воде дневник праксе, у облику који препоручује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а у који уносе опис извршених радова и своја запажања.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ОСНОВИ ПОЉОПРИВРЕДНЕ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3"/>
        <w:gridCol w:w="1909"/>
        <w:gridCol w:w="1733"/>
        <w:gridCol w:w="1298"/>
        <w:gridCol w:w="1832"/>
        <w:gridCol w:w="2352"/>
      </w:tblGrid>
      <w:tr w:rsidR="005B7C17" w:rsidRPr="005B7C17" w:rsidTr="00066F61">
        <w:trPr>
          <w:trHeight w:val="45"/>
          <w:tblCellSpacing w:w="0" w:type="auto"/>
        </w:trPr>
        <w:tc>
          <w:tcPr>
            <w:tcW w:w="1621"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69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6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1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69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126</w:t>
            </w:r>
          </w:p>
        </w:tc>
      </w:tr>
      <w:tr w:rsidR="005B7C17" w:rsidRPr="005B7C17" w:rsidTr="00066F61">
        <w:trPr>
          <w:trHeight w:val="45"/>
          <w:tblCellSpacing w:w="0" w:type="auto"/>
        </w:trPr>
        <w:tc>
          <w:tcPr>
            <w:tcW w:w="1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1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69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агротехничким захтевима технолошких процеса у биљној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карактеристикама ратарске, повртарске, воћарске и виноградарске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карактеристикама сточарске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климатским променама и применом адаптивних мера на климатске промене и елементарне непогоде;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интересовања ученика да путем усвајања основа пољопривредне производње овладају најцелисходнијом применом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7"/>
        <w:gridCol w:w="2093"/>
        <w:gridCol w:w="1744"/>
        <w:gridCol w:w="881"/>
        <w:gridCol w:w="1298"/>
        <w:gridCol w:w="1654"/>
        <w:gridCol w:w="1680"/>
      </w:tblGrid>
      <w:tr w:rsidR="005B7C17" w:rsidRPr="005B7C17" w:rsidTr="00066F61">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30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НАЗИВ МОДУЛА</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5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0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Педологија и агрохемија</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c>
          <w:tcPr>
            <w:tcW w:w="5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r w:rsidR="005B7C17" w:rsidRPr="005B7C17" w:rsidTr="00066F61">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0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Биљне болести, штеточине и корови</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5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r>
      <w:tr w:rsidR="005B7C17" w:rsidRPr="005B7C17" w:rsidTr="00066F61">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0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Ратарство и повртатство</w:t>
            </w:r>
          </w:p>
        </w:tc>
        <w:tc>
          <w:tcPr>
            <w:tcW w:w="25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52</w:t>
            </w:r>
          </w:p>
        </w:tc>
        <w:tc>
          <w:tcPr>
            <w:tcW w:w="5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2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12"/>
        <w:gridCol w:w="2022"/>
        <w:gridCol w:w="1626"/>
        <w:gridCol w:w="1415"/>
        <w:gridCol w:w="1298"/>
        <w:gridCol w:w="1534"/>
        <w:gridCol w:w="1560"/>
      </w:tblGrid>
      <w:tr w:rsidR="005B7C17" w:rsidRPr="005B7C17" w:rsidTr="00066F61">
        <w:trPr>
          <w:trHeight w:val="45"/>
          <w:tblCellSpacing w:w="0" w:type="auto"/>
        </w:trPr>
        <w:tc>
          <w:tcPr>
            <w:tcW w:w="1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НАЗИВ МОДУЛА</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9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3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23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1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Воћарство и виноградарство</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45</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9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3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23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93</w:t>
            </w:r>
          </w:p>
        </w:tc>
      </w:tr>
      <w:tr w:rsidR="005B7C17" w:rsidRPr="005B7C17" w:rsidTr="00066F61">
        <w:trPr>
          <w:trHeight w:val="45"/>
          <w:tblCellSpacing w:w="0" w:type="auto"/>
        </w:trPr>
        <w:tc>
          <w:tcPr>
            <w:tcW w:w="1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Сточарство</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9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3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23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50</w:t>
            </w:r>
          </w:p>
        </w:tc>
      </w:tr>
      <w:tr w:rsidR="005B7C17" w:rsidRPr="005B7C17" w:rsidTr="00066F61">
        <w:trPr>
          <w:trHeight w:val="45"/>
          <w:tblCellSpacing w:w="0" w:type="auto"/>
        </w:trPr>
        <w:tc>
          <w:tcPr>
            <w:tcW w:w="1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Адаптивне мере на климатске промене</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25</w:t>
            </w:r>
          </w:p>
        </w:tc>
        <w:tc>
          <w:tcPr>
            <w:tcW w:w="23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9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3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23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47</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Први разред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8"/>
        <w:gridCol w:w="2619"/>
        <w:gridCol w:w="6230"/>
      </w:tblGrid>
      <w:tr w:rsidR="005B7C17" w:rsidRPr="005B7C17" w:rsidTr="00066F61">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106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Педологија и агрохемија</w:t>
            </w:r>
          </w:p>
        </w:tc>
        <w:tc>
          <w:tcPr>
            <w:tcW w:w="3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настанак и генезу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минеролошки састав и органске материје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хумус;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хемијске особине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физичке особине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типове земљишта који се налазе у подручју где се школа налази;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хемијски састав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хетеротрофни начин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аутотрофни начин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исхрану најважнијим биогеним елементима (азот, фосфор, калијум);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најважнија органска ђубрива;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најважнија минерална ђубрива;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бактериолошка ђубрива;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начине ђубрења.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педолошки профил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узима узорак земљишта</w:t>
            </w:r>
          </w:p>
        </w:tc>
        <w:tc>
          <w:tcPr>
            <w:tcW w:w="106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Хемијске особине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Физичке особине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Систематика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Хемијски састав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Ђубрива и ђубрење.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Педолошки профил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Кључне појмови:</w:t>
            </w:r>
            <w:r w:rsidRPr="005B7C17">
              <w:rPr>
                <w:rFonts w:ascii="Arial" w:hAnsi="Arial" w:cs="Arial"/>
                <w:noProof w:val="0"/>
                <w:color w:val="000000"/>
                <w:sz w:val="22"/>
                <w:szCs w:val="22"/>
                <w:lang w:val="en-US"/>
              </w:rPr>
              <w:t xml:space="preserve"> типови земљишта, генеза земљишта, физишке особине земљишта, хемијске особине земљишта, хумус, фотосинтеза, клијање семена, транспирација, ђубрива, органска ћубрива, стајњак, осока, компост, минерална ђубрива, сложена и појединачна минерална ђубрива</w:t>
            </w:r>
          </w:p>
        </w:tc>
      </w:tr>
      <w:tr w:rsidR="005B7C17" w:rsidRPr="005B7C17" w:rsidTr="00066F61">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Заштита биља</w:t>
            </w:r>
          </w:p>
        </w:tc>
        <w:tc>
          <w:tcPr>
            <w:tcW w:w="3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биљних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врсте биљних болести у зависности од узрока;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основне карактеристике непаразитних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основе паразитних болести (микозе, вирозе, бактериозе и болести изазване паразитним цветницама)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најважније групе биљних штеточина;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инсекте као најважније и најбројније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шта су нематоде, гриње, пужеви и глодари;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када птице постају штетне;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индиректне и директне мере борбе у сузбијању биљних болести, штеточина и корова;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пестицида и наведе класификацију пестицида;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начине употребе пестицида;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појмове везане за примену пестицида, перзистентност, резистентност, каренца и фитотоксичност;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поделу и дејство хербицида;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шта је токсична и летална доза;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доспевања пестицида у организам, симптоме тровања и терапију;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и објасни мере предострожности при раду са пестицидима.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биљне болести у зависности од узрока;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биљне штеточине;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распознаје инсекте;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корове;</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хербициде за биљне врсте које се најчешће гаје у датом реону.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заштитну опрему у раду са пестицидима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измери одређену количину препарата на парцели.</w:t>
            </w:r>
          </w:p>
        </w:tc>
        <w:tc>
          <w:tcPr>
            <w:tcW w:w="106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Општи појмови о биљним болестима;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Општи појмови о биљним штеточинама;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Општи појмови о коровским биљкама.;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Сузбијање биљних болести, штеточина и корова;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Токсикологија пестицида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Обавља контролу биљних врсте на појаву биљних болести и штеточина и корова. Заштитна опрема у раду са пестицидима.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биљне болести, милозе, вирозе, бактериозе, паразити, штеточине, инсекти, нематоде, гриње, пужеви, глодари, пестициди, инсектициди, хербициди, каренца, резистентност, фитотоксичност</w:t>
            </w:r>
            <w:r w:rsidRPr="005B7C17">
              <w:rPr>
                <w:rFonts w:ascii="Arial" w:hAnsi="Arial" w:cs="Arial"/>
                <w:b/>
                <w:noProof w:val="0"/>
                <w:color w:val="000000"/>
                <w:sz w:val="22"/>
                <w:szCs w:val="22"/>
                <w:lang w:val="en-US"/>
              </w:rPr>
              <w:t>.</w:t>
            </w:r>
          </w:p>
        </w:tc>
      </w:tr>
      <w:tr w:rsidR="005B7C17" w:rsidRPr="005B7C17" w:rsidTr="00066F61">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Ратарство и повртарство</w:t>
            </w:r>
          </w:p>
        </w:tc>
        <w:tc>
          <w:tcPr>
            <w:tcW w:w="3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важност климатских чинилаца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потребу обраде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основну и допунску обраду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потрeбу биљака за ђубрењем;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основно и допунско ђубрење;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размножавања биљка;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семена и квалитет семена;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припрему семена за сетву;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и време сетве најзначајнијих ратарских и повртарских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производњу расада повртарских биљака на отвореном и затвореном простору;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мере неге усева;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жетве зрнастих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бербу и вађење коренасто-кртоластих усева;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ратарских и повртарских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морфологију ратарских и повртарских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технологију производње ратарских и повртарских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обраду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основно и допунско ђубрење;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сетву ратарских и повртарских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жетву зрнастих биљака.</w:t>
            </w:r>
          </w:p>
        </w:tc>
        <w:tc>
          <w:tcPr>
            <w:tcW w:w="106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Вегетациони чиниоци (клима и земљиште);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Обрада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Семе и сетва;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неге културних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Убирање и чување усева;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ратарских култура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Жита (пшеница, јечам, кукуруз);</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Зрнене махунарке (соја, пасуљ);</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Уљане биљке (сунцокрет);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Биљке за производњу шећера, скроба и алкохола (шећерна репа, кромпир);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Биљке за производњу сточне хране (луцерка и детелина);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повртарских култура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Поврће са меснатим плодовима (парадајз, паприка, краставци);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Поврће из групе купуса (купус);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Луковичасто поврће (црни лук);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Махунасто поврће (грашак)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о</w:t>
            </w:r>
            <w:r w:rsidRPr="005B7C17">
              <w:rPr>
                <w:rFonts w:ascii="Arial" w:hAnsi="Arial" w:cs="Arial"/>
                <w:noProof w:val="0"/>
                <w:color w:val="000000"/>
                <w:sz w:val="22"/>
                <w:szCs w:val="22"/>
                <w:lang w:val="en-US"/>
              </w:rPr>
              <w:t>брада земљишта, орање, тањирање, дрљање, семе, расад, сетва, садња, расађивање, убирање плодова, жетва, берба, силоси, жита, зрнасте махунарке, уљане биљке, шећерна репа, биљке за сточну храну, повртарске биљке, парадајз, паприка, краставац, купус, карфиол, лук црни, бели лук, грашак.</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Први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r w:rsidRPr="005B7C17">
        <w:rPr>
          <w:rFonts w:ascii="Arial" w:hAnsi="Arial" w:cs="Arial"/>
          <w:noProof w:val="0"/>
          <w:color w:val="000000"/>
          <w:sz w:val="22"/>
          <w:szCs w:val="22"/>
          <w:lang w:val="en-US"/>
        </w:rPr>
        <w:t xml:space="preserve"> теоријска настава </w:t>
      </w:r>
      <w:r w:rsidRPr="005B7C17">
        <w:rPr>
          <w:rFonts w:ascii="Arial" w:hAnsi="Arial" w:cs="Arial"/>
          <w:b/>
          <w:noProof w:val="0"/>
          <w:color w:val="000000"/>
          <w:sz w:val="22"/>
          <w:szCs w:val="22"/>
          <w:lang w:val="en-US"/>
        </w:rPr>
        <w:t>3</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часа недељно</w:t>
      </w:r>
      <w:r w:rsidRPr="005B7C17">
        <w:rPr>
          <w:rFonts w:ascii="Arial" w:hAnsi="Arial" w:cs="Arial"/>
          <w:noProof w:val="0"/>
          <w:color w:val="000000"/>
          <w:sz w:val="22"/>
          <w:szCs w:val="22"/>
          <w:lang w:val="en-US"/>
        </w:rPr>
        <w:t xml:space="preserve"> / </w:t>
      </w:r>
      <w:r w:rsidRPr="005B7C17">
        <w:rPr>
          <w:rFonts w:ascii="Arial" w:hAnsi="Arial" w:cs="Arial"/>
          <w:b/>
          <w:noProof w:val="0"/>
          <w:color w:val="000000"/>
          <w:sz w:val="22"/>
          <w:szCs w:val="22"/>
          <w:lang w:val="en-US"/>
        </w:rPr>
        <w:t>96 часова</w:t>
      </w:r>
      <w:r w:rsidRPr="005B7C17">
        <w:rPr>
          <w:rFonts w:ascii="Arial" w:hAnsi="Arial" w:cs="Arial"/>
          <w:noProof w:val="0"/>
          <w:color w:val="000000"/>
          <w:sz w:val="22"/>
          <w:szCs w:val="22"/>
          <w:lang w:val="en-US"/>
        </w:rPr>
        <w:t xml:space="preserve"> на годишњем нивоу, настава у блоку у првом разреду </w:t>
      </w:r>
      <w:r w:rsidRPr="005B7C17">
        <w:rPr>
          <w:rFonts w:ascii="Arial" w:hAnsi="Arial" w:cs="Arial"/>
          <w:b/>
          <w:noProof w:val="0"/>
          <w:color w:val="000000"/>
          <w:sz w:val="22"/>
          <w:szCs w:val="22"/>
          <w:lang w:val="en-US"/>
        </w:rPr>
        <w:t>6 часова</w:t>
      </w:r>
      <w:r w:rsidRPr="005B7C17">
        <w:rPr>
          <w:rFonts w:ascii="Arial" w:hAnsi="Arial" w:cs="Arial"/>
          <w:noProof w:val="0"/>
          <w:color w:val="000000"/>
          <w:sz w:val="22"/>
          <w:szCs w:val="22"/>
          <w:lang w:val="en-US"/>
        </w:rPr>
        <w:t xml:space="preserve">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теоријску наставу треба изводити у кабинету, односно специјализираној учионици, опремљеној моделима, пресецима, сликама, проспектима и видео-презентацијама и оригиналним деловима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се реализује на школској економији и пољопривредним предузећима.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Први модул:</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Педологија и агрохемија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 часа недељно / 26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блок настава 6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xml:space="preserve"> Одељење се дели на 2 групе на часовима блок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оквиру педологије и агрохемије и ученицима треба приказати </w:t>
      </w:r>
      <w:r w:rsidRPr="005B7C17">
        <w:rPr>
          <w:rFonts w:ascii="Arial" w:hAnsi="Arial" w:cs="Arial"/>
          <w:i/>
          <w:noProof w:val="0"/>
          <w:color w:val="000000"/>
          <w:sz w:val="22"/>
          <w:szCs w:val="22"/>
          <w:lang w:val="en-US"/>
        </w:rPr>
        <w:t>Педолошки профил земљишта</w:t>
      </w:r>
      <w:r w:rsidRPr="005B7C17">
        <w:rPr>
          <w:rFonts w:ascii="Arial" w:hAnsi="Arial" w:cs="Arial"/>
          <w:noProof w:val="0"/>
          <w:color w:val="000000"/>
          <w:sz w:val="22"/>
          <w:szCs w:val="22"/>
          <w:lang w:val="en-US"/>
        </w:rPr>
        <w:t xml:space="preserve"> на школској економији да нао снову увида у слојеве земљишта схватили земљиште као средину у којој се одвија живот пољопривредних биљака. Такође треба да сазнају да пољопривредне биљке узнмају воду и хранљиве материје из земљишта а од особина земљишта зависи и успех гајења биљака. Ученик треба да распознаје поједине типове земљишта, да изврши правилан избор ђубрива јер од тога у великом делу зависе и особине земљишта и успех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неопходно реализовати савременим наставним методама, техникама и средствима, са циљем да се ученици оспособе 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самостално проналажење, систематизовање и коришћење информација из различитих извора (нпр. Стручне литературе, интернета, часописа, уџбеника, каталога …);</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тимски рад;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самопроцену сопственог знања и напредовања;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презентацију својих радова и ефикасну визуелну, вербалну и писану комуникацију уз, када је то потребно, и одговарајућу аргументацију;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Часове наставе у блоку реализовати на школској економији. На терену је потребно да ученици направе неколико педолошких профила како би уочили педолошке хоризонте и подхоризонте. Нарочито је потребно да се ученици оспособе 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Правилно припремање органских ђубрива,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Узимање узорака земљишта за анализу,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Распознавање органских ђубрива,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Распознавање минералних ђубрива,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Други модул: Заштита биља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 часа недељно / 18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блок настава 6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 Теоријска настава се реализује у учионици, а настава у блоку се реализује на школској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 Одељење се дели на 2 групе на часовима блок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модула заштита биља ученици треба 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препознају степен штетности које наносе проузрокивачи биљних болести, штеточине и корови;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препознају биљне болести, штеточине и корове;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опишу начине сузбијања биљних болести, штеточина и корова;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правилно примене поступке затите биља ради очувања људског здравља.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неопходно реализовати савременим наставним методама, техникама и средствима, при чему треба настојати да ученици буду оспособљени за: самостално проналажење, систематизовање и коришћење информација из различитих извора (нпр. стручне литературе, интернета, уџбеника, каталога …);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групних пројеката и ефикасну визуелну, вербалну и писану комуникацију уз, када је то потребно, и одговарајућу аргументацију. 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Часове наставе у блоку реализовати на школској економији кроз следеће садржаје: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Уочавање симптома болести на биљкама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Уочавање присуства инсеката на отвореном пољу и пластеницима/ стакленицима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Трећи модул:</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Ратарство и повртарство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 3 часа недељно / 52 на годишњем нивоу; блок настава 18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 Теоријска настава се реализује у учионици, а настава у блоку се реализује на школској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xml:space="preserve"> Одељење се дели на 2 групе на часовима блок наставе</w:t>
      </w:r>
      <w:r w:rsidRPr="005B7C17">
        <w:rPr>
          <w:rFonts w:ascii="Arial" w:hAnsi="Arial" w:cs="Arial"/>
          <w:b/>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модула Ратарство и повртарство ученици ученици треба да стекну сазнања о вештини гајења ратарских и повртарских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Из </w:t>
      </w:r>
      <w:r w:rsidRPr="005B7C17">
        <w:rPr>
          <w:rFonts w:ascii="Arial" w:hAnsi="Arial" w:cs="Arial"/>
          <w:i/>
          <w:noProof w:val="0"/>
          <w:color w:val="000000"/>
          <w:sz w:val="22"/>
          <w:szCs w:val="22"/>
          <w:lang w:val="en-US"/>
        </w:rPr>
        <w:t>ратарства</w:t>
      </w:r>
      <w:r w:rsidRPr="005B7C17">
        <w:rPr>
          <w:rFonts w:ascii="Arial" w:hAnsi="Arial" w:cs="Arial"/>
          <w:noProof w:val="0"/>
          <w:color w:val="000000"/>
          <w:sz w:val="22"/>
          <w:szCs w:val="22"/>
          <w:lang w:val="en-US"/>
        </w:rPr>
        <w:t xml:space="preserve"> ученици треба да савладају припрему земљишта за сетву озимих, јарих и пострних биљака, затим начин, време и количину ћубрења по врстама ратарских биљака. Посебну пажњу посветити одређивање квалитета семена за сетву, време, начин и количине семена за сетву, као и за правилно неговање усева, као и убирање плодова.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Реализацијом програмских садржаја из </w:t>
      </w:r>
      <w:r w:rsidRPr="005B7C17">
        <w:rPr>
          <w:rFonts w:ascii="Arial" w:hAnsi="Arial" w:cs="Arial"/>
          <w:i/>
          <w:noProof w:val="0"/>
          <w:color w:val="000000"/>
          <w:sz w:val="22"/>
          <w:szCs w:val="22"/>
          <w:lang w:val="en-US"/>
        </w:rPr>
        <w:t>повртарства</w:t>
      </w:r>
      <w:r w:rsidRPr="005B7C17">
        <w:rPr>
          <w:rFonts w:ascii="Arial" w:hAnsi="Arial" w:cs="Arial"/>
          <w:noProof w:val="0"/>
          <w:color w:val="000000"/>
          <w:sz w:val="22"/>
          <w:szCs w:val="22"/>
          <w:lang w:val="en-US"/>
        </w:rPr>
        <w:t xml:space="preserve"> нарочито треба посветити пажњу производњи расада на отвореном и затвореном простору, затим производњи поврћа на отвореном простору, такоће ученици треба да стекну навике за правилно брање, класирање и чување. Посебну пажњу посветити ратарско-повртарским биљкама које су </w:t>
      </w:r>
      <w:r w:rsidRPr="005B7C17">
        <w:rPr>
          <w:rFonts w:ascii="Arial" w:hAnsi="Arial" w:cs="Arial"/>
          <w:b/>
          <w:noProof w:val="0"/>
          <w:color w:val="000000"/>
          <w:sz w:val="22"/>
          <w:szCs w:val="22"/>
          <w:lang w:val="en-US"/>
        </w:rPr>
        <w:t>доминантне на региону школе.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компјутерске анимације и видео-записе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блок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Сетва озимих ратарских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Сетва јарих ратарских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Сетва крмног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Производња расада повртарских биљака у заштићеном простору.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Други разред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4507"/>
        <w:gridCol w:w="3961"/>
      </w:tblGrid>
      <w:tr w:rsidR="005B7C17" w:rsidRPr="005B7C17" w:rsidTr="00066F61">
        <w:trPr>
          <w:trHeight w:val="45"/>
          <w:tblCellSpacing w:w="0" w:type="auto"/>
        </w:trPr>
        <w:tc>
          <w:tcPr>
            <w:tcW w:w="8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1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8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Воћарство и виноградарство</w:t>
            </w:r>
          </w:p>
        </w:tc>
        <w:tc>
          <w:tcPr>
            <w:tcW w:w="71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вегетативне и генеративне органе воћака и винове 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основне функције органа воћака и винове 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цветање, опрашивање, оплођење и развиће плодова;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начине размножавања воћака/ винове 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производњу генеративних и вегетативних подлога воћака/ винове лозе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калемљење као начин размножавања воћака/ винове 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и опише начине калемљења воћака/ винове лозе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редослед радова за подизање засада воћака/ винове лозе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припрему садница/калемова за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технику садње и радове након садње.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начине постављања наслона у засадима воћака/ винове 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основне помотехничке /ампелотехничке захвате у току зимске и летње резидбе;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принципе узгојне резидбе воћа;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принципе резидбе на род;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и опише начине одржавања земљишта у воћњаку/винограду;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време и начин ђубрења воћака/ винограда;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технику и начине наводњавања воћака/винограда.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калемљење као начин размножавања воћака/ винове 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садница/калемова за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одржавања земљишта у воћњаку/винограду;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наводњавање воћњака/винограда.</w:t>
            </w:r>
          </w:p>
        </w:tc>
        <w:tc>
          <w:tcPr>
            <w:tcW w:w="6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Морфологија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вегетативних и генеративних подлога;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Калемљење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Садња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Агротехничке мере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Зимска резидба;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Летња резидба;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Узгојни облици, формирање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одржавања земљишта у воћњаку;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Калемљење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земљишта за подизање засада;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Садња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Агротехничке мере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Зимска резидба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Узгојни облици, формирање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Летња резидба;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земљишта у воћњаку;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Ђубрење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Наводњавање воћака;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припрема земљишта, подизање засада, садња воћака, агротехничке мере, зимска резидба, узгојни облици.</w:t>
            </w:r>
          </w:p>
        </w:tc>
      </w:tr>
      <w:tr w:rsidR="005B7C17" w:rsidRPr="005B7C17" w:rsidTr="00066F61">
        <w:trPr>
          <w:trHeight w:val="45"/>
          <w:tblCellSpacing w:w="0" w:type="auto"/>
        </w:trPr>
        <w:tc>
          <w:tcPr>
            <w:tcW w:w="8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Сточарство</w:t>
            </w:r>
          </w:p>
        </w:tc>
        <w:tc>
          <w:tcPr>
            <w:tcW w:w="71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порекло појединих раса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зоолошке карактеристике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морфолошке и физиолошке каракеистике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врсте, расе, соја, запата, линије, рода, фамилије, стабла и категорије;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специјалне особине за селекцију: млечност, товност, носивост и производња вуне.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спремање и складиштење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врсте сточних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спољашњих фактора и њихов утицај на здравље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хигијене и неге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одржавања хигијене уређаја за припрему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одржавања хигијене уређаја за водоснабдевање и напајање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напајања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домаћих животиња по расама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домаћих животиња по категоријама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сточну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хигијену у објектима;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хигијену уређаја за исхрану и напајање животиња</w:t>
            </w:r>
          </w:p>
        </w:tc>
        <w:tc>
          <w:tcPr>
            <w:tcW w:w="6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Порекло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врсте, расе и ниже систематске јединице од расе;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Морфолошке и физиолошке особине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Производне особине за селекцију.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Сточна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и складиштење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Спољашњи фактори који утичу на здравље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и нега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објеката за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врсте, расе и ниже систематске јединице од расе;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Морфолошке и физиолошке особине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Производне особине за селекцију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и нега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објеката за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врсте и расе домаћих животиња, морфолошке и физиолошке особине домаћих животиња, сточна хранива, хигијена и нега животиња.</w:t>
            </w:r>
          </w:p>
        </w:tc>
      </w:tr>
      <w:tr w:rsidR="005B7C17" w:rsidRPr="005B7C17" w:rsidTr="00066F61">
        <w:trPr>
          <w:trHeight w:val="45"/>
          <w:tblCellSpacing w:w="0" w:type="auto"/>
        </w:trPr>
        <w:tc>
          <w:tcPr>
            <w:tcW w:w="8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Адаптивне мере на климатске промене</w:t>
            </w:r>
          </w:p>
        </w:tc>
        <w:tc>
          <w:tcPr>
            <w:tcW w:w="71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важност климатских чинилаца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знацај средње месчних и годишњих температура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знацај средње месчних и годишњих врсте и количине падавина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и потребу за наводњавањем;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предности производње у условима наводњавања;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атмосферске воде и кружење воде у природи;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и врсте падавина;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поделу површинских вода и објасни њихов значај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порекло и врсте подземних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земљишну и ваздушну сушу и мере борбе против суше;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коренов систем биљака и његово простирање;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снабдевања биљке водом;;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транспирацију и мерење транспирације;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критичан период потребе биљака за водом.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и потребу за наводњавањем;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предности производње у условима наводњавања;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наводњавања;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примењује системе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Објасни адаптивне мере на касне пролећне мразеве у биљној производњи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избор врсте/ сорте са каснијим кретањем вегетације, примене вештачке кише, загревање ваздуха и мешање ваздуха)</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мере које се могу примењивати у циљу смањења последица изазваних овим еколошким фактором су избор положаја (северна страна), постављање мрежа за засену (најчешће противградних мрежа), затрављивање у међуредном простору, орошавање биљака водом.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калемљење као начин размножавања воћака/ винове 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наводњавање.</w:t>
            </w:r>
          </w:p>
        </w:tc>
        <w:tc>
          <w:tcPr>
            <w:tcW w:w="641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Залихе воде у природи и њихова подела;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врсте падавина, мерење и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Површинске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Подземне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Земљишна и ваздушна суша;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Коренов систем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 снабдевања биљака водом;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Активна ризосфера и њен водни режим;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Кретање воде у биљци;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Транспирација;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Критичан период потребе биљака за водом.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касних пролећних мразева у биљној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адаптације на касне пролећне мразеве (избор врсте/ сорте са каснијим кретањем вегетације, примене вештачке кише, загревање ваздуха и мешање ваздуха)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високих температура у биљној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адптације на високе температуре и сушу (избор положаја (северна страна), постављање мрежа за засену (најчешће противградних мрежа), затрављивање у међуредном простору, орошавање биљака водом,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Смањење последица изазваних овим еколошким фактором;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наводњавања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Постављање противградних мрежа и мрежа за засену.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п</w:t>
            </w:r>
            <w:r w:rsidRPr="005B7C17">
              <w:rPr>
                <w:rFonts w:ascii="Arial" w:hAnsi="Arial" w:cs="Arial"/>
                <w:noProof w:val="0"/>
                <w:color w:val="000000"/>
                <w:sz w:val="22"/>
                <w:szCs w:val="22"/>
                <w:lang w:val="en-US"/>
              </w:rPr>
              <w:t>ојам и врсте падавина, земљишна и ваздушна суша, кретање воде у биљци, транспирација.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 часа недељно / 96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 часа недељно/ 64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блок настава: 30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Први модул:</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Воћарство и виноградарство</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 часа недељно/ 45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вежбе: 2 часа недељно / 30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блок настава: 18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се реализује у учионици;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се реализује на школској економији у расаднику и воћњаку/ винограду;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се реализује на школској економији у расаднику и воћњаку/ винограду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xml:space="preserve"> Одељење се дели на 2 групе приликом реализације вежби и блок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Програмски садржаји предмета су организовани у модуле.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компјутерске анимације и видео-записе.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неопходно реализовати савременим наставним методама, техникама и средствима, при чему треба настојати да ученици буду оспособљени за: самостално проналажење, систематизовање и коришћење информација из различитих извора (нпр. Стручне литературе, интернета, часописа, уџбеника, каталога …);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ефикасну визуелну, вербалну и писану комуникацију уз, када је то потребно, и одговарајућу аргументацију. 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Реализацијом модула воћарство и виноградарство треба настојати да се ученици обуче за производњу садног материјала, подизања засада и неговања засада воћа и винове лозе. Посебно треба посветити пажњу да ученици савладају резидбу воћа и винове 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вежбама посветити се расадничкој производњи, а посебно обратити пажњу на машинско калемљење, затим резидби воћа и винове лозе од узгојне до редовне (зимске и летње) такође посебну пажњу посветити машинској резидби. Наставу у блоку реализовати у време подизања засада воћа и винове лозе као и резидбе на род и допунске летње резидбе. По могућности почетак вежби усагласити са теоријском наставом тако да одговарајуће вежбе следе одмах након обраде теоријског градива. Подстицати ученике на самосталност у раду и сарадњу са другим ученицима у оквиру групних активности на часовима како теоријске наставе тако и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Други модул</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Сточарство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 часа недељно / 26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 часа недељно / 18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блок настава: 6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се реализује у учионици;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вежбе се реализује на школској економији у објектима за негу домаћих животиња по врстама;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Настава у блоку се реализује на школској економији у у објектима за негу домаћих животиња по врстама;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xml:space="preserve"> Одељење се дели на 2 групе приликом реализације вежби и блок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неопходно реализовати савременим наставним методама, техникама и средствима, при чему треба настојати да ученици буду оспособљени за: самостално проналажење, систематизовање и коришћење информација из различитих извора (нпр. стручнелитературе,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ефикасну визуелну, вербалну и писану комуникацију уз, када је то потребно, и одговарајућу аргументацију. 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Трећи модул</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Адаптивне мере на климатске промене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 часа недељно/ 25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вежбе: 2 часа недељно/ 16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блок настава: 6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се реализује у учионици;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Вежбе се реализује на школској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Настава у блоку се реализује на школској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 Одељење се дели на 2 групе приликом реализације вежби и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теоријски део наставе реализовати уз помоћ слика, проспеката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компјутерске анимације и видео-записе.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модула/теме упознаје ученике о начину оцењивања, динамици и елементима оцењивања. Праћење развоја, напредовања и остварености постигнућа ученика обавља се форматиним и сумативним оцењивањем.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праћење активности ученика на часу (тј. процесу учења); континуално праћења достигнутих исхода и нивоа постигнутих компетенција, реализацијом задатака на часовима практичне наставе, учешћем ученика у заједничком раду; презентовање садржаја; помоћ друговима из одељења у циљу савладавања градива, праћење остварености исхода; тестове знања; праћење практичног рада; самосталног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 формативног оцењивања, усменог излагања градива, (15-то минутних) тестова, истраживачког, проблемског или пројектног задатка и сл. Начин утврђивања сумативне оцене ускладити са индивидуалним особинама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у поступку оцењивања прикупља и бележи податке о постигнућима ученика, процесу учења, напредовању и развоју ученика током године у дневнику рада и својој педагошкој документацији.</w:t>
      </w:r>
      <w:r>
        <w:rPr>
          <w:rFonts w:ascii="Arial" w:hAnsi="Arial" w:cs="Arial"/>
          <w:noProof w:val="0"/>
          <w:color w:val="000000"/>
          <w:sz w:val="22"/>
          <w:szCs w:val="22"/>
          <w:lang w:val="en-US"/>
        </w:rPr>
        <w:t xml:space="preserve">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врши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 </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ЕКСПЛОАТАЦИЈА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1.1. ПРЕМА ПЛАНУ И ПРОГРАМУ НАСТАВЕ И УЧЕЊА</w:t>
      </w:r>
      <w:r w:rsidRPr="005B7C17">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5"/>
        <w:gridCol w:w="1812"/>
        <w:gridCol w:w="881"/>
        <w:gridCol w:w="2311"/>
        <w:gridCol w:w="1735"/>
        <w:gridCol w:w="2213"/>
      </w:tblGrid>
      <w:tr w:rsidR="005B7C17" w:rsidRPr="005B7C17" w:rsidTr="00066F61">
        <w:trPr>
          <w:trHeight w:val="45"/>
          <w:tblCellSpacing w:w="0" w:type="auto"/>
        </w:trPr>
        <w:tc>
          <w:tcPr>
            <w:tcW w:w="1996"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45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4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4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9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4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5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576</w:t>
            </w:r>
          </w:p>
        </w:tc>
        <w:tc>
          <w:tcPr>
            <w:tcW w:w="24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60</w:t>
            </w:r>
          </w:p>
        </w:tc>
        <w:tc>
          <w:tcPr>
            <w:tcW w:w="34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Уколико програм садржи само практичне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1.2. ПРЕМА ПЛАНУ И ПРОГРАМУ НАСТАВЕ И УЧЕЊА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ДУАЛНО ОБРАЗОВАЊЕ</w:t>
      </w:r>
      <w:r w:rsidRPr="005B7C17">
        <w:rPr>
          <w:rFonts w:ascii="Arial"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20"/>
        <w:gridCol w:w="1822"/>
        <w:gridCol w:w="881"/>
        <w:gridCol w:w="2127"/>
        <w:gridCol w:w="1879"/>
        <w:gridCol w:w="2238"/>
      </w:tblGrid>
      <w:tr w:rsidR="005B7C17" w:rsidRPr="005B7C17" w:rsidTr="00066F61">
        <w:trPr>
          <w:trHeight w:val="45"/>
          <w:tblCellSpacing w:w="0" w:type="auto"/>
        </w:trPr>
        <w:tc>
          <w:tcPr>
            <w:tcW w:w="196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40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5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4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tc>
        <w:tc>
          <w:tcPr>
            <w:tcW w:w="26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9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4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5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576</w:t>
            </w:r>
          </w:p>
        </w:tc>
        <w:tc>
          <w:tcPr>
            <w:tcW w:w="26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60</w:t>
            </w:r>
          </w:p>
        </w:tc>
        <w:tc>
          <w:tcPr>
            <w:tcW w:w="34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Уколико се програм реализује у складу са Законом о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Потребно је да школа и послодавац детаљно испланирају и утврде место и начин реализације исхода, и унесу их у план реализације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табелама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начинима и поступцима рационалног коришћења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правилно руковање и коришћење погонских, прикључних и самоходних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вођење евиденције рада и одржавање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рационално трошење енергије и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трећи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ПРЕМА ПЛАНУ И ПРОГРАМУ НАСТАВЕ И УЧЕЊА</w:t>
      </w:r>
      <w:r w:rsidRPr="005B7C17">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30"/>
        <w:gridCol w:w="2113"/>
        <w:gridCol w:w="1518"/>
        <w:gridCol w:w="881"/>
        <w:gridCol w:w="1859"/>
        <w:gridCol w:w="1424"/>
        <w:gridCol w:w="1742"/>
      </w:tblGrid>
      <w:tr w:rsidR="005B7C17" w:rsidRPr="005B7C17" w:rsidTr="00066F61">
        <w:trPr>
          <w:trHeight w:val="45"/>
          <w:tblCellSpacing w:w="0" w:type="auto"/>
        </w:trPr>
        <w:tc>
          <w:tcPr>
            <w:tcW w:w="16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РБ</w:t>
            </w:r>
          </w:p>
        </w:tc>
        <w:tc>
          <w:tcPr>
            <w:tcW w:w="25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НАЗИВ МОДУЛА</w:t>
            </w:r>
          </w:p>
        </w:tc>
        <w:tc>
          <w:tcPr>
            <w:tcW w:w="20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4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0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28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16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5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Техничко-експлоатациoна својства трактора</w:t>
            </w:r>
          </w:p>
        </w:tc>
        <w:tc>
          <w:tcPr>
            <w:tcW w:w="20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4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60</w:t>
            </w:r>
          </w:p>
        </w:tc>
        <w:tc>
          <w:tcPr>
            <w:tcW w:w="20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68</w:t>
            </w:r>
          </w:p>
        </w:tc>
      </w:tr>
      <w:tr w:rsidR="005B7C17" w:rsidRPr="005B7C17" w:rsidTr="00066F61">
        <w:trPr>
          <w:trHeight w:val="45"/>
          <w:tblCellSpacing w:w="0" w:type="auto"/>
        </w:trPr>
        <w:tc>
          <w:tcPr>
            <w:tcW w:w="16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5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Експлоатација машина и агрегата</w:t>
            </w:r>
          </w:p>
        </w:tc>
        <w:tc>
          <w:tcPr>
            <w:tcW w:w="20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44</w:t>
            </w:r>
          </w:p>
        </w:tc>
        <w:tc>
          <w:tcPr>
            <w:tcW w:w="4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396</w:t>
            </w:r>
          </w:p>
        </w:tc>
        <w:tc>
          <w:tcPr>
            <w:tcW w:w="20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8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470</w:t>
            </w:r>
          </w:p>
        </w:tc>
      </w:tr>
      <w:tr w:rsidR="005B7C17" w:rsidRPr="005B7C17" w:rsidTr="00066F61">
        <w:trPr>
          <w:trHeight w:val="45"/>
          <w:tblCellSpacing w:w="0" w:type="auto"/>
        </w:trPr>
        <w:tc>
          <w:tcPr>
            <w:tcW w:w="16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25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Одржавање пољопривредне технике</w:t>
            </w:r>
          </w:p>
        </w:tc>
        <w:tc>
          <w:tcPr>
            <w:tcW w:w="20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4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120</w:t>
            </w:r>
          </w:p>
        </w:tc>
        <w:tc>
          <w:tcPr>
            <w:tcW w:w="20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8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Уколико програм садржи само практичне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Уколико се део практичне наставе обавља код послодавца, потребно је да школа и послодавац детаљно испланирају и утврде место и начин реализације исхода и унесу их у оперативне планове.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ПРЕМА ПЛАНУ И ПРОГРАМУ НАСТАВЕ И УЧЕЊА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ДУАЛНО ОБРАЗОВАЊЕ</w:t>
      </w:r>
      <w:r w:rsidRPr="005B7C17">
        <w:rPr>
          <w:rFonts w:ascii="Arial"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5"/>
        <w:gridCol w:w="2045"/>
        <w:gridCol w:w="1472"/>
        <w:gridCol w:w="881"/>
        <w:gridCol w:w="1559"/>
        <w:gridCol w:w="1912"/>
        <w:gridCol w:w="1693"/>
      </w:tblGrid>
      <w:tr w:rsidR="005B7C17" w:rsidRPr="005B7C17" w:rsidTr="00066F61">
        <w:trPr>
          <w:trHeight w:val="45"/>
          <w:tblCellSpacing w:w="0" w:type="auto"/>
        </w:trPr>
        <w:tc>
          <w:tcPr>
            <w:tcW w:w="15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РБ</w:t>
            </w:r>
          </w:p>
        </w:tc>
        <w:tc>
          <w:tcPr>
            <w:tcW w:w="23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НАЗИВ МОДУЛА</w:t>
            </w:r>
          </w:p>
        </w:tc>
        <w:tc>
          <w:tcPr>
            <w:tcW w:w="18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40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59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tc>
        <w:tc>
          <w:tcPr>
            <w:tcW w:w="31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 (Настава у блоку)</w:t>
            </w:r>
          </w:p>
        </w:tc>
        <w:tc>
          <w:tcPr>
            <w:tcW w:w="26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15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3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Техничко-експлоатациoна својства трактора</w:t>
            </w:r>
          </w:p>
        </w:tc>
        <w:tc>
          <w:tcPr>
            <w:tcW w:w="18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40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9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60</w:t>
            </w:r>
          </w:p>
        </w:tc>
        <w:tc>
          <w:tcPr>
            <w:tcW w:w="31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68</w:t>
            </w:r>
          </w:p>
        </w:tc>
      </w:tr>
      <w:tr w:rsidR="005B7C17" w:rsidRPr="005B7C17" w:rsidTr="00066F61">
        <w:trPr>
          <w:trHeight w:val="45"/>
          <w:tblCellSpacing w:w="0" w:type="auto"/>
        </w:trPr>
        <w:tc>
          <w:tcPr>
            <w:tcW w:w="15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3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Експлоатација машина и агрегата</w:t>
            </w:r>
          </w:p>
        </w:tc>
        <w:tc>
          <w:tcPr>
            <w:tcW w:w="18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44</w:t>
            </w:r>
          </w:p>
        </w:tc>
        <w:tc>
          <w:tcPr>
            <w:tcW w:w="40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9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396</w:t>
            </w:r>
          </w:p>
        </w:tc>
        <w:tc>
          <w:tcPr>
            <w:tcW w:w="31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6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470</w:t>
            </w:r>
          </w:p>
        </w:tc>
      </w:tr>
      <w:tr w:rsidR="005B7C17" w:rsidRPr="005B7C17" w:rsidTr="00066F61">
        <w:trPr>
          <w:trHeight w:val="45"/>
          <w:tblCellSpacing w:w="0" w:type="auto"/>
        </w:trPr>
        <w:tc>
          <w:tcPr>
            <w:tcW w:w="15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23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Одржавање пољопривредне технике</w:t>
            </w:r>
          </w:p>
        </w:tc>
        <w:tc>
          <w:tcPr>
            <w:tcW w:w="18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40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9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120</w:t>
            </w:r>
          </w:p>
        </w:tc>
        <w:tc>
          <w:tcPr>
            <w:tcW w:w="31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6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Уколико се програм реализује у складу са Законом о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Потребно је да школа и послодавац детаљно испланирају и утврде место и начин реализације исхода и унесу их у план реализације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1"/>
        <w:gridCol w:w="3125"/>
        <w:gridCol w:w="5321"/>
      </w:tblGrid>
      <w:tr w:rsidR="005B7C17" w:rsidRPr="005B7C17" w:rsidTr="00066F61">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1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86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Техничко -експлоатациoна својства трактора</w:t>
            </w:r>
          </w:p>
        </w:tc>
        <w:tc>
          <w:tcPr>
            <w:tcW w:w="41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тежиште и расподелу масе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радне карактеристике трактора и степен искоришћења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вучни отпор машина и агрегата;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кинематику машинско-тракторског агрегата и начине рада агрегата.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тежиште трактора рачунским путем;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тежиште трактора мерењем тежине;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измери сабијеност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снагу трактора на потезници;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степен искоришћења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отпор машина и агрегата;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производност машина и агрегата.</w:t>
            </w:r>
          </w:p>
        </w:tc>
        <w:tc>
          <w:tcPr>
            <w:tcW w:w="86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Експлоатациона својства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Енергетска својства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Енергетска својства и кинематика машина и агрегата;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Производност агрегата и самоходних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тежишта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Мерење сабијености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Снага тракторског 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Снага на потезници и вучна сила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Отпор машина и агрегата;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Производност машина и агрегата.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експлоатациона својства, енергетска својства, кинематика машина и агрегата, производност агрегата.</w:t>
            </w:r>
          </w:p>
        </w:tc>
      </w:tr>
      <w:tr w:rsidR="005B7C17" w:rsidRPr="005B7C17" w:rsidTr="00066F61">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Експлоатација машина и агрегата</w:t>
            </w:r>
          </w:p>
        </w:tc>
        <w:tc>
          <w:tcPr>
            <w:tcW w:w="41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норме и стандарде за извођење технолошких операција у пољопривреди;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агрегата и правила за састављање агрегата;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транспорта и складиштења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употребу глобалног позиционог система (GPS);</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експлоатационе карактеристике уређаја и опреме у производним објектима;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уређаја и опреме у производним објектима;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транспорта и складиштења сировина, репроматеријала и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рад уређаја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рад агрегата за обраду и ђубрење;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рада и опслуживање машина за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експлоатационе карактеристике машина за негу усева и заштиту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експлоатационе карактеристике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машина за вађење шећерне репе;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експлоатационе карактеристике машина за спремање сена и силаже;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обрасце за вођење евиденције.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машинско-тракторски агрегат;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припрему агрегата за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усклади брзину кретања трактора у зависности од услова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усклади вучни отпор прикључних машина са вучним карактеристикама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начин кретања агрегата на њиви;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рада и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узорe земљиште на наор и разор;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равно орање;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предсетвену припрему;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ђубрење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култивацију и прскање;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машинама за убирање плодова;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поступа у складу са прописима обезбедности саобраћаја.</w:t>
            </w:r>
          </w:p>
        </w:tc>
        <w:tc>
          <w:tcPr>
            <w:tcW w:w="86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Експлоатација машина за обраду и ђубрење;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Експлоатација машина за сетву и садњу;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Експлоатција машина за негу усева и заштиту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Експлоатација система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Експлоатација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Експлоатација машина за вађење шећерне репе;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Експлоатација машина за спремање сена и силаже;</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Обрасци за вођење евиденције.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Састављање машинско-тракторских агрегата;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агрегата за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Брзина кретања агрегата;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Вучне карактеристике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Отпор прикључних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Кретање агрегата на њиви;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Евиденција;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Орање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Предсетвена припрема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Ђубрење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Сетва и садња;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Нега и заштита усева;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Убирање плодова;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машине за обраду и ђубрење, машине за сетву и садњу, машине за негу усева и заштиту биља, систем за наводњавање, машине за вађење шећерне репе, спремање сена и силаже, евиденција.</w:t>
            </w:r>
          </w:p>
        </w:tc>
      </w:tr>
      <w:tr w:rsidR="005B7C17" w:rsidRPr="005B7C17" w:rsidTr="00066F61">
        <w:trPr>
          <w:trHeight w:val="45"/>
          <w:tblCellSpacing w:w="0" w:type="auto"/>
        </w:trPr>
        <w:tc>
          <w:tcPr>
            <w:tcW w:w="16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Одржавање пољопривредне технике</w:t>
            </w:r>
          </w:p>
        </w:tc>
        <w:tc>
          <w:tcPr>
            <w:tcW w:w="41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редовног одржавања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објасни мере техничког одржавања и чувања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поступке конзервације и деконзервације машина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техничке карактеристике и начине употребе алата и опреме за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документацију за евиденцију;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нормативе и објасни економске елементе за формирање цена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осигурања механизације.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визуелним прегледом провери исправност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проверава исправност алата и опреме за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неопходне процедуре за спровођење техничког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одржавање трактора, комбајна и прикључних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одржавање уређаја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проверава функције свих уређаја након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упутство за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рада и одржавања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евидентира утрошке материјала, резервних делова, горива, мазива и ефективне часове рада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утврђује трошкове рада и формира цену услуге;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требује резервне делове према каталогу;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информатичка средства.</w:t>
            </w:r>
          </w:p>
        </w:tc>
        <w:tc>
          <w:tcPr>
            <w:tcW w:w="86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Превентивно одржавање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машина након одређеног броја часова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vertAlign w:val="superscript"/>
                <w:lang w:val="en-US"/>
              </w:rPr>
              <w:t>1</w:t>
            </w:r>
            <w:r w:rsidRPr="005B7C17">
              <w:rPr>
                <w:rFonts w:ascii="Arial" w:hAnsi="Arial" w:cs="Arial"/>
                <w:b/>
                <w:noProof w:val="0"/>
                <w:color w:val="000000"/>
                <w:sz w:val="22"/>
                <w:szCs w:val="22"/>
                <w:lang w:val="en-US"/>
              </w:rPr>
              <w:t>Практична настава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трактора;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прикључних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комбајна и самоходних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уређаја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алата и опреме у радионици.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одржавање, трактори, прикључне машине, комбајни, самоходне машине, уређаји за наводњавање, алат и опрема у радионици.</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r w:rsidRPr="005B7C17">
        <w:rPr>
          <w:rFonts w:ascii="Arial" w:hAnsi="Arial" w:cs="Arial"/>
          <w:noProof w:val="0"/>
          <w:color w:val="000000"/>
          <w:sz w:val="22"/>
          <w:szCs w:val="22"/>
          <w:lang w:val="en-US"/>
        </w:rPr>
        <w:t xml:space="preserve"> теоријска настава, практична настава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теоријску наставу треба изводити у кабинету, односно специјализираној учионици, опремљеној моделима, пресецима и оригиналним деловима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се реализују на школској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се реализује на школској економији и пољопривредним предузећима.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xml:space="preserve"> одељење се дели на 2 групе приликом реализације вежби, практичне наставе и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програмски садржаји предмета су организовани у модуле;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наставне садржаје је неопходно реализовати савременим наставним методама, техникама и средствима, при чему треба настојати да ученици буду оспособљени за: самостално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ефикасну визуелну, вербалну и писану комуникацију уз, када је то потребно, и одговарајућу аргументацију. Настојати да ученици усвоје коришћење стручне литературе у процесу учења и будућем раду. Методе и облици рада на часу треба да буду такви да подстичу и укључују ученика у процесу усвајања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модела, пресека и оригиналних делова машина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компјутерске анимације и видео-запис;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теоријске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 могућности почетак практичне наставе усагласити са теоријском наставом тако да одговарајући практични задаци следе одмах након обраде теоријског градива;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 почетка рада на школској економији и у радионици упознати ученике са машинама, уређајима, опремом</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мерним инструментима, алатом и мерама безбедности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подстицати ученике на самосталност у раду и сарадњу са другим ученицима у оквиру групних активности на часовима како теоријске наставе тако и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рад машина и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вежбати рачунске задатке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придржавању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рализацију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 реализацији наставе у блоку, које могу да се изводе на школској економији или у радној организацији, ученици треба да стекну вештине руковања, коришћења и одржавања пољопривредних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ученицима омогућити да рукују класичним и дигиталним машинама и уређајима;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уредности и прецизности у раду при извођењу радних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машина и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придржавању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рализацију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Уколико се програм реализује у складу са Законом о дуалном образовању потребно је да школа и послодавац детаљно испланирају и утврде место и начин реализације исхода, и унесу их у план реализације учења кроз рад. Препорука је да се учење кроз рад реализује применом савремених машина, уређаја и опреме</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Технолошки процес производње ускладити са потребама и могућностима компанија у којој се реализује учење кроз рад. Организовати наставу тако да ученик у потпуности буде упознат са организацијом рада предузећа/погона и да се придржава мера заштите на раду и мера заштите околине. Наставник-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координатором. Редослед модула може да се измени у зависности од потреба компанија у којима се изводи учење кроз рад: њиховог плана активности у одређеном временском периоду, технолошких захтева. Водити рачуна, да се до краја наставне године морају реализовати сви исходи предвиђени планом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презентовање садржаја; помоћ друговима из одељења у циљу савладавања градива, праћење остварености исхода; тестове знања; праћење практичног рада; самостални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складуса Правилником о оцењивању), првенствено за сумативно оцењивање, и са њима упознати ученике.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 формативног оцењивања, усменог излагања градива, (15-то минутних) тестова, истраживачког, проблемског или пројектног задатка и сл. Начин утврђивања сумативне оцене ускладити са индивидуалним особинама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оцењивање приликом реализације наставе према дуалном моделу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Наставник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координатор учења кроз рад формира сумативну оцену</w:t>
      </w:r>
      <w:r w:rsidRPr="005B7C17">
        <w:rPr>
          <w:rFonts w:ascii="Arial" w:hAnsi="Arial" w:cs="Arial"/>
          <w:noProof w:val="0"/>
          <w:color w:val="000000"/>
          <w:sz w:val="22"/>
          <w:szCs w:val="22"/>
          <w:lang w:val="en-US"/>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Препоручује се да ученици, који се образују према дуалном моделу, воде дневник праксе, у облику који препоручује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а у који уносе опис извршених радова и своја запажања.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ПРЕДУЗЕТНИШТВО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5"/>
        <w:gridCol w:w="1310"/>
        <w:gridCol w:w="2116"/>
        <w:gridCol w:w="1351"/>
        <w:gridCol w:w="1561"/>
        <w:gridCol w:w="2234"/>
      </w:tblGrid>
      <w:tr w:rsidR="005B7C17" w:rsidRPr="005B7C17" w:rsidTr="00066F61">
        <w:trPr>
          <w:trHeight w:val="45"/>
          <w:tblCellSpacing w:w="0" w:type="auto"/>
        </w:trPr>
        <w:tc>
          <w:tcPr>
            <w:tcW w:w="2731"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7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14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појмом и значајем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пословног и предузетничког начина размишљaња;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стартап екосистемом;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вештина за самосталну израду једноставних бизнис планова;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самостално припремање једноставног маркетинг и финансијског плана;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потребних за оснивање и почетак рада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1"/>
        <w:gridCol w:w="2248"/>
        <w:gridCol w:w="964"/>
        <w:gridCol w:w="3994"/>
      </w:tblGrid>
      <w:tr w:rsidR="005B7C17" w:rsidRPr="005B7C17" w:rsidTr="00066F61">
        <w:trPr>
          <w:trHeight w:val="45"/>
          <w:tblCellSpacing w:w="0" w:type="auto"/>
        </w:trPr>
        <w:tc>
          <w:tcPr>
            <w:tcW w:w="475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59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r>
      <w:tr w:rsidR="005B7C17" w:rsidRPr="005B7C17" w:rsidTr="00066F61">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4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4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3238"/>
        <w:gridCol w:w="5205"/>
      </w:tblGrid>
      <w:tr w:rsidR="005B7C17" w:rsidRPr="005B7C17" w:rsidTr="00066F61">
        <w:trPr>
          <w:trHeight w:val="45"/>
          <w:tblCellSpacing w:w="0" w:type="auto"/>
        </w:trPr>
        <w:tc>
          <w:tcPr>
            <w:tcW w:w="4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7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92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4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Основе предузетништва</w:t>
            </w:r>
          </w:p>
        </w:tc>
        <w:tc>
          <w:tcPr>
            <w:tcW w:w="47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и значај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друштвену мисију у прдузетништву;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предузетника на примеру успешних предузетника из окружења;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мотиве који покрећу предузетничке активности;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и значај информационо комуникационих технологија (ИКТ) у савременом пословању;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стартап екосистема;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представи различите начине отпочињања посла у локалној заједници и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програме креиране за стартап бизнис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списак документације потребне за регистрацију Предузетника или правног 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могуће начине финансирања пословне идеје;</w:t>
            </w:r>
          </w:p>
        </w:tc>
        <w:tc>
          <w:tcPr>
            <w:tcW w:w="92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значај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Социјално предузетништво;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Предузетник;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Друштвена одговорност и пословни морал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Профил и карактеристике успешног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Мотиви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Информационо-комуникационе технологије (ИКТ) у пословању;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Предузетништво и дигитално пословање;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Стартап екосистем;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Правни оквир за развој предузетништва и стартап бизниса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Оснивање и регистрација Предузетника и правних 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Финансирање предузетничких идеја и пројеката;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садржаја</w:t>
            </w:r>
            <w:r w:rsidRPr="005B7C17">
              <w:rPr>
                <w:rFonts w:ascii="Arial" w:hAnsi="Arial" w:cs="Arial"/>
                <w:noProof w:val="0"/>
                <w:color w:val="000000"/>
                <w:sz w:val="22"/>
                <w:szCs w:val="22"/>
                <w:lang w:val="en-US"/>
              </w:rPr>
              <w:t>: предузетништво, предузетник, ресурси, финансирање предузетника, оснивање привредних субјеката, стартап екосистем.</w:t>
            </w:r>
          </w:p>
        </w:tc>
      </w:tr>
      <w:tr w:rsidR="005B7C17" w:rsidRPr="005B7C17" w:rsidTr="00066F61">
        <w:trPr>
          <w:trHeight w:val="45"/>
          <w:tblCellSpacing w:w="0" w:type="auto"/>
        </w:trPr>
        <w:tc>
          <w:tcPr>
            <w:tcW w:w="4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Пословни план</w:t>
            </w:r>
          </w:p>
        </w:tc>
        <w:tc>
          <w:tcPr>
            <w:tcW w:w="47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креативне технике приликом избора пословне идеје;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интерне и екстерне факторе предузетничког окружења;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шансе и претње из окружења, као и предности и изазове;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елементе пословног/бизнис плана;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садржај пословног / бизнис плана;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 примеру појам и врсте трошкова и цену коштања;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самостално или као део тима прикупи податке са тржишта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конкуренција, потенцијални клијенти, величина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презентацији маркетинг плана за изабрану пословну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једноставан финансијски план за изабрану пословну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изради бизнис плана за дефинисану пословну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презентује бизнис план самостално или као део тима.</w:t>
            </w:r>
          </w:p>
        </w:tc>
        <w:tc>
          <w:tcPr>
            <w:tcW w:w="92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Пословна идеја;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Окружење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фактор предузетничке активности;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Пословне могућности за нови пословни подухват;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Бизнис план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појам, садржај и значај;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Трошкови пословања;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Прикупљања информација о елементима маркетинг микса;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Процена могућности за реализацију бизнис идеје;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SWOT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PEST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Маркетинг план као део бизнис плана;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Финансијски резултат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добит као основни мотив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Финансијски план.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садржаја:</w:t>
            </w:r>
            <w:r w:rsidRPr="005B7C17">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се реализује кроз вежбе и одељење се дели на две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модул/тему реализовати кроз пројектини рад ученика. У излагању користити презентације, примере, видео записе и сл.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Основе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подстицај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група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Пословни план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Током остваривања ове теме/модула,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5B7C17">
        <w:rPr>
          <w:rFonts w:ascii="Arial" w:hAnsi="Arial" w:cs="Arial"/>
          <w:i/>
          <w:noProof w:val="0"/>
          <w:color w:val="000000"/>
          <w:sz w:val="22"/>
          <w:szCs w:val="22"/>
          <w:lang w:val="en-US"/>
        </w:rPr>
        <w:t>outcome assessment (testing, forms, descriptiv/numerical)</w:t>
      </w:r>
      <w:r w:rsidRPr="005B7C17">
        <w:rPr>
          <w:rFonts w:ascii="Arial" w:hAnsi="Arial" w:cs="Arial"/>
          <w:noProof w:val="0"/>
          <w:color w:val="000000"/>
          <w:sz w:val="22"/>
          <w:szCs w:val="22"/>
          <w:lang w:val="en-US"/>
        </w:rPr>
        <w:t>, могу се наћи различити инструменти за оцењивање и праћење.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ПРОФЕСИОНАЛНА ПРАКСА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1379"/>
        <w:gridCol w:w="881"/>
        <w:gridCol w:w="2487"/>
        <w:gridCol w:w="1659"/>
        <w:gridCol w:w="2393"/>
      </w:tblGrid>
      <w:tr w:rsidR="005B7C17" w:rsidRPr="005B7C17" w:rsidTr="00066F61">
        <w:trPr>
          <w:trHeight w:val="45"/>
          <w:tblCellSpacing w:w="0" w:type="auto"/>
        </w:trPr>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r>
      <w:tr w:rsidR="005B7C17" w:rsidRPr="005B7C17" w:rsidTr="00066F61">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Оспособљавање за практичну примену теоријских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Оспособљавање за примену агротехничких мера у пољопривредној производњи (Технологија ратарско-повртарске производње, Технологија воћарско-виноградарске производње, Технологија сточарске производње, Жетва пшенице);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Оспособљавање за правилну примену пестицида, ђубрива и осталих средстава у пољопривредној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Развијање радних навика, сигурности, прецизности и одговорности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Оспособљавање за правилно и рационално коришћења пољопривредне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Оспособљавање за самостално руковање, подешавање и одржавање пољопривредних машина, уређаја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Оспособљавање за радну и професионалну одговорност, прецизност и сигурност при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Оспособљавање за коришћење средстава заштите на раду и заштите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02"/>
        <w:gridCol w:w="3481"/>
        <w:gridCol w:w="3884"/>
      </w:tblGrid>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Редн. број</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НАЗИВ МОДУЛА</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ратарско-повртарске производње</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72"/>
        <w:gridCol w:w="3548"/>
        <w:gridCol w:w="3847"/>
      </w:tblGrid>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Редн. број</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НАЗИВ МОДУЛА</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воћарско-виноградарске производње</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сточарске производње</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43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5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Жетва пшенице</w:t>
            </w:r>
          </w:p>
        </w:tc>
        <w:tc>
          <w:tcPr>
            <w:tcW w:w="54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4"/>
        <w:gridCol w:w="3181"/>
        <w:gridCol w:w="5692"/>
      </w:tblGrid>
      <w:tr w:rsidR="005B7C17" w:rsidRPr="005B7C17" w:rsidTr="00066F61">
        <w:trPr>
          <w:trHeight w:val="45"/>
          <w:tblCellSpacing w:w="0" w:type="auto"/>
        </w:trPr>
        <w:tc>
          <w:tcPr>
            <w:tcW w:w="11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2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89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1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ратарско-повртарске производње</w:t>
            </w:r>
          </w:p>
        </w:tc>
        <w:tc>
          <w:tcPr>
            <w:tcW w:w="42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мере неге у пољопривредној производњи, на основу налога;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спроведе мере личне хигијене и хигијене радног простора, на основу налога;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одлаже штетне материје и амбалажу на прописан начин, на основу налога;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средства за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прописе заштите здравља и животне средине.</w:t>
            </w:r>
          </w:p>
        </w:tc>
        <w:tc>
          <w:tcPr>
            <w:tcW w:w="89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 неге у ратарско-повртарској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у објектима и на школским површинама;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Лична хигијена и хигијена радног простора;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Штетне материје и амбалажа;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за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Култура радних навика;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Заштита здравља 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мере неге, хигијена објеката и радног простора, лична хигијена, штетне материје, средства за рад, радне навике, заштита здравља, заштита животне средине.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4"/>
        <w:gridCol w:w="2864"/>
        <w:gridCol w:w="5749"/>
      </w:tblGrid>
      <w:tr w:rsidR="005B7C17" w:rsidRPr="005B7C17" w:rsidTr="00066F61">
        <w:trPr>
          <w:trHeight w:val="45"/>
          <w:tblCellSpacing w:w="0" w:type="auto"/>
        </w:trPr>
        <w:tc>
          <w:tcPr>
            <w:tcW w:w="1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8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94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воћарско-виноградарске производње</w:t>
            </w:r>
          </w:p>
        </w:tc>
        <w:tc>
          <w:tcPr>
            <w:tcW w:w="38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неге вишегодишњих засада на основу налога;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послове везане за гајење вишегодишњих засада, на основу налога;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на основу налога одговарајуће начине обраде у зависности од стања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стандарде добре произвођачке праксе у воћарско-виноградарској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средства за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прописе заштите здравља и животне средине.</w:t>
            </w:r>
          </w:p>
        </w:tc>
        <w:tc>
          <w:tcPr>
            <w:tcW w:w="94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Технолошке операције у воћарско-виноградарској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садња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резидба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заштита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берба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складиштење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Гајење воћа и винове лозе;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сорте воћа и лозе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узгојни облици воћа и 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Обрада у воћњацима и виноградима;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Стандарди добре произвођачке праксе (GAP);</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за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Култура радних навика;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Заштита здравља 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технолошке операције, садња, резидба, заштита, берба, складиштење, сорте, узгојни облици, обрада, стандарди, средства за рад, радна навика, заштита здравља</w:t>
            </w:r>
          </w:p>
        </w:tc>
      </w:tr>
      <w:tr w:rsidR="005B7C17" w:rsidRPr="005B7C17" w:rsidTr="00066F61">
        <w:trPr>
          <w:trHeight w:val="45"/>
          <w:tblCellSpacing w:w="0" w:type="auto"/>
        </w:trPr>
        <w:tc>
          <w:tcPr>
            <w:tcW w:w="1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сточарске производње</w:t>
            </w:r>
          </w:p>
        </w:tc>
        <w:tc>
          <w:tcPr>
            <w:tcW w:w="38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технолошке операције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послове везане за одржавање опреме и уређаја у сточарским објектима;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стандарде добре произвођачке праксе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средства за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прописе заштите здравља и животне средине.</w:t>
            </w:r>
          </w:p>
        </w:tc>
        <w:tc>
          <w:tcPr>
            <w:tcW w:w="94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Технолошке операције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Опрема и уређаји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хранилице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појилице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мешаоне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силоси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системи држања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изђубравање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измузишта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Стандарди добре произвођачке праксе (GAP);</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за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Култура радних навика;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Заштита здравља 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технолошке операције, опрема, уређаји, хранилице, појилице, мешаоне, силоси, систем држања, изђубравање, измузишта, средства за рад, радне навике, заштита здравља, животна средина</w:t>
            </w:r>
          </w:p>
        </w:tc>
      </w:tr>
      <w:tr w:rsidR="005B7C17" w:rsidRPr="005B7C17" w:rsidTr="00066F61">
        <w:trPr>
          <w:trHeight w:val="45"/>
          <w:tblCellSpacing w:w="0" w:type="auto"/>
        </w:trPr>
        <w:tc>
          <w:tcPr>
            <w:tcW w:w="1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Жетва пшенице</w:t>
            </w:r>
          </w:p>
        </w:tc>
        <w:tc>
          <w:tcPr>
            <w:tcW w:w="38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преглед техничке исправности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одржавање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подешавање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комбајном;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прописе заштите здравља и животне средине.</w:t>
            </w:r>
          </w:p>
        </w:tc>
        <w:tc>
          <w:tcPr>
            <w:tcW w:w="94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и одржавање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Подешавање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Прописи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Заштита здравља 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руковање, одржавање, подешавање жетвеног дела, подешавање вршидбеног дела, подешавање сепарационог дела, заштита на раду, противпожарна заштита, заштита здравља.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Професионална пракса се заснива на сазнањима из стручних предмета и искуству ученика стеченом на часовима вежби и практичне наставе или учења кроз рад у разредно часовном систему. Потребно је наставу професионалне праксе реализовати са ученицима у реалним радним условима у складу са прописаним </w:t>
      </w:r>
      <w:r w:rsidRPr="005B7C17">
        <w:rPr>
          <w:rFonts w:ascii="Arial" w:hAnsi="Arial" w:cs="Arial"/>
          <w:i/>
          <w:noProof w:val="0"/>
          <w:color w:val="000000"/>
          <w:sz w:val="22"/>
          <w:szCs w:val="22"/>
          <w:lang w:val="en-US"/>
        </w:rPr>
        <w:t>Правилником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образовни профил</w:t>
      </w:r>
      <w:r w:rsidRPr="005B7C17">
        <w:rPr>
          <w:rFonts w:ascii="Arial" w:hAnsi="Arial" w:cs="Arial"/>
          <w:noProof w:val="0"/>
          <w:color w:val="000000"/>
          <w:sz w:val="22"/>
          <w:szCs w:val="22"/>
          <w:lang w:val="en-US"/>
        </w:rPr>
        <w:t>. Припремом адекватног непосредног окружења на школској економији или неком другом месту за реализацију професионалне праксе ученицима се пружа могућност да развију своје способности и стекну потребна искуства за обављање радних задатака. Процес реализације наставе професионалне праксе се може сматрати као активан узајамни утицај наставника, пољопривредно-производног окружења и активности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sidRPr="005B7C17">
        <w:rPr>
          <w:rFonts w:ascii="Arial" w:hAnsi="Arial" w:cs="Arial"/>
          <w:b/>
          <w:noProof w:val="0"/>
          <w:color w:val="000000"/>
          <w:sz w:val="22"/>
          <w:szCs w:val="22"/>
          <w:lang w:val="en-US"/>
        </w:rPr>
        <w:t>Професионална пракса</w:t>
      </w:r>
      <w:r w:rsidRPr="005B7C17">
        <w:rPr>
          <w:rFonts w:ascii="Arial" w:hAnsi="Arial" w:cs="Arial"/>
          <w:noProof w:val="0"/>
          <w:color w:val="000000"/>
          <w:sz w:val="22"/>
          <w:szCs w:val="22"/>
          <w:lang w:val="en-US"/>
        </w:rPr>
        <w:t>, се изучава у првом и другом разреду наставом у блоку у трајању по 90 часова, омогућава да ученици стекну вештине руковања, коришћења и одржавања пољопривредне технике. Практични задаци који се реализују у настави овог програма треба да буду првенствено илустрација стечених вештина, способности и ставова за рад у струци.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исхода знања и вештина и стандарда квалифимације, на нивоу школе, у сарадњи са наставницима стручних предмета планира активности и време (период) реализације,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подели одељења на групе, њиховом распоређивању на одговарајућа радна места, степену опремљености кабинета, радионица, производног простора и степену опремљености школе са опремом, уређајима, уџбеницима, приручницима и другим наставним материјалима који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Полазећи од исхода знања и вештина, кључних појмова садржаја, као и од доступних услова на радним местима (школска економија или други послодавци) наставник најпре креира свој годишњи (глобални) план рада из кога ће касније развијати своје оперативне планове. Исходи дефинисани по областима (датим модулима) олакшавају наставнику даљу операционализацију исхода на ниво конкретних наставних јединица. При планирању треба, такође, имати у виду да се исходи разликују, да се неки лакше и брже могу остварити, али је за одређене исходе потребно више времена и више различитих активности.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Ради оспособљавања за практичну примену теоријских знања ученик треба да развије способност за уочавање, формулисање, анализирање и решавање проблема. Добар начин да се оствари већа функционализација исхода je да се нови појмови, принципи и начини рада из пољопривредне производње уводе кроз конкретне примере у реалном радном окружењу.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основу доступног потребног материјала, прибора и опреме, као и тежине и обима радног задатка зависи коју врсту практичних радова ће наставник припремити реализовати са ученицима на практичној настави у блоку. У неким случајевима могуће је да сви ученици (на нивоу групе или читавог одељења) индивидуално обављају исти практични задатак. За реализације различитих практичних задатака (радова) наставници се опредељују уколико на располагању немају у довољаној мери материјала, простора, и прибора потребних за извођење таквог задатка. У том случају мање групе ученика или појединци могу спровести (реализовати) различите задатке (практичне радове), а презентацијом својих практичних радова осталим ученицима могу омогућити да се упознају са начинима и поступцима који се примењују код тих практичних радова. У зависности од тежине практичних радова наставник упутства за реализацију може ученицима да целокупне даје одједном (једноставнији задаци/практични радови) или парцијално након обављених појединих етапа (делова практичног задатка). Наставник може упутства за практичан рад да даје усмено и писано у виду налога пре почетка рада. Без обзира на начин на који се упутство даје мора се јасно истакнути задатак, проблем, прецизно наведе потребан материјал и опрема, прибор, алат као и правила поступања (процедуре).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r w:rsidRPr="005B7C17">
        <w:rPr>
          <w:rFonts w:ascii="Arial" w:hAnsi="Arial" w:cs="Arial"/>
          <w:noProof w:val="0"/>
          <w:color w:val="000000"/>
          <w:sz w:val="22"/>
          <w:szCs w:val="22"/>
          <w:lang w:val="en-US"/>
        </w:rPr>
        <w:t xml:space="preserve"> настава у блоку у првом и другом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r w:rsidRPr="005B7C17">
        <w:rPr>
          <w:rFonts w:ascii="Arial" w:hAnsi="Arial" w:cs="Arial"/>
          <w:noProof w:val="0"/>
          <w:color w:val="000000"/>
          <w:sz w:val="22"/>
          <w:szCs w:val="22"/>
          <w:lang w:val="en-US"/>
        </w:rPr>
        <w:t xml:space="preserve"> школска економији и/или пољопривредно предузеће.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xml:space="preserve"> Одељење се дели на 2 групе приликом реализације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 реализацији наставе у другом разреду, која се изводи на школској економији и/или у радној организацији, примењивати разноврсне облике и методе рада, како би се подстакла активност ученика у стицању вештине руковања, коришћења и одржавања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ученици треба да стекну вештине за обављање послова везане за негу, заштиту и гајење вишегодишњих засада у оквиру воћарско-виноградарске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ученици треба да стекну вештине за обављање послова за извођење технолошких операција у сточарској производњи и за одржавање опреме и уређаја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ученицима омогућити да рукују класичним и дигиталним комбајнима;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уредности и прецизности у раду при извођењу радних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коришћењу упутства за руковање и одржавање комбајна;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код ученика на придржавању мера заштите на раду и противпожарне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практичног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практичних вештина.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помоћ друговима из одељења у циљу савладавања градива, праћење остварености исхода; праћење практичног рада; самостални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Сумативно оцењивање се може извршити на основу формативног оцењивања, усменог излагања, тестова практичних вештина, дневнике практичног рада, истраживачког, проблемског или пројектног задатка и сл. Начин утврђивања сумативне оцене ускладити са индивидуалним особинама ученика.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Б2: ИЗБОРНИ СТРУЧНИ ПРОГРАМИ</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ХИДРАУЛИКА И ПНЕУМАТИКА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446"/>
        <w:gridCol w:w="881"/>
        <w:gridCol w:w="1420"/>
        <w:gridCol w:w="1659"/>
        <w:gridCol w:w="2393"/>
      </w:tblGrid>
      <w:tr w:rsidR="005B7C17" w:rsidRPr="005B7C17" w:rsidTr="00066F61">
        <w:trPr>
          <w:trHeight w:val="45"/>
          <w:tblCellSpacing w:w="0" w:type="auto"/>
        </w:trPr>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хидрауличним и пнеуматским компонентама на пољопривредној техници;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читање техничких цртежа и схема хидрауличне инсталације;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подешавање и одржавање хидропнеуматских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правилно коришћење хидрауличких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39"/>
        <w:gridCol w:w="1662"/>
        <w:gridCol w:w="2905"/>
        <w:gridCol w:w="902"/>
        <w:gridCol w:w="2859"/>
      </w:tblGrid>
      <w:tr w:rsidR="005B7C17" w:rsidRPr="005B7C17" w:rsidTr="00066F61">
        <w:trPr>
          <w:trHeight w:val="45"/>
          <w:tblCellSpacing w:w="0" w:type="auto"/>
        </w:trPr>
        <w:tc>
          <w:tcPr>
            <w:tcW w:w="33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РБ</w:t>
            </w:r>
          </w:p>
        </w:tc>
        <w:tc>
          <w:tcPr>
            <w:tcW w:w="1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НАЗИВ МОДУЛА</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9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41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33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1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Хидраулучни системи</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9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41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33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1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Пнеуматски системи</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w:t>
            </w:r>
          </w:p>
        </w:tc>
        <w:tc>
          <w:tcPr>
            <w:tcW w:w="9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41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8"/>
        <w:gridCol w:w="2743"/>
        <w:gridCol w:w="6036"/>
      </w:tblGrid>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102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Хидраулични системи</w:t>
            </w:r>
          </w:p>
        </w:tc>
        <w:tc>
          <w:tcPr>
            <w:tcW w:w="3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компоненте хидрауличних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компоненте хидрауличних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функционисање хидрауличких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примену хидрауличних система на пољопривредној техници;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подешавање и одржавање хидрауличких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хидрауличних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компоненте хидрауличних система.</w:t>
            </w:r>
          </w:p>
        </w:tc>
        <w:tc>
          <w:tcPr>
            <w:tcW w:w="102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примена хидраулике;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Компоненте хидрауличких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пумпе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разводници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вентили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цилиндри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филтери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хидромотори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резервоари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хидраулични акумулатори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Хидраулички системи: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једносмерни хидраулични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двосмерни хидраулични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пумпа, разводник, сигурносни вентил, регулациони вентил, цилиндар, филтер, хидромотор, хидраулични акумулатор, једносмерни систем, двосмерни систем.</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Пнеуматски системи</w:t>
            </w:r>
          </w:p>
        </w:tc>
        <w:tc>
          <w:tcPr>
            <w:tcW w:w="3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компоненте пнеуматских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компоненте;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функционисање пнеуматских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примену пнеуматских система на пољопривредној техници;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правилног коришћења пнеуматских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подешавање и одржавање;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и употребу хидропнеуматских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компоненте пнеуматског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пнеуматског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одржавање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чита техничку документацију.</w:t>
            </w:r>
          </w:p>
        </w:tc>
        <w:tc>
          <w:tcPr>
            <w:tcW w:w="102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примена пнеуматике;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Пнеуматски системи;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Пнеуматске компоненте: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компресори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резервоар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пречистач</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регулатор притиска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разводници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вентили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пнеуматски мотори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радни цилиндри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везивни елементи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Хидропнеуматика.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пнеуматски систем, компоненте, компресор, резервоар, пречистач, регулатор притиска, разводници, вентили, пнеуматски мотор, радни цилиндри, везиви елементи.</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r w:rsidRPr="005B7C17">
        <w:rPr>
          <w:rFonts w:ascii="Arial" w:hAnsi="Arial" w:cs="Arial"/>
          <w:noProof w:val="0"/>
          <w:color w:val="000000"/>
          <w:sz w:val="22"/>
          <w:szCs w:val="22"/>
          <w:lang w:val="en-US"/>
        </w:rPr>
        <w:t xml:space="preserve"> теоријска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r w:rsidRPr="005B7C17">
        <w:rPr>
          <w:rFonts w:ascii="Arial" w:hAnsi="Arial" w:cs="Arial"/>
          <w:noProof w:val="0"/>
          <w:color w:val="000000"/>
          <w:sz w:val="22"/>
          <w:szCs w:val="22"/>
          <w:lang w:val="en-US"/>
        </w:rPr>
        <w:t xml:space="preserve"> Теоријска настава се реализује у учионици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Програмски садржаји предмета су организовани у модуле.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теоријски део наставе реализовати уз помоћ слика, проспеката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компјутерске анимације и видео-записе;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инсистирати на коришћењу упутства за руковање и одржавање хидрауличних и пнеуматских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неопходно реализовати савременим наставним методама, техникама и средствима, при чему треба настојати да ученици буду оспособљени за: самостално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ефикасну визуелну, вербалну и писану комуникацију уз, када је то потребно, и одговарајућу аргументацију.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презентовање садржаја; помоћ друговима из одељења у циљу савладавања градива, праћење остварености исхода; тестове знања; праћење практичног рада; самостални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Сумативно оцењивање се може извршити на основу формативног оцењивања, усменог излагања градива, (15-то минутних) тестова, истраживачког, проблемског или пројектног задатка и сл. Начин утврђивања сумативне оцене ускладити са индивидуалним особинама ученика.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ПРЕЦИЗНА ПОЉОПРИВРЕДА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7C17" w:rsidRPr="005B7C17" w:rsidTr="00066F61">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појмом прецизна пољопривреда;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коришћење навигације на пољопривредним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коришћење андроид телефона у позиционирању пољопривредних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сензорско мерење приноса на жетвеним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2"/>
        <w:gridCol w:w="2643"/>
        <w:gridCol w:w="2570"/>
        <w:gridCol w:w="881"/>
        <w:gridCol w:w="2521"/>
      </w:tblGrid>
      <w:tr w:rsidR="005B7C17" w:rsidRPr="005B7C17" w:rsidTr="00066F61">
        <w:trPr>
          <w:trHeight w:val="45"/>
          <w:tblCellSpacing w:w="0" w:type="auto"/>
        </w:trPr>
        <w:tc>
          <w:tcPr>
            <w:tcW w:w="30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РБ</w:t>
            </w:r>
          </w:p>
        </w:tc>
        <w:tc>
          <w:tcPr>
            <w:tcW w:w="30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НАЗИВ МОДУЛА</w:t>
            </w:r>
          </w:p>
        </w:tc>
        <w:tc>
          <w:tcPr>
            <w:tcW w:w="376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8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30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0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Геопозиционирање у пољопривреди</w:t>
            </w:r>
          </w:p>
        </w:tc>
        <w:tc>
          <w:tcPr>
            <w:tcW w:w="376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8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30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0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просторно прилагодљиве апликације</w:t>
            </w:r>
          </w:p>
        </w:tc>
        <w:tc>
          <w:tcPr>
            <w:tcW w:w="376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w:t>
            </w:r>
          </w:p>
        </w:tc>
        <w:tc>
          <w:tcPr>
            <w:tcW w:w="8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61"/>
        <w:gridCol w:w="3099"/>
        <w:gridCol w:w="5007"/>
      </w:tblGrid>
      <w:tr w:rsidR="005B7C17" w:rsidRPr="005B7C17" w:rsidTr="00066F61">
        <w:trPr>
          <w:trHeight w:val="45"/>
          <w:tblCellSpacing w:w="0" w:type="auto"/>
        </w:trPr>
        <w:tc>
          <w:tcPr>
            <w:tcW w:w="16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3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83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6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Геопозиционирање у пољопривреди</w:t>
            </w:r>
          </w:p>
        </w:tc>
        <w:tc>
          <w:tcPr>
            <w:tcW w:w="43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навигационе системе;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грешке навигационих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позиционирање коришћењем андроид телефона;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сензора и актуатора на савременој пољопривредној техници;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сензорско мерење приноса на жетвеним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различите конструкције навигационих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компоненте навигационих система.</w:t>
            </w:r>
          </w:p>
        </w:tc>
        <w:tc>
          <w:tcPr>
            <w:tcW w:w="83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Навигациони системи;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Грешке навигационих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Андроид телефони;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Сензори и актуатори;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Сензорско мерење приноса на жетвеним машинама.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навигациони системи, андроид телефони, сензори, актуатори, мерење приноса.</w:t>
            </w:r>
          </w:p>
        </w:tc>
      </w:tr>
      <w:tr w:rsidR="005B7C17" w:rsidRPr="005B7C17" w:rsidTr="00066F61">
        <w:trPr>
          <w:trHeight w:val="45"/>
          <w:tblCellSpacing w:w="0" w:type="auto"/>
        </w:trPr>
        <w:tc>
          <w:tcPr>
            <w:tcW w:w="16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просторно прилагодљиве апликације</w:t>
            </w:r>
          </w:p>
        </w:tc>
        <w:tc>
          <w:tcPr>
            <w:tcW w:w="43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примене технологије просторно прилагодљиве апликације;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просторно прилагодљиво ђубрење;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просторно прилагодљиву обраду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просторно прилагодљиву сетву;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просторно прилагодљиву примену пестицида;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рад са подацима у прецизној пољопривреди.</w:t>
            </w:r>
          </w:p>
        </w:tc>
        <w:tc>
          <w:tcPr>
            <w:tcW w:w="83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Технологије просторно прилагодљиве апликације;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Просторно прилагодљиво ђубрење;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Просторно прилагодљива обрада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Просторно прилагодљива сетва;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Просторно прилагодљива примена пестицида;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Подаци у прецизној пољопривреди.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просторно прилагодљиве апликације, ђубрење, обрада земљишта, сетва, пестициди, подаци у прецизној пољопривреди.</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r w:rsidRPr="005B7C17">
        <w:rPr>
          <w:rFonts w:ascii="Arial" w:hAnsi="Arial" w:cs="Arial"/>
          <w:noProof w:val="0"/>
          <w:color w:val="000000"/>
          <w:sz w:val="22"/>
          <w:szCs w:val="22"/>
          <w:lang w:val="en-US"/>
        </w:rPr>
        <w:t xml:space="preserve"> теоријска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r w:rsidRPr="005B7C17">
        <w:rPr>
          <w:rFonts w:ascii="Arial" w:hAnsi="Arial" w:cs="Arial"/>
          <w:noProof w:val="0"/>
          <w:color w:val="000000"/>
          <w:sz w:val="22"/>
          <w:szCs w:val="22"/>
          <w:lang w:val="en-US"/>
        </w:rPr>
        <w:t xml:space="preserve"> Теоријска настава се реализује у учионици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Програмски садржаји предмета су организовани у модуле.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теоријски део наставе реализовати уз помоћ слика, проспеката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компјутерске анимације и видео-записе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неопходно реализовати савременим наставним методама, техникама и средствима, при чему треба настојати да ученици буду оспособљени за: самостално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ефикасну визуелну, вербалну и писану комуникацију уз, када је то потребно, и одговарајућу аргументацију.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презентовање садржаја; помоћ друговима из одељења у циљу савладавања градива, праћење остварености исхода; тестове знања; праћење практичног рада; самостални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Сумативно оцењивање се може извршити на основу формативног оцењивања, усменог излагања градива, (15-то минутних) тестова, истраживачког, проблемског или пројектног задатка и сл. Начин утврђивања сумативне оцене ускладити са индивидуалним особинама ученика.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ЗАДРУГАРСТВО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05"/>
        <w:gridCol w:w="1888"/>
        <w:gridCol w:w="1719"/>
        <w:gridCol w:w="1298"/>
        <w:gridCol w:w="1316"/>
        <w:gridCol w:w="1741"/>
      </w:tblGrid>
      <w:tr w:rsidR="005B7C17" w:rsidRPr="005B7C17" w:rsidTr="00066F61">
        <w:trPr>
          <w:trHeight w:val="45"/>
          <w:tblCellSpacing w:w="0" w:type="auto"/>
        </w:trPr>
        <w:tc>
          <w:tcPr>
            <w:tcW w:w="40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0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5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25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40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или III</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10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појмом и значајем пољопривреде у привредном систему и њеним специфичностима;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појмовима задругарство, задруга и њиховом значају за развој пољопривреде и села;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стањем пољопривредних ресурса и производне структуре;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субјектима у пољопривредно-прехрамбеној производњи и њиховим карактеристикама;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свести о потреби удруживања и његовом значају за развој пољопривреде;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подстицајним мерама аграрне политике;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примену знања из области задругарства у задругама различитих врста и нивоа.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ТЕМЕ, ИСХОДИ, ПРЕПОРУЧЕНИ САДРЖАЈИ И КЉУЧНИ ПОЈМОВИ САДЖАЈА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други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66"/>
        <w:gridCol w:w="3287"/>
        <w:gridCol w:w="5114"/>
      </w:tblGrid>
      <w:tr w:rsidR="005B7C17" w:rsidRPr="005B7C17" w:rsidTr="00066F61">
        <w:trPr>
          <w:trHeight w:val="45"/>
          <w:tblCellSpacing w:w="0" w:type="auto"/>
        </w:trPr>
        <w:tc>
          <w:tcPr>
            <w:tcW w:w="20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77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0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Субјекти организовања пољопривредно - прехрамбене производње</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пољопривредно-прехрамбене производње у привредном систему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пољопривредне ресурсе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субјекте организовања пољопривредно-прехрамбене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основне карактеристике субјеката пољопривредно-прехрамбене производње</w:t>
            </w:r>
          </w:p>
        </w:tc>
        <w:tc>
          <w:tcPr>
            <w:tcW w:w="77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пољопривредно-прехрамбене производње у привредном систему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Пољопривредни ресурси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Субјекти организовања пољопривредно-прехрамбене производње (газдинство, задруга, предузеће, занатска радња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w:t>
            </w:r>
          </w:p>
        </w:tc>
      </w:tr>
      <w:tr w:rsidR="005B7C17" w:rsidRPr="005B7C17" w:rsidTr="00066F61">
        <w:trPr>
          <w:trHeight w:val="45"/>
          <w:tblCellSpacing w:w="0" w:type="auto"/>
        </w:trPr>
        <w:tc>
          <w:tcPr>
            <w:tcW w:w="20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Задругарство и задругар</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историјски развој и значај задругарства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задружних организација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предности удруживања у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задруге и задругара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задружне вредности и принципе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примере успешних задруга и задругара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профил и карактеристике успешног задругара и успешне задруге и то аргументује примерима из праксе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мотиве који покрећу задружне активности и то аргументује примерима из праксе</w:t>
            </w:r>
          </w:p>
        </w:tc>
        <w:tc>
          <w:tcPr>
            <w:tcW w:w="77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развој и значај задругарства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Профил и карактеристике успешног задругара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Мотиви задругара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Задружне вредности и принципи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Задружне организације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Задружни савез</w:t>
            </w:r>
          </w:p>
        </w:tc>
      </w:tr>
      <w:tr w:rsidR="005B7C17" w:rsidRPr="005B7C17" w:rsidTr="00066F61">
        <w:trPr>
          <w:trHeight w:val="45"/>
          <w:tblCellSpacing w:w="0" w:type="auto"/>
        </w:trPr>
        <w:tc>
          <w:tcPr>
            <w:tcW w:w="20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Пољопривредне задруге</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привредни значај задругарства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поступак оснивања пољопривредне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органе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пословање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разуме улогу и значај фондова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законску регулативу задружног деловања</w:t>
            </w:r>
          </w:p>
        </w:tc>
        <w:tc>
          <w:tcPr>
            <w:tcW w:w="77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Место и улога пољопривредног задругарства у привреди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Оснивање пољопривредне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Управљање задругом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Органи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Имовина и пословање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Фондови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Закон о задругама</w:t>
            </w:r>
          </w:p>
        </w:tc>
      </w:tr>
      <w:tr w:rsidR="005B7C17" w:rsidRPr="005B7C17" w:rsidTr="00066F61">
        <w:trPr>
          <w:trHeight w:val="45"/>
          <w:tblCellSpacing w:w="0" w:type="auto"/>
        </w:trPr>
        <w:tc>
          <w:tcPr>
            <w:tcW w:w="20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Подстицајне мере аграрне политике</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циљеве аграрне политике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поступак за остваривање права на подстицаје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директних плаћања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подстицаја за пољопривредну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подстицаја за мере руралног развоја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посебне подстицаје</w:t>
            </w:r>
          </w:p>
        </w:tc>
        <w:tc>
          <w:tcPr>
            <w:tcW w:w="77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аграрна политика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и коришћење подстицаја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остваривање права на подстицаје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подстицаји за пољопривредну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подстицаји за мере руралног развоја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посебни подстицаји</w:t>
            </w:r>
          </w:p>
        </w:tc>
      </w:tr>
      <w:tr w:rsidR="005B7C17" w:rsidRPr="005B7C17" w:rsidTr="00066F61">
        <w:trPr>
          <w:trHeight w:val="45"/>
          <w:tblCellSpacing w:w="0" w:type="auto"/>
        </w:trPr>
        <w:tc>
          <w:tcPr>
            <w:tcW w:w="20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Ученички пројект-презентација семинарског рада</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изради семинарски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презентује семинарски рад</w:t>
            </w:r>
          </w:p>
        </w:tc>
        <w:tc>
          <w:tcPr>
            <w:tcW w:w="77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Израда семинарског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Презентација појединачних/групних семинарских радова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садржаја</w:t>
            </w:r>
            <w:r w:rsidRPr="005B7C17">
              <w:rPr>
                <w:rFonts w:ascii="Arial" w:hAnsi="Arial" w:cs="Arial"/>
                <w:noProof w:val="0"/>
                <w:color w:val="000000"/>
                <w:sz w:val="22"/>
                <w:szCs w:val="22"/>
                <w:lang w:val="en-US"/>
              </w:rPr>
              <w:t>: задругарство, задругар, подстицајне мере аграрне политике, пољопривредни ресурси, мотиви задругара, задружне вредности и принципи, органи задруге.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уводном часу ученике упознати са циљевима и исходима наставе/учења, планом рада и начинима оцењивања/обавезом ученика да у току наставе редовно формирају радну свеску.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r w:rsidRPr="005B7C17">
        <w:rPr>
          <w:rFonts w:ascii="Arial" w:hAnsi="Arial" w:cs="Arial"/>
          <w:noProof w:val="0"/>
          <w:color w:val="000000"/>
          <w:sz w:val="22"/>
          <w:szCs w:val="22"/>
          <w:lang w:val="en-US"/>
        </w:rPr>
        <w:t xml:space="preserve"> Теоријска настава (</w:t>
      </w:r>
      <w:r w:rsidRPr="005B7C17">
        <w:rPr>
          <w:rFonts w:ascii="Arial" w:hAnsi="Arial" w:cs="Arial"/>
          <w:b/>
          <w:noProof w:val="0"/>
          <w:color w:val="000000"/>
          <w:sz w:val="22"/>
          <w:szCs w:val="22"/>
          <w:lang w:val="en-US"/>
        </w:rPr>
        <w:t>20</w:t>
      </w:r>
      <w:r w:rsidRPr="005B7C17">
        <w:rPr>
          <w:rFonts w:ascii="Arial" w:hAnsi="Arial" w:cs="Arial"/>
          <w:noProof w:val="0"/>
          <w:color w:val="000000"/>
          <w:sz w:val="22"/>
          <w:szCs w:val="22"/>
          <w:lang w:val="en-US"/>
        </w:rPr>
        <w:t xml:space="preserve"> часова), Вежбе (</w:t>
      </w:r>
      <w:r w:rsidRPr="005B7C17">
        <w:rPr>
          <w:rFonts w:ascii="Arial" w:hAnsi="Arial" w:cs="Arial"/>
          <w:b/>
          <w:noProof w:val="0"/>
          <w:color w:val="000000"/>
          <w:sz w:val="22"/>
          <w:szCs w:val="22"/>
          <w:lang w:val="en-US"/>
        </w:rPr>
        <w:t>12</w:t>
      </w:r>
      <w:r w:rsidRPr="005B7C17">
        <w:rPr>
          <w:rFonts w:ascii="Arial" w:hAnsi="Arial" w:cs="Arial"/>
          <w:noProof w:val="0"/>
          <w:color w:val="000000"/>
          <w:sz w:val="22"/>
          <w:szCs w:val="22"/>
          <w:lang w:val="en-US"/>
        </w:rPr>
        <w:t xml:space="preserve">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r w:rsidRPr="005B7C17">
        <w:rPr>
          <w:rFonts w:ascii="Arial" w:hAnsi="Arial" w:cs="Arial"/>
          <w:noProof w:val="0"/>
          <w:color w:val="000000"/>
          <w:sz w:val="22"/>
          <w:szCs w:val="22"/>
          <w:lang w:val="en-US"/>
        </w:rPr>
        <w:t xml:space="preserve"> Теоријска настава се реализује у учионици. Вежбе се реализују у кабинету и/или одређеној задрузи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Ученици се дела на групе окупљене око једне теме за семинарски рад у којима остају до краја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Организовати посету задрузи где ће ученици окупљени око једне теме прикупити потребне информације по упутству наставника, а семинарски рад израђују на часовима вежби у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Теме за семинарски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оснивање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управљање задругом;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 планирање производње (SWOT анализа, производни план);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 имовина и пословање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 фондови, расподела добити и покриће губитака;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 подстицајне мере аграрне политике у биљној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Методе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тест практичних вештина;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радни задатак;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презентација израде радног задатка (усмено објашњавање поступка израде);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Радионичарски (све интерактивне методе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Оквирни број часова по темама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Субјекти организовања пољопривредно-прехрамбене производње (4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Задругарство и задругар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Пољопривредне задруге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Подстицајне мере аграрне политике (4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Ученички пројект (12 часова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Препоручене садржаје по темама ученик савладава на једноставним примерима уз помоћ наставника;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Упознати ученике са појмовима задруге и задругара;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Упознати ученике са задружним вредностима и принципима;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Дати пример успешног задругара и/или позвати на час госта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директора задруге или угледног задругара који би говорио ученицима о својим искуствима;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Дати пример успешне задруге;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 конкретном примеру објаснити поступак оснивања задруге и приказати све потребне документе и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Посетити успешну пољопривредну задругу и разговарати са задругарима;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Дати пример ефеката примене подстицајних мера;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Попунити образац захтева за одобравање права на подстицаје.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Ученички пројект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презентација семинарског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Позвати на јавни час успешног задругара, представнике школе и локалне самоуправе;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Према могућности наградити најбоље радове;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 презентацији користити сва расположива средства за визуализацију а посебно презентацију у power point-у.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Предлог за формативно праћење ученика, које активности се прате, на ком нивоу, којим темама. Препоруке за повратну информацију и подстицање ученика на основу постигнућа. Вредновање различитих продуката. Предлог за сумативно оцењивање: тестови, практични радови и др. Посебно оцењивање вештина на вежбама и практичној настави (елементи оцењивања са матурских испита). Планирање и усаглашавање координатора учења кроз рад и инструктора у дуалном образовању (у школама у којима се реализује модел дуалног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Сумативно оцењивање је вредновање постигнућа ученика на крају сваке реализоване теме/модула. Сумативне оцене се добијају из контролних или писмених радова, тестова, усменог испитивања,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АГРАРНИ ТУРИЗАМ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20"/>
        <w:gridCol w:w="2399"/>
        <w:gridCol w:w="881"/>
        <w:gridCol w:w="1387"/>
        <w:gridCol w:w="1625"/>
        <w:gridCol w:w="2255"/>
      </w:tblGrid>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теоријским основама, основних принципа и организације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карактеристикама туристичке индустрије кроз међузависности различитих сектора;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Разумевање нераскидиве везе између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врстама, облицима и трендовима у туризму данашњице;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карактеристикама туристичког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делатношћу угоститељства, његовим карактеристикама и значајем;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значајем производа прехрамбене индустрије за туризам;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угоститељско пословним јединицама.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35"/>
        <w:gridCol w:w="4380"/>
        <w:gridCol w:w="4052"/>
      </w:tblGrid>
      <w:tr w:rsidR="005B7C17" w:rsidRPr="005B7C17" w:rsidTr="00066F61">
        <w:trPr>
          <w:trHeight w:val="45"/>
          <w:tblCellSpacing w:w="0" w:type="auto"/>
        </w:trPr>
        <w:tc>
          <w:tcPr>
            <w:tcW w:w="21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64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5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1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Одређења туризма</w:t>
            </w:r>
          </w:p>
        </w:tc>
        <w:tc>
          <w:tcPr>
            <w:tcW w:w="64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туризам, индустрија слободног времена, подстицајна путовања, туриста, пословни путник;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карактеристике туризма као привредне делатности;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економски, друштвени и политички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потребу и туристичке мотиве;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функције туризма.</w:t>
            </w:r>
          </w:p>
        </w:tc>
        <w:tc>
          <w:tcPr>
            <w:tcW w:w="5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историјски развој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Дефинисање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Друштвени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Политички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Економски значај и утицај туризма.</w:t>
            </w:r>
          </w:p>
        </w:tc>
      </w:tr>
      <w:tr w:rsidR="005B7C17" w:rsidRPr="005B7C17" w:rsidTr="00066F61">
        <w:trPr>
          <w:trHeight w:val="45"/>
          <w:tblCellSpacing w:w="0" w:type="auto"/>
        </w:trPr>
        <w:tc>
          <w:tcPr>
            <w:tcW w:w="21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врсте и трендови туризма</w:t>
            </w:r>
          </w:p>
        </w:tc>
        <w:tc>
          <w:tcPr>
            <w:tcW w:w="64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облике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облике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факторе и савремене трендове у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нове форме туристичке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хотелске и ресторанске ланце.</w:t>
            </w:r>
          </w:p>
        </w:tc>
        <w:tc>
          <w:tcPr>
            <w:tcW w:w="5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Облици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Фактори креирања трендова у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Нове форме туристичке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Хотелски и ресторански ланци;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пословања хотелских и ресторатерских ланаца.</w:t>
            </w:r>
          </w:p>
        </w:tc>
      </w:tr>
      <w:tr w:rsidR="005B7C17" w:rsidRPr="005B7C17" w:rsidTr="00066F61">
        <w:trPr>
          <w:trHeight w:val="45"/>
          <w:tblCellSpacing w:w="0" w:type="auto"/>
        </w:trPr>
        <w:tc>
          <w:tcPr>
            <w:tcW w:w="21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Туристичко тржиште</w:t>
            </w:r>
          </w:p>
        </w:tc>
        <w:tc>
          <w:tcPr>
            <w:tcW w:w="64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туристичко тржиште;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карактеристике туристичког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тражњу;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специфичности туристичке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понуду;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специфичности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факторе понуде и тражње.</w:t>
            </w:r>
          </w:p>
        </w:tc>
        <w:tc>
          <w:tcPr>
            <w:tcW w:w="5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туристичког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туристичке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Фактори понуде и тражње.</w:t>
            </w:r>
          </w:p>
        </w:tc>
      </w:tr>
      <w:tr w:rsidR="005B7C17" w:rsidRPr="005B7C17" w:rsidTr="00066F61">
        <w:trPr>
          <w:trHeight w:val="45"/>
          <w:tblCellSpacing w:w="0" w:type="auto"/>
        </w:trPr>
        <w:tc>
          <w:tcPr>
            <w:tcW w:w="21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Туризам и прехрамбена индустрија</w:t>
            </w:r>
          </w:p>
        </w:tc>
        <w:tc>
          <w:tcPr>
            <w:tcW w:w="64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повезаност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међусобну условљеност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туристички производ;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прехрамбене производе у сврси туристичког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значај здраве хране за развој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прехрамбене производе који представљају карактеристичне туристичке производе.</w:t>
            </w:r>
          </w:p>
        </w:tc>
        <w:tc>
          <w:tcPr>
            <w:tcW w:w="5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Повезаност и условљеност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Спој хотелијерства и агроиндустријског комплекса производње здраве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туристичког производа.</w:t>
            </w:r>
          </w:p>
        </w:tc>
      </w:tr>
      <w:tr w:rsidR="005B7C17" w:rsidRPr="005B7C17" w:rsidTr="00066F61">
        <w:trPr>
          <w:trHeight w:val="45"/>
          <w:tblCellSpacing w:w="0" w:type="auto"/>
        </w:trPr>
        <w:tc>
          <w:tcPr>
            <w:tcW w:w="21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Одређење угоститељства</w:t>
            </w:r>
          </w:p>
        </w:tc>
        <w:tc>
          <w:tcPr>
            <w:tcW w:w="64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место и улогу угоститељства у привреди земље;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задатке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угоститељску услугу;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угоститељску понуду.</w:t>
            </w:r>
          </w:p>
        </w:tc>
        <w:tc>
          <w:tcPr>
            <w:tcW w:w="5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угоститељства у светској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угоститељства у привреди Србије;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Задатак и значај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услуге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угоститељских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угоститељских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Угоститељска понуда;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Угоститељска услуга.</w:t>
            </w:r>
          </w:p>
        </w:tc>
      </w:tr>
      <w:tr w:rsidR="005B7C17" w:rsidRPr="005B7C17" w:rsidTr="00066F61">
        <w:trPr>
          <w:trHeight w:val="45"/>
          <w:tblCellSpacing w:w="0" w:type="auto"/>
        </w:trPr>
        <w:tc>
          <w:tcPr>
            <w:tcW w:w="21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Угоститељско пословне јединице</w:t>
            </w:r>
          </w:p>
        </w:tc>
        <w:tc>
          <w:tcPr>
            <w:tcW w:w="64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угоститељско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угоститељско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Разврстава угоститељско пословне јединице према различитим критеријумима;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угоститељско пословне јединице по категоријама;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понуду угоститељско пословних јединица.</w:t>
            </w:r>
          </w:p>
        </w:tc>
        <w:tc>
          <w:tcPr>
            <w:tcW w:w="5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угоститељских пословних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Категоризација УПЈ.</w:t>
            </w:r>
          </w:p>
        </w:tc>
      </w:tr>
      <w:tr w:rsidR="005B7C17" w:rsidRPr="005B7C17" w:rsidTr="00066F61">
        <w:trPr>
          <w:trHeight w:val="45"/>
          <w:tblCellSpacing w:w="0" w:type="auto"/>
        </w:trPr>
        <w:tc>
          <w:tcPr>
            <w:tcW w:w="21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Кадрови у угоститељству и туризму</w:t>
            </w:r>
          </w:p>
        </w:tc>
        <w:tc>
          <w:tcPr>
            <w:tcW w:w="64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кадрове у угоститељству и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кадрова за пословни успех;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структуру запослених у угоститељству и туризму.</w:t>
            </w:r>
          </w:p>
        </w:tc>
        <w:tc>
          <w:tcPr>
            <w:tcW w:w="5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и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Структура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садржаја</w:t>
            </w:r>
            <w:r w:rsidRPr="005B7C17">
              <w:rPr>
                <w:rFonts w:ascii="Arial" w:hAnsi="Arial" w:cs="Arial"/>
                <w:noProof w:val="0"/>
                <w:color w:val="000000"/>
                <w:sz w:val="22"/>
                <w:szCs w:val="22"/>
                <w:lang w:val="en-US"/>
              </w:rPr>
              <w:t>: туризам, облици туризма, угоститељске услуге, угоститељске пословне јединице.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Реализација наставе: Теоријска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Одређења туризма </w:t>
      </w:r>
      <w:r w:rsidRPr="005B7C17">
        <w:rPr>
          <w:rFonts w:ascii="Arial" w:hAnsi="Arial" w:cs="Arial"/>
          <w:b/>
          <w:noProof w:val="0"/>
          <w:color w:val="000000"/>
          <w:sz w:val="22"/>
          <w:szCs w:val="22"/>
          <w:lang w:val="en-US"/>
        </w:rPr>
        <w:t>5</w:t>
      </w:r>
      <w:r w:rsidRPr="005B7C17">
        <w:rPr>
          <w:rFonts w:ascii="Arial" w:hAnsi="Arial" w:cs="Arial"/>
          <w:noProof w:val="0"/>
          <w:color w:val="000000"/>
          <w:sz w:val="22"/>
          <w:szCs w:val="22"/>
          <w:lang w:val="en-US"/>
        </w:rPr>
        <w:t xml:space="preserve">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Облици, врсте и трендови туризма </w:t>
      </w:r>
      <w:r w:rsidRPr="005B7C17">
        <w:rPr>
          <w:rFonts w:ascii="Arial" w:hAnsi="Arial" w:cs="Arial"/>
          <w:b/>
          <w:noProof w:val="0"/>
          <w:color w:val="000000"/>
          <w:sz w:val="22"/>
          <w:szCs w:val="22"/>
          <w:lang w:val="en-US"/>
        </w:rPr>
        <w:t>6</w:t>
      </w:r>
      <w:r w:rsidRPr="005B7C17">
        <w:rPr>
          <w:rFonts w:ascii="Arial" w:hAnsi="Arial" w:cs="Arial"/>
          <w:noProof w:val="0"/>
          <w:color w:val="000000"/>
          <w:sz w:val="22"/>
          <w:szCs w:val="22"/>
          <w:lang w:val="en-US"/>
        </w:rPr>
        <w:t xml:space="preserve">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Туристичко тржиште </w:t>
      </w:r>
      <w:r w:rsidRPr="005B7C17">
        <w:rPr>
          <w:rFonts w:ascii="Arial" w:hAnsi="Arial" w:cs="Arial"/>
          <w:b/>
          <w:noProof w:val="0"/>
          <w:color w:val="000000"/>
          <w:sz w:val="22"/>
          <w:szCs w:val="22"/>
          <w:lang w:val="en-US"/>
        </w:rPr>
        <w:t>4</w:t>
      </w:r>
      <w:r w:rsidRPr="005B7C17">
        <w:rPr>
          <w:rFonts w:ascii="Arial" w:hAnsi="Arial" w:cs="Arial"/>
          <w:noProof w:val="0"/>
          <w:color w:val="000000"/>
          <w:sz w:val="22"/>
          <w:szCs w:val="22"/>
          <w:lang w:val="en-US"/>
        </w:rPr>
        <w:t xml:space="preserve">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Туризам и прехрамбена индустрија </w:t>
      </w:r>
      <w:r w:rsidRPr="005B7C17">
        <w:rPr>
          <w:rFonts w:ascii="Arial" w:hAnsi="Arial" w:cs="Arial"/>
          <w:b/>
          <w:noProof w:val="0"/>
          <w:color w:val="000000"/>
          <w:sz w:val="22"/>
          <w:szCs w:val="22"/>
          <w:lang w:val="en-US"/>
        </w:rPr>
        <w:t>5</w:t>
      </w:r>
      <w:r w:rsidRPr="005B7C17">
        <w:rPr>
          <w:rFonts w:ascii="Arial" w:hAnsi="Arial" w:cs="Arial"/>
          <w:noProof w:val="0"/>
          <w:color w:val="000000"/>
          <w:sz w:val="22"/>
          <w:szCs w:val="22"/>
          <w:lang w:val="en-US"/>
        </w:rPr>
        <w:t xml:space="preserve">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Одређење угоститељства </w:t>
      </w:r>
      <w:r w:rsidRPr="005B7C17">
        <w:rPr>
          <w:rFonts w:ascii="Arial" w:hAnsi="Arial" w:cs="Arial"/>
          <w:b/>
          <w:noProof w:val="0"/>
          <w:color w:val="000000"/>
          <w:sz w:val="22"/>
          <w:szCs w:val="22"/>
          <w:lang w:val="en-US"/>
        </w:rPr>
        <w:t>4</w:t>
      </w:r>
      <w:r w:rsidRPr="005B7C17">
        <w:rPr>
          <w:rFonts w:ascii="Arial" w:hAnsi="Arial" w:cs="Arial"/>
          <w:noProof w:val="0"/>
          <w:color w:val="000000"/>
          <w:sz w:val="22"/>
          <w:szCs w:val="22"/>
          <w:lang w:val="en-US"/>
        </w:rPr>
        <w:t xml:space="preserve">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Угоститељско пословне јединице </w:t>
      </w:r>
      <w:r w:rsidRPr="005B7C17">
        <w:rPr>
          <w:rFonts w:ascii="Arial" w:hAnsi="Arial" w:cs="Arial"/>
          <w:b/>
          <w:noProof w:val="0"/>
          <w:color w:val="000000"/>
          <w:sz w:val="22"/>
          <w:szCs w:val="22"/>
          <w:lang w:val="en-US"/>
        </w:rPr>
        <w:t>6</w:t>
      </w:r>
      <w:r w:rsidRPr="005B7C17">
        <w:rPr>
          <w:rFonts w:ascii="Arial" w:hAnsi="Arial" w:cs="Arial"/>
          <w:noProof w:val="0"/>
          <w:color w:val="000000"/>
          <w:sz w:val="22"/>
          <w:szCs w:val="22"/>
          <w:lang w:val="en-US"/>
        </w:rPr>
        <w:t xml:space="preserve"> часова</w:t>
      </w:r>
      <w:r w:rsidRPr="005B7C17">
        <w:rPr>
          <w:rFonts w:ascii="Arial" w:hAnsi="Arial" w:cs="Arial"/>
          <w:b/>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Кадрови у угоститељству и туризму </w:t>
      </w:r>
      <w:r w:rsidRPr="005B7C17">
        <w:rPr>
          <w:rFonts w:ascii="Arial" w:hAnsi="Arial" w:cs="Arial"/>
          <w:b/>
          <w:noProof w:val="0"/>
          <w:color w:val="000000"/>
          <w:sz w:val="22"/>
          <w:szCs w:val="22"/>
          <w:lang w:val="en-US"/>
        </w:rPr>
        <w:t>2</w:t>
      </w:r>
      <w:r w:rsidRPr="005B7C17">
        <w:rPr>
          <w:rFonts w:ascii="Arial" w:hAnsi="Arial" w:cs="Arial"/>
          <w:noProof w:val="0"/>
          <w:color w:val="000000"/>
          <w:sz w:val="22"/>
          <w:szCs w:val="22"/>
          <w:lang w:val="en-US"/>
        </w:rPr>
        <w:t xml:space="preserve"> часа</w:t>
      </w:r>
      <w:r w:rsidRPr="005B7C17">
        <w:rPr>
          <w:rFonts w:ascii="Arial" w:hAnsi="Arial" w:cs="Arial"/>
          <w:b/>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Предлог за формативно праћење ученика, које активности се прате, на ком нивоу, којим темама. Препоруке за повратну информацију и подстицање ученика на основу постигнућа. Вредновање различитих продуката. Предлог за сумативно оцењивање: тестови, практични радови и др. Посебно оцењивање вештина на вежбама и практичној настави (елементи оцењивања са матурских испита). Планирање и усаглашавање координатора учења кроз рад и инструктора у дуалном образовању (у школама у којима се реализује модел дуалног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теме/модула. Сумативне оцене се добијају из контролних или писмених радова, тестова, усменог испитивања,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КЛИМАТСКЕ ПРОМЕНЕ У ПОЉОПРИВРЕДИ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09"/>
        <w:gridCol w:w="1862"/>
        <w:gridCol w:w="1685"/>
        <w:gridCol w:w="1298"/>
        <w:gridCol w:w="1306"/>
        <w:gridCol w:w="1807"/>
      </w:tblGrid>
      <w:tr w:rsidR="005B7C17" w:rsidRPr="005B7C17" w:rsidTr="00066F61">
        <w:trPr>
          <w:trHeight w:val="45"/>
          <w:tblCellSpacing w:w="0" w:type="auto"/>
        </w:trPr>
        <w:tc>
          <w:tcPr>
            <w:tcW w:w="407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256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0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5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40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или III</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10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клими;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климатским променама;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утицајем климатских промена на гајене биљке / биљну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коришћење метеоролошких података метеоролошких станица;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примену адаптивних мера у односу на климатске промене у биљној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82"/>
        <w:gridCol w:w="3746"/>
        <w:gridCol w:w="1559"/>
        <w:gridCol w:w="1411"/>
        <w:gridCol w:w="2169"/>
      </w:tblGrid>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РБ</w:t>
            </w:r>
          </w:p>
        </w:tc>
        <w:tc>
          <w:tcPr>
            <w:tcW w:w="53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НАЗИВ МОДУЛА</w:t>
            </w:r>
          </w:p>
        </w:tc>
        <w:tc>
          <w:tcPr>
            <w:tcW w:w="18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18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9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53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Климатологија</w:t>
            </w:r>
          </w:p>
        </w:tc>
        <w:tc>
          <w:tcPr>
            <w:tcW w:w="18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18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29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53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Утицај климатских промена на биљни свет свет/биљну производњу</w:t>
            </w:r>
          </w:p>
        </w:tc>
        <w:tc>
          <w:tcPr>
            <w:tcW w:w="18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18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29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53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Утицај климатских промена на домаће животиње</w:t>
            </w:r>
          </w:p>
        </w:tc>
        <w:tc>
          <w:tcPr>
            <w:tcW w:w="18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18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29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Други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трећи разред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7"/>
        <w:gridCol w:w="2798"/>
        <w:gridCol w:w="5832"/>
      </w:tblGrid>
      <w:tr w:rsidR="005B7C17" w:rsidRPr="005B7C17" w:rsidTr="00066F61">
        <w:trPr>
          <w:trHeight w:val="45"/>
          <w:tblCellSpacing w:w="0" w:type="auto"/>
        </w:trPr>
        <w:tc>
          <w:tcPr>
            <w:tcW w:w="12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6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94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2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Климатологија</w:t>
            </w:r>
          </w:p>
        </w:tc>
        <w:tc>
          <w:tcPr>
            <w:tcW w:w="36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компоненте климатског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међусобну повезаност компоненти климатског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временских и климатских услова на локацији у окружењу;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различите екстремне временске догађаје које се јављају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глобалног загревања;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мере адаптације на климатске промене;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митигацију.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просторну и временску променљивост временских и климатских услова за локацију;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податке са мерних метеоролошких станица.</w:t>
            </w:r>
          </w:p>
        </w:tc>
        <w:tc>
          <w:tcPr>
            <w:tcW w:w="94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Климатски систем, клима и време;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компоненте климатског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главни циклуси у климатском систему,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ближе разумевање једне компоненте климатског система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атмосфере;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начини описивања стања атмосфере кроз климатске и временске услове;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Топлотни услови, влажност ваздуха, појаве у атмосфери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ветар,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циркулације великих размера,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утицаји регионалних и локалних карактеристика на време и климу,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климатски чиниоци;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Екстремни временски догађаји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значење екстремних временских догађаја (појава),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екстремни временски догађаји у вези са превише топлим или хладним временским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екстремни временски догађаји у вези са олујама или недостатком падавина;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Метеоролошка осматрања и климатске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врсте метеоролошких осматрања,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инструменти и стандарди за приземна метеоролошка осматрања,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обрада метеоролошких података и климатска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препознавање потребе за додатним осматрањима;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Прогноза времена и климатске пројекције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поступак израде прогнозе времена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очекиване прецизности прогнозе,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поступак одређивања будућих климатских услова и сврха ових информација;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Глобално загревање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промена климе кроз прошлост Земље,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промена климе од индустријске револуције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глобално загревање,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будуће промене климе,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глобални утицаји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Адаптација и митација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адаптација (прилагођавање) на климатске промене,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митигација (ублажавање)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процена ризика и планирање мера адаптације,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потенцијални доприноси у митигацији,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мере адаптације по секторима у Србији и њихова међусобна повезаност.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Кључне речи/појмови:</w:t>
            </w:r>
            <w:r w:rsidRPr="005B7C17">
              <w:rPr>
                <w:rFonts w:ascii="Arial" w:hAnsi="Arial" w:cs="Arial"/>
                <w:noProof w:val="0"/>
                <w:color w:val="000000"/>
                <w:sz w:val="22"/>
                <w:szCs w:val="22"/>
                <w:lang w:val="en-US"/>
              </w:rPr>
              <w:t xml:space="preserve"> клима, климатски системи, климатски чиниоци, топлотни услови, средња дневна /недељна /месечна /годишња температура ваздуха, влажност ваздуха, екстремни временски услови, метеоролошка осматрања, климатске анализе, глобално загревање, адаптација, митигација.</w:t>
            </w:r>
          </w:p>
        </w:tc>
      </w:tr>
      <w:tr w:rsidR="005B7C17" w:rsidRPr="005B7C17" w:rsidTr="00066F61">
        <w:trPr>
          <w:trHeight w:val="45"/>
          <w:tblCellSpacing w:w="0" w:type="auto"/>
        </w:trPr>
        <w:tc>
          <w:tcPr>
            <w:tcW w:w="12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Утицај климатских промена на домаће животиње</w:t>
            </w:r>
          </w:p>
        </w:tc>
        <w:tc>
          <w:tcPr>
            <w:tcW w:w="36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директни утицај климатских промена на домаће животиње по врстама;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индиректни утицај климатских промена на домаће животиње по врстама;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ниво топлотног стреса као последицу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механизме физолошког одговора домаћих животиња на топлотни стрес;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технолошке поступке којима се повећава отпорност одрживост сточарске производње у измењеним климатским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болести домаћих животиња које се јављају као последица ширења ареала преносиоца као последица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утицај измењених климатских промена на узрочнике болести: вируси, бактерије, гљивице и паразити;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утицај измењених климатских промена на инфективне болести и зоонозе.</w:t>
            </w:r>
          </w:p>
        </w:tc>
        <w:tc>
          <w:tcPr>
            <w:tcW w:w="94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климатских промена на сточарску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директни и индиректни утицај климатских промена на сточарску производњу са освртом на специфичности за сваку врсту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топлотни стрес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физиолошки одговор организма домаћих животиња на топлотни стрес;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Прилагођавање сточарске производње климатским променама, мерема адаптације и митације,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биолошке и техолошке мере адаптације и митигације које доприносе одрживости и ефикасности сточарске производње у измењеним климатским приликама;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болести домаћих животиња чијем ширењу доприносе климатске промене,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домаћих животиња које се јављају као последица ширења ареала преносиоца као последица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узрочници болести: вируси, бактерије, гљивице и паразити у измењеним климатским приликама,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инфективне болести, зоонозе у измењеним климатским приликама.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r w:rsidRPr="005B7C17">
        <w:rPr>
          <w:rFonts w:ascii="Arial" w:hAnsi="Arial" w:cs="Arial"/>
          <w:noProof w:val="0"/>
          <w:color w:val="000000"/>
          <w:sz w:val="22"/>
          <w:szCs w:val="22"/>
          <w:lang w:val="en-US"/>
        </w:rPr>
        <w:t xml:space="preserve"> теоријска настава </w:t>
      </w:r>
      <w:r w:rsidRPr="005B7C17">
        <w:rPr>
          <w:rFonts w:ascii="Arial" w:hAnsi="Arial" w:cs="Arial"/>
          <w:b/>
          <w:noProof w:val="0"/>
          <w:color w:val="000000"/>
          <w:sz w:val="22"/>
          <w:szCs w:val="22"/>
          <w:lang w:val="en-US"/>
        </w:rPr>
        <w:t>16</w:t>
      </w:r>
      <w:r w:rsidRPr="005B7C17">
        <w:rPr>
          <w:rFonts w:ascii="Arial" w:hAnsi="Arial" w:cs="Arial"/>
          <w:noProof w:val="0"/>
          <w:color w:val="000000"/>
          <w:sz w:val="22"/>
          <w:szCs w:val="22"/>
          <w:lang w:val="en-US"/>
        </w:rPr>
        <w:t xml:space="preserve"> часова на годишњем нивоу и вежбе </w:t>
      </w:r>
      <w:r w:rsidRPr="005B7C17">
        <w:rPr>
          <w:rFonts w:ascii="Arial" w:hAnsi="Arial" w:cs="Arial"/>
          <w:b/>
          <w:noProof w:val="0"/>
          <w:color w:val="000000"/>
          <w:sz w:val="22"/>
          <w:szCs w:val="22"/>
          <w:lang w:val="en-US"/>
        </w:rPr>
        <w:t>16</w:t>
      </w:r>
      <w:r w:rsidRPr="005B7C17">
        <w:rPr>
          <w:rFonts w:ascii="Arial" w:hAnsi="Arial" w:cs="Arial"/>
          <w:noProof w:val="0"/>
          <w:color w:val="000000"/>
          <w:sz w:val="22"/>
          <w:szCs w:val="22"/>
          <w:lang w:val="en-US"/>
        </w:rPr>
        <w:t xml:space="preserve"> часова на годишњем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r w:rsidRPr="005B7C17">
        <w:rPr>
          <w:rFonts w:ascii="Arial" w:hAnsi="Arial" w:cs="Arial"/>
          <w:noProof w:val="0"/>
          <w:color w:val="000000"/>
          <w:sz w:val="22"/>
          <w:szCs w:val="22"/>
          <w:lang w:val="en-US"/>
        </w:rPr>
        <w:t xml:space="preserve"> Теоријска настава се реализује у учионици, вежбе се реализују у кабинетима и школској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xml:space="preserve"> Одељење се на часовима вежби дели на две групе (до 15 ученика по групи).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Програмски садржаји предмета су организовани у модуле.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компјутерске анимације и видео-записе;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Приручник о климатским променама;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неопходно реализовати савременим наставним методама, техникама и средствима, при чему треба настојати да ученици буду оспособљени за: Самостално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групних пројеката и Ефикасну визуелну, вербалну и писану комуникацију уз, када је то потребно, и одговарајућу аргументацију.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 израду задатака; презентовање садржаја; помоћ друговима из одељења у циљу савладавања градива, праћење остварености исхода; тестове знања; праћење практичног рада; самостални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Сумативно оцењивање се може извршити на основу формативног оцењивања, усменог излагања градива, (15-то минутних) тестова, истраживачког, проблемског или пројектног задатка и сл. Начин утврђивања сумативне оцене ускладити са индивидуалним особинама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Оцењивање/Вредновање остварености исхода вршити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тестове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дневнике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sz w:val="22"/>
          <w:szCs w:val="22"/>
          <w:lang w:eastAsia="sr-Latn-RS"/>
        </w:rPr>
        <w:pict>
          <v:shape id="Picture 18" o:spid="_x0000_i1067" type="#_x0000_t75" style="width:450.75pt;height:342pt;visibility:visible;mso-wrap-style:square">
            <v:imagedata r:id="rId10" o:title=""/>
          </v:shape>
        </w:pic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Б2. Листа изборних програма према програму образовног профила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74"/>
        <w:gridCol w:w="2724"/>
        <w:gridCol w:w="887"/>
        <w:gridCol w:w="1279"/>
        <w:gridCol w:w="1672"/>
        <w:gridCol w:w="1831"/>
      </w:tblGrid>
      <w:tr w:rsidR="005B7C17" w:rsidRPr="005B7C17" w:rsidTr="00066F61">
        <w:trPr>
          <w:trHeight w:val="45"/>
          <w:tblCellSpacing w:w="0" w:type="auto"/>
        </w:trPr>
        <w:tc>
          <w:tcPr>
            <w:tcW w:w="3005"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324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Листа изборних програма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w:t>
            </w: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III</w:t>
            </w: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IV</w:t>
            </w:r>
          </w:p>
        </w:tc>
      </w:tr>
      <w:tr w:rsidR="005B7C17" w:rsidRPr="005B7C17" w:rsidTr="00066F61">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програми</w:t>
            </w: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Биологија и болести пчела</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Биологија и патологија дивљих животиња</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Органска производња у сточарству*</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Биологија и патологија риба</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Климатске промене у пољопривреди*</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Спортско коњарство</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Биологија и патологија егзотичних животиња</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Једно здравље*</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Комуникација и добробит животиња*</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Аграрни туризам*</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30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11</w:t>
            </w:r>
          </w:p>
        </w:tc>
        <w:tc>
          <w:tcPr>
            <w:tcW w:w="32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Кинологија</w:t>
            </w:r>
          </w:p>
        </w:tc>
        <w:tc>
          <w:tcPr>
            <w:tcW w:w="12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Ученик бира изборни програм само једном у току школовања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Програми под редним бројевима 3 и 5 реализују се кроз теоријску наставу и 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Остали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9"/>
        <w:gridCol w:w="1702"/>
        <w:gridCol w:w="1702"/>
        <w:gridCol w:w="1703"/>
        <w:gridCol w:w="1777"/>
        <w:gridCol w:w="2084"/>
      </w:tblGrid>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РАЗРЕД часова</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РАЗРЕД часова</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РАЗРЕД часова</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 РАЗРЕД часова</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 часова</w:t>
            </w:r>
          </w:p>
        </w:tc>
      </w:tr>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Час одељењског старешине</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256</w:t>
            </w:r>
          </w:p>
        </w:tc>
      </w:tr>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Додатни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120</w:t>
            </w:r>
          </w:p>
        </w:tc>
      </w:tr>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Допунски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120</w:t>
            </w:r>
          </w:p>
        </w:tc>
      </w:tr>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120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Ако се укаже потреба за овим облицима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Факултативни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1"/>
        <w:gridCol w:w="1601"/>
        <w:gridCol w:w="1601"/>
        <w:gridCol w:w="1899"/>
        <w:gridCol w:w="1985"/>
      </w:tblGrid>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0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РАЗРЕД часова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РАЗРЕД часова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РАЗРЕД часова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 РАЗРЕД часова</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Екскурзија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 дана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5 дана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5 наставних дана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5 наставних дана</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часа недељно</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Трећи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часа недељно</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Други предмети*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2 часа недељно</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60 часова годишње</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30 часова годишње</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Културна и јавна делатност школе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радна дана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претходно донети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Остваривање школског програма по недељама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1"/>
        <w:gridCol w:w="1727"/>
        <w:gridCol w:w="1727"/>
        <w:gridCol w:w="1967"/>
        <w:gridCol w:w="2065"/>
      </w:tblGrid>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РАЗРЕД часова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РАЗРЕД часова</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РАЗРЕД часова</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 РАЗРЕД часова</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Разредно часовна настава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Менторски рад (настава у блоку, пракса)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Обавезне ваннаставне активности</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Матурски испит</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 радних недеља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39</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39</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39</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39</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31"/>
        <w:gridCol w:w="1943"/>
        <w:gridCol w:w="1154"/>
        <w:gridCol w:w="1656"/>
        <w:gridCol w:w="1288"/>
        <w:gridCol w:w="1812"/>
        <w:gridCol w:w="1483"/>
      </w:tblGrid>
      <w:tr w:rsidR="005B7C17" w:rsidRPr="005B7C17" w:rsidTr="00066F61">
        <w:trPr>
          <w:trHeight w:val="45"/>
          <w:tblCellSpacing w:w="0" w:type="auto"/>
        </w:trPr>
        <w:tc>
          <w:tcPr>
            <w:tcW w:w="161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147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годишњи фонд часова</w:t>
            </w:r>
          </w:p>
        </w:tc>
        <w:tc>
          <w:tcPr>
            <w:tcW w:w="2475"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ангажовање помоћног наставника**</w:t>
            </w:r>
          </w:p>
        </w:tc>
        <w:tc>
          <w:tcPr>
            <w:tcW w:w="2621"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ученика у групи - до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61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Анатомија и физиологија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Сточарство са исхраном</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Професионална пракса*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161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Фармакологија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Патологија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Хигијена и нега животиња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Микробиологија и паразитологија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Професионална пракса*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161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Породиљство</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животиња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160</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Професионална пракса*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161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животиња</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Основи хирургије</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Предузетништво</w:t>
            </w: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5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w:t>
            </w:r>
          </w:p>
        </w:tc>
        <w:tc>
          <w:tcPr>
            <w:tcW w:w="2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w:t>
      </w:r>
      <w:r w:rsidRPr="005B7C17">
        <w:rPr>
          <w:rFonts w:ascii="Arial" w:hAnsi="Arial" w:cs="Arial"/>
          <w:b/>
          <w:noProof w:val="0"/>
          <w:color w:val="000000"/>
          <w:sz w:val="22"/>
          <w:szCs w:val="22"/>
          <w:lang w:val="en-US"/>
        </w:rPr>
        <w:t>Професионална пракса се обавља у периоду од 01.09.</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до 15.08.</w:t>
      </w:r>
      <w:r w:rsidRPr="005B7C17">
        <w:rPr>
          <w:rFonts w:ascii="Arial" w:hAnsi="Arial" w:cs="Arial"/>
          <w:noProof w:val="0"/>
          <w:color w:val="000000"/>
          <w:sz w:val="22"/>
          <w:szCs w:val="22"/>
          <w:lang w:val="en-US"/>
        </w:rPr>
        <w:t xml:space="preserve"> текуће школске године у првом, другом и трећем разреду, изузев празником и недељом. Закључна бројчана оцена утврђује се на седници одељенског већа после 15.08. текуће школске године. На истој седници утврђује се и општи успех ученика о завршеном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Настава у блоку се реализује у кабинету за ветеринарску групу предмета, ветеринарској амбуланти, као и на школској економији у реалним радним условима или на фармама код једног или више послодаваца у реалним радним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Место реализације наставе програма вежби, практичне наставе, наставе у блоку и професионалне праксе дефинисано је у делу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ПРОГРАМИ НАСТАВЕ И УЧЕЊА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одељак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УПУТСТВО ЗА ДИДАКТИЧКО-МЕТОДИЧКО ОСТВАРИВАЊЕ ПРОГРАМА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Часове вежби, практичне наставе, наставе у блоку и професионалне праксе реализује предметни наставник, а </w:t>
      </w:r>
      <w:r w:rsidRPr="005B7C17">
        <w:rPr>
          <w:rFonts w:ascii="Arial" w:hAnsi="Arial" w:cs="Arial"/>
          <w:b/>
          <w:noProof w:val="0"/>
          <w:color w:val="000000"/>
          <w:sz w:val="22"/>
          <w:szCs w:val="22"/>
          <w:lang w:val="en-US"/>
        </w:rPr>
        <w:t>помоћни наставник обавља послове припреме за извођење часова вежби, практичне наставе, наставе у блоку и професионалне праксе</w:t>
      </w:r>
      <w:r w:rsidRPr="005B7C17">
        <w:rPr>
          <w:rFonts w:ascii="Arial" w:hAnsi="Arial" w:cs="Arial"/>
          <w:noProof w:val="0"/>
          <w:color w:val="000000"/>
          <w:sz w:val="22"/>
          <w:szCs w:val="22"/>
          <w:lang w:val="en-US"/>
        </w:rPr>
        <w:t xml:space="preserve">. Под непосредним руководством наставника демонстира радни задатак, </w:t>
      </w:r>
      <w:r w:rsidRPr="005B7C17">
        <w:rPr>
          <w:rFonts w:ascii="Arial" w:hAnsi="Arial" w:cs="Arial"/>
          <w:b/>
          <w:noProof w:val="0"/>
          <w:color w:val="000000"/>
          <w:sz w:val="22"/>
          <w:szCs w:val="22"/>
          <w:lang w:val="en-US"/>
        </w:rPr>
        <w:t>пружа помоћ при раду са ученицима</w:t>
      </w:r>
      <w:r w:rsidRPr="005B7C17">
        <w:rPr>
          <w:rFonts w:ascii="Arial" w:hAnsi="Arial" w:cs="Arial"/>
          <w:noProof w:val="0"/>
          <w:color w:val="000000"/>
          <w:sz w:val="22"/>
          <w:szCs w:val="22"/>
          <w:lang w:val="en-US"/>
        </w:rPr>
        <w:t xml:space="preserve"> на часовима вежби, практичне наставе, наставе у блоку и професионалне праксе (у школском кабинету, школској ветеринарској амбуланти и школској економији) </w:t>
      </w:r>
      <w:r w:rsidRPr="005B7C17">
        <w:rPr>
          <w:rFonts w:ascii="Arial" w:hAnsi="Arial" w:cs="Arial"/>
          <w:b/>
          <w:noProof w:val="0"/>
          <w:color w:val="000000"/>
          <w:sz w:val="22"/>
          <w:szCs w:val="22"/>
          <w:lang w:val="en-US"/>
        </w:rPr>
        <w:t>за обављање одређених послова и радних задатака. Планира и требује</w:t>
      </w:r>
      <w:r w:rsidRPr="005B7C17">
        <w:rPr>
          <w:rFonts w:ascii="Arial" w:hAnsi="Arial" w:cs="Arial"/>
          <w:noProof w:val="0"/>
          <w:color w:val="000000"/>
          <w:sz w:val="22"/>
          <w:szCs w:val="22"/>
          <w:lang w:val="en-US"/>
        </w:rPr>
        <w:t xml:space="preserve"> потребне материјале и средства за рад на часу. Обавља радне задатке за које ученици нису компетентни.</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Б1: ОБАВЕЗНИ СТРУЧНИ ПРЕДМЕТИ</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АНАТОМИЈА И ФИЗИОЛОГИЈА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3"/>
        <w:gridCol w:w="1961"/>
        <w:gridCol w:w="1786"/>
        <w:gridCol w:w="1298"/>
        <w:gridCol w:w="1884"/>
        <w:gridCol w:w="2425"/>
      </w:tblGrid>
      <w:tr w:rsidR="005B7C17" w:rsidRPr="005B7C17" w:rsidTr="00066F61">
        <w:trPr>
          <w:trHeight w:val="45"/>
          <w:tblCellSpacing w:w="0" w:type="auto"/>
        </w:trPr>
        <w:tc>
          <w:tcPr>
            <w:tcW w:w="114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83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8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грађом ткива;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знања о грађи и положају појединих органа и организма у целини;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знања о функцији појединих органа и организма у целини;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Формирање неопходне основе да стечено знање користи у конкретним условима и за касније изучавање стручних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50"/>
        <w:gridCol w:w="4554"/>
        <w:gridCol w:w="3263"/>
      </w:tblGrid>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62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45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62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Хистологија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11</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62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Анатомија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остеологија са миологијом</w:t>
            </w:r>
          </w:p>
        </w:tc>
        <w:tc>
          <w:tcPr>
            <w:tcW w:w="45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62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Анатомија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органологија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72</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62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Физиологија</w:t>
            </w:r>
          </w:p>
        </w:tc>
        <w:tc>
          <w:tcPr>
            <w:tcW w:w="45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77</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31"/>
        <w:gridCol w:w="3387"/>
        <w:gridCol w:w="5349"/>
      </w:tblGrid>
      <w:tr w:rsidR="005B7C17" w:rsidRPr="005B7C17" w:rsidTr="00066F61">
        <w:trPr>
          <w:trHeight w:val="45"/>
          <w:tblCellSpacing w:w="0" w:type="auto"/>
        </w:trPr>
        <w:tc>
          <w:tcPr>
            <w:tcW w:w="18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4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81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8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Хистологија</w:t>
            </w:r>
          </w:p>
        </w:tc>
        <w:tc>
          <w:tcPr>
            <w:tcW w:w="44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хистолошку грађу појединих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хистолошку грађу појединих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микроскоп за микроскопирање и изврши микроскопирање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врсту ткива.</w:t>
            </w:r>
          </w:p>
        </w:tc>
        <w:tc>
          <w:tcPr>
            <w:tcW w:w="81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подела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хистолошка грађа епителних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хистолошка грађа везивних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хистолошка грађа мишићних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хистолошка грађа нервног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микроскопирање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Епително ткиво, везивно ткиво, мишићно ткиво, нервно ткиво.</w:t>
            </w:r>
          </w:p>
        </w:tc>
      </w:tr>
      <w:tr w:rsidR="005B7C17" w:rsidRPr="005B7C17" w:rsidTr="00066F61">
        <w:trPr>
          <w:trHeight w:val="45"/>
          <w:tblCellSpacing w:w="0" w:type="auto"/>
        </w:trPr>
        <w:tc>
          <w:tcPr>
            <w:tcW w:w="18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Анатомија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остеологија са миологијом</w:t>
            </w:r>
          </w:p>
        </w:tc>
        <w:tc>
          <w:tcPr>
            <w:tcW w:w="44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анатомску грађу;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топографски положај скелетног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анатомску грађу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топографски положај скелетних мишића;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кости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анатомску номенклатуру;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регије тела;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кости и мишиће различитих врста животиња.</w:t>
            </w:r>
          </w:p>
        </w:tc>
        <w:tc>
          <w:tcPr>
            <w:tcW w:w="81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везе костију;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грађа и подела костију главе;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грађа и подела костију трупа;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грађа и подела костију екстремитета;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грађа и подела мишића главе;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грађа и подела мишића трупа;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грађа и подела мишића екстремитета.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анатомска номенклатура;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регије тела;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кости главе, трупа и екстремитета;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мишићи главе, трупа и екстремитета.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Покретне и непокретне везе костију, кости главе, кости трупа, кости екстремитета, мишићи главе, мишићи трупа, мишићи екстремитета.</w:t>
            </w:r>
          </w:p>
        </w:tc>
      </w:tr>
      <w:tr w:rsidR="005B7C17" w:rsidRPr="005B7C17" w:rsidTr="00066F61">
        <w:trPr>
          <w:trHeight w:val="45"/>
          <w:tblCellSpacing w:w="0" w:type="auto"/>
        </w:trPr>
        <w:tc>
          <w:tcPr>
            <w:tcW w:w="18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Анатомија</w:t>
            </w:r>
            <w:r w:rsidRPr="005B7C17">
              <w:rPr>
                <w:rFonts w:ascii="Arial" w:hAnsi="Arial" w:cs="Arial"/>
                <w:noProof w:val="0"/>
                <w:color w:val="000000"/>
                <w:sz w:val="22"/>
                <w:szCs w:val="22"/>
                <w:lang w:val="en-US"/>
              </w:rPr>
              <w:t xml:space="preserve">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органологија</w:t>
            </w:r>
          </w:p>
        </w:tc>
        <w:tc>
          <w:tcPr>
            <w:tcW w:w="44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границе и грађу грудне, трбушне и карличне дупље;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анатомску грађу и топографију органа кардиоваскуларног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анатомску грађу и топографски положај органа дигестивног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анатомску грађу и топографски положај органа неуроендокриног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анатомску грађу и топографски положај органа респираторног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анатомску грађу и топографски положај органа урогениталног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упоређује грађу органа и органских система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покаже на моделу и живој животињи положај појединих унутрашњих органа код различитих животињских врста;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органе код различитих органских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уочава анатомске разлике истих органа код различитих врста домаћих животиња.</w:t>
            </w:r>
          </w:p>
        </w:tc>
        <w:tc>
          <w:tcPr>
            <w:tcW w:w="81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телесне дупље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анатомска грађа кардиоваскуларног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анатомска грађа дигестивног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анатомска грађа нервног система и ендокриних жлезда;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анатомска грађа чула;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анатомска грађа млечне жлезде;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анатомска грађа респираторног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анатомска грађа урогениталног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грађа органа: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кардиоваскуларног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дигестивног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нервног система и ендокриних жлезда;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чула;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млечне жлезде;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респираторног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урогениталног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Телесне дупље, кардиоваскуларни систем, дигестивни систем, нервни систем, ендокринe жлездe, чула, млечна жлезда, респираторни систем, урогенитални систем</w:t>
            </w:r>
          </w:p>
        </w:tc>
      </w:tr>
      <w:tr w:rsidR="005B7C17" w:rsidRPr="005B7C17" w:rsidTr="00066F61">
        <w:trPr>
          <w:trHeight w:val="45"/>
          <w:tblCellSpacing w:w="0" w:type="auto"/>
        </w:trPr>
        <w:tc>
          <w:tcPr>
            <w:tcW w:w="18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Физиологија</w:t>
            </w:r>
          </w:p>
        </w:tc>
        <w:tc>
          <w:tcPr>
            <w:tcW w:w="44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функционисања органа мишићно-скелетног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функцију кардиоваскуларног система и крви;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функционисања неуроендокриног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функционисања чула и млечне жлезде;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функцију дигестивног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функцију респираторног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функцију урогениталног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физиолошке процесе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физиолошке процесе који се одвијају у мишићима;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физиолошке процесе који се одвијају у органима за варење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физиолошке процесе који се одигравају у кардиоваскуларном систему;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физиолошке процесе органа за дисање;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физиолошке процесе мокраћних и полних органа.</w:t>
            </w:r>
          </w:p>
        </w:tc>
        <w:tc>
          <w:tcPr>
            <w:tcW w:w="81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мишића;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кардиоваскуларног система и крви;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неуро-ендокриног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чула;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млечне жлезде;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варења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дисања;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урогениталног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физиолошке карактеристике мишића;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физиолошке особине кардиоваскуларног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физиолошке карактеристике органа за варење;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физиолошке особине органа за дисање;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физиолошке особине урогениталног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Физиологија мишића, физиологија кардиоваскуларног система и крви, физиологија неуро-ендокриног система, физиологија чула, физиологија млечне жлезде, физиологија варења хране; физиологија дисања; физиологија урогениталног система.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 xml:space="preserve">УПУТСТВО ЗА ДИДАКТИЧКО МЕТОДИЧКО ОСТВАРИВАЊЕ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Анатомија и физиологија, изучава се у првом разреду средње школе са три часа недељно теорије, два часа недељно вежби и тридесет часова наставе у блоку. Овај предмет омогућава ученицима да стекну нова знања, обнове и систематизују знања стечена у претходним разредима.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такође треба упознати са начином рада у учиониц, кабинету и школској економији. Такође је неопходно информисати ученике о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Хистологија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(7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Анатомија-остеологија са миологијом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кабинету, ветеринарској амбуланти, школској економији и фарми.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Анатомија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органологија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кабинету, ветеринарској амбуланти, школској економији и фарми.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Физиологија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кабинету, ветеринарској амбуланти, школској економији и фарми.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моделе органа, костур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и ученици су обавезни да имају радну одећу и придржавају се правилника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контролисати вођење дневника вежби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реализовати наставу у блоку у току школске године према годишњем плану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поштовати начела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СТОЧАРСТВО СА ИСХРАНОМ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3"/>
        <w:gridCol w:w="1961"/>
        <w:gridCol w:w="1786"/>
        <w:gridCol w:w="1298"/>
        <w:gridCol w:w="1884"/>
        <w:gridCol w:w="2425"/>
      </w:tblGrid>
      <w:tr w:rsidR="005B7C17" w:rsidRPr="005B7C17" w:rsidTr="00066F61">
        <w:trPr>
          <w:trHeight w:val="45"/>
          <w:tblCellSpacing w:w="0" w:type="auto"/>
        </w:trPr>
        <w:tc>
          <w:tcPr>
            <w:tcW w:w="114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83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8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пореклом домаћих животиња, врстама, расама, њиховим морфолошким и физиолошким особинама;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факторима индивидуалне селекције и значај селекције за високу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методама о одгајивања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сточним хранивима и начинима коришћења по врстама и категоријама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рад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14"/>
        <w:gridCol w:w="2839"/>
        <w:gridCol w:w="4214"/>
      </w:tblGrid>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Опште сточарство</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40</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Специјално сточарство</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42</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Општа исхрана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Исхрана домаћих животиња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2"/>
        <w:gridCol w:w="4041"/>
        <w:gridCol w:w="4934"/>
      </w:tblGrid>
      <w:tr w:rsidR="005B7C17" w:rsidRPr="005B7C17" w:rsidTr="00066F61">
        <w:trPr>
          <w:trHeight w:val="45"/>
          <w:tblCellSpacing w:w="0" w:type="auto"/>
        </w:trPr>
        <w:tc>
          <w:tcPr>
            <w:tcW w:w="7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5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77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7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Опште сточарство</w:t>
            </w:r>
          </w:p>
        </w:tc>
        <w:tc>
          <w:tcPr>
            <w:tcW w:w="5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процес доместикације;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порекло домаћих животиња и разликује претке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врсте, расе, соја, запата, рода, линије, фамилије, категорије, јата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поделу раса;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морфолошке и физиолошке особине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конституције, кондиције, темперамента и ћуди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индивидуалне селекције;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наброји факторе индивидуалне селекције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порекло, екстеријер, перформанс тест и прогени тест;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методе одгајивања.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оцени екстеријер од ока, мерењем, фотографисањем и поентирањем;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демонстрира обележавање тетовирањем маркицама и чиповањем;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податке и одговарајуће обрасце за матичнo књиговодство.</w:t>
            </w:r>
          </w:p>
        </w:tc>
        <w:tc>
          <w:tcPr>
            <w:tcW w:w="77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порекло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расе, ниже систематске јединице од расе;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морфолошке и физиолошке особине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селекција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одгајивање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оцењивање екстеријера;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обележавања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матично књиговодство.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Доместикација, раса, конституција, кондиција, индивидуална селекција, екстерије, перформанс тест, прогени тест, методе одгајивања, обележавање, матично књиговодство.</w:t>
            </w:r>
          </w:p>
        </w:tc>
      </w:tr>
      <w:tr w:rsidR="005B7C17" w:rsidRPr="005B7C17" w:rsidTr="00066F61">
        <w:trPr>
          <w:trHeight w:val="45"/>
          <w:tblCellSpacing w:w="0" w:type="auto"/>
        </w:trPr>
        <w:tc>
          <w:tcPr>
            <w:tcW w:w="7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Специјално сточарство</w:t>
            </w:r>
          </w:p>
        </w:tc>
        <w:tc>
          <w:tcPr>
            <w:tcW w:w="5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расе у оквиру појединих врста;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поступак индивидуалне селекције у оквиру појединих врста;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поступке у савременој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животињу за мужу;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апарат за мужу;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поступак муже;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поједине контроле производних особина домаћих животиња.</w:t>
            </w:r>
          </w:p>
        </w:tc>
        <w:tc>
          <w:tcPr>
            <w:tcW w:w="77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говедарство;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свињарство;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живинарство;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овчарство;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козарство;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коњарство.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мужа крава;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производних способности.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Расе говеда, свиња, кокошака, оваца, коза и коња, специфичности селекције говеда, свиња, кокошака, оваца, коза и коња, мужа, контрола млечности.</w:t>
            </w:r>
          </w:p>
        </w:tc>
      </w:tr>
      <w:tr w:rsidR="005B7C17" w:rsidRPr="005B7C17" w:rsidTr="00066F61">
        <w:trPr>
          <w:trHeight w:val="45"/>
          <w:tblCellSpacing w:w="0" w:type="auto"/>
        </w:trPr>
        <w:tc>
          <w:tcPr>
            <w:tcW w:w="7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Општа исхрана</w:t>
            </w:r>
          </w:p>
        </w:tc>
        <w:tc>
          <w:tcPr>
            <w:tcW w:w="5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хранљивих материја;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и значај хранљивих материја;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сточна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класификује сточна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примене сточних хранива у исхрани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и разликује различите врсте сточних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поступак припреме сточних хранива.</w:t>
            </w:r>
          </w:p>
        </w:tc>
        <w:tc>
          <w:tcPr>
            <w:tcW w:w="77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и значај хранљивих материја;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сточна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сточних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Хранљиве материје, минералне материје, витамини, сточна хранива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биљна, животињска, минерална.</w:t>
            </w:r>
          </w:p>
        </w:tc>
      </w:tr>
      <w:tr w:rsidR="005B7C17" w:rsidRPr="005B7C17" w:rsidTr="00066F61">
        <w:trPr>
          <w:trHeight w:val="45"/>
          <w:tblCellSpacing w:w="0" w:type="auto"/>
        </w:trPr>
        <w:tc>
          <w:tcPr>
            <w:tcW w:w="7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домаћих животиња</w:t>
            </w:r>
          </w:p>
        </w:tc>
        <w:tc>
          <w:tcPr>
            <w:tcW w:w="5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потребе у количини и квалитету хране по врстама и категоријама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начине исхране по врстама и категоријама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оброк за различите врсте и категорије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поступак храњења домаћих животиња.</w:t>
            </w:r>
          </w:p>
        </w:tc>
        <w:tc>
          <w:tcPr>
            <w:tcW w:w="77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појединих врста и категорија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оброка и исхрана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Уздржне и продуктивне потребе, хранљива вредност, оброк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састав, количина, квалитет.</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 xml:space="preserve">УПУТСТВО ЗА ДИДАКТИЧКО МЕТОДИЧКО ОСТВАРИВАЊЕ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Сточарство са исхраном, изучава се у првом разреду средње школе са два часа недељно теорије, два часа недељно вежби и тридесет часова наставе у блоку. Овај предмет омогућава ученицима да стекну нова знања, обнове и систематизују знања стечена у претходним разредима.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 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и школској економији. Такође је неопходно информисати ученике о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Опште сточарство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и школској економији и фарми.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Специјално сточарство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фарми.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Општа исхрана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фарми.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фарми.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различита хранива за припрему оброка у складу са потребама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и ученици су обавезни да имају радну одећу и придржавају се правилника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контролисати вођење дневника вежби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реализовати наставу у блоку у току школске године према годишњем плану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поштовати начела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ФАРМАКОЛОГИЈА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 ОСТВАРИВАЊА ОБРАЗОВНО-ВАСПИТНОГ РАДА</w:t>
      </w:r>
      <w:r w:rsidRPr="005B7C17">
        <w:rPr>
          <w:rFonts w:ascii="Arial" w:hAnsi="Arial" w:cs="Arial"/>
          <w:noProof w:val="0"/>
          <w:color w:val="000000"/>
          <w:sz w:val="22"/>
          <w:szCs w:val="22"/>
          <w:lang w:val="en-US"/>
        </w:rPr>
        <w:t xml:space="preserve">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70"/>
        <w:gridCol w:w="1799"/>
        <w:gridCol w:w="1628"/>
        <w:gridCol w:w="1840"/>
        <w:gridCol w:w="1724"/>
        <w:gridCol w:w="2206"/>
      </w:tblGrid>
      <w:tr w:rsidR="005B7C17" w:rsidRPr="005B7C17" w:rsidTr="00066F61">
        <w:trPr>
          <w:trHeight w:val="45"/>
          <w:tblCellSpacing w:w="0" w:type="auto"/>
        </w:trPr>
        <w:tc>
          <w:tcPr>
            <w:tcW w:w="146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33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4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c>
          <w:tcPr>
            <w:tcW w:w="33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пореклом, облицима и начином апликације лекова;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судбини лека у организму;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елиминацији лека из организма;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различитим техникама апликације лека;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способности примене лека у терапијске и профилактичке сврхе;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Формирање неопходне основе да стечено знање користи у конкретним условима и за касније изучавање стручних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42"/>
        <w:gridCol w:w="2092"/>
        <w:gridCol w:w="5233"/>
      </w:tblGrid>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22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76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2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Општа фармакологија</w:t>
            </w:r>
          </w:p>
        </w:tc>
        <w:tc>
          <w:tcPr>
            <w:tcW w:w="76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66</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2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Специјална фармакологија</w:t>
            </w:r>
          </w:p>
        </w:tc>
        <w:tc>
          <w:tcPr>
            <w:tcW w:w="76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114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0"/>
        <w:gridCol w:w="2656"/>
        <w:gridCol w:w="5931"/>
      </w:tblGrid>
      <w:tr w:rsidR="005B7C17" w:rsidRPr="005B7C17" w:rsidTr="00066F61">
        <w:trPr>
          <w:trHeight w:val="45"/>
          <w:tblCellSpacing w:w="0" w:type="auto"/>
        </w:trPr>
        <w:tc>
          <w:tcPr>
            <w:tcW w:w="4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3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105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4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Општа фармакологија</w:t>
            </w:r>
          </w:p>
        </w:tc>
        <w:tc>
          <w:tcPr>
            <w:tcW w:w="33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лекова;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класификује облике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процедуре складиштења и чувања лекова, хране и адитива;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дозу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доза;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појам агонисте и антагонисте;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појам синергизма и антагонизма;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ресорпције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путеве излучивања лекова из организма;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нежељена дејства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лек према облику и примени га у одговарајућој дози;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правилно складиштење и чување лекова, хране и адитива;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класификује парентерални начин апликације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класификује ентерални начин апликације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примењује различите технике прилаза и фиксирања животиње за аплкацију лека.</w:t>
            </w:r>
          </w:p>
        </w:tc>
        <w:tc>
          <w:tcPr>
            <w:tcW w:w="105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подела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облици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доза и дозирање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фармакокинетике;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фармакодинамике.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облици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дозирање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чување лекова;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апликације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прилаз и фиксирање животиње за апликацију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Лек, доза лека, синергизам, антагонизам, каренца, полувреме елиминације, рецепт, апотека.</w:t>
            </w:r>
          </w:p>
        </w:tc>
      </w:tr>
      <w:tr w:rsidR="005B7C17" w:rsidRPr="005B7C17" w:rsidTr="00066F61">
        <w:trPr>
          <w:trHeight w:val="45"/>
          <w:tblCellSpacing w:w="0" w:type="auto"/>
        </w:trPr>
        <w:tc>
          <w:tcPr>
            <w:tcW w:w="4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Специјална фармакологија</w:t>
            </w:r>
          </w:p>
        </w:tc>
        <w:tc>
          <w:tcPr>
            <w:tcW w:w="33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препознаје различите врсте дезинфицијенаса;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представнике појединих група антисептика;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дезинфицијенсе од антисептика;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представнике појединих група антипаразитика;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представнике појединих група лекова који делују на органе за варење;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представнике појединих група лекова који делују на органе за дисање;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поједине представнике група лекова који делују на срце и крвне судове;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поједине представнике група лекова који делују на нервни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поједине представнике групе лекова који делују на мокраћне и полне органе;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поједине представнике групе лекова који делују на кожу и слузокожу;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групе антибиотика и начин деловања;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групе антигљивичних и антивирусних лекова;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значај и примену хормона;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значај и примену витамина;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својства вакцина, серума и дијагностичких средстава.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концентрацију дезинфицијенса;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концентрацију антисептика.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место апликације по принципу антисепсе;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прибор и инструменте по принципу асепсе;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лек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уклони медицински отпад на прописани начин.</w:t>
            </w:r>
          </w:p>
        </w:tc>
        <w:tc>
          <w:tcPr>
            <w:tcW w:w="105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дезинфицијенси;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антисептици;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антипаразитици;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која делују на дигестивни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која делују на респираторни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која делују на кардиоваскуларни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која делују на урогенитални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која делују на нервни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која делују на слузокожу и кожу;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хемотерапеутици;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витамини;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хормони;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биолошки препарати.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дезинфицијенси;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антисептици.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место апликације према врсти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прибор и инструменти за апликацију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техника апликације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медицински отпад.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Дезинфицијенси, антисептици, антипаразитици, средства која делују на дигестивни систем, респираторни систем, кардиоваскуларни систем, урогенитални систем, нервни систем, кожу и слузокожу, хемотерапеутици, витамини, хормони, биолошки препарати, дезинфекција, антисепса, апликација лека, медицински отпад.</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Фармакологија, изучава се у другом разреду средње школе са два часа недељно теорије, један час недељно вежби, два часа недељно практичне наставе и двадесет часова наставе у блоку. Овај предмет омогућава ученицима да стекну нова знања, обнове и систематизују знања стечена у претходним разредима.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такође треба упознати са начином рада у учионици, кабинету, ветеринарској амбуланти, школској економији и другим ветеринарским организацијама. Такође је неопходно информисати ученике о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Општа фармакологија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и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лабораторији, ветеринарском институту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Специјална фармакологија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(40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(44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и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лабораторији, ветеринарском институту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прибор за фиксирање, одговарајући прибор и инструменте за апликацију лека;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и ученици су обавезни да имају радну одећу и придржавају се правилника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обавезна је контрола вођења дневника праксе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реализовати наставу у блоку у току школске године према годишњем плану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поштовати начела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ПАТОЛОГИЈА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9"/>
        <w:gridCol w:w="2269"/>
        <w:gridCol w:w="881"/>
        <w:gridCol w:w="1350"/>
        <w:gridCol w:w="2193"/>
        <w:gridCol w:w="2215"/>
      </w:tblGrid>
      <w:tr w:rsidR="005B7C17" w:rsidRPr="005B7C17" w:rsidTr="00066F61">
        <w:trPr>
          <w:trHeight w:val="45"/>
          <w:tblCellSpacing w:w="0" w:type="auto"/>
        </w:trPr>
        <w:tc>
          <w:tcPr>
            <w:tcW w:w="206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33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0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3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7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33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појмовима из области патолошке морфологије;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запаљенским процесима у организму;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туморима;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Формирање неопходне основе да усвојено знање користи за касније изучавање клиничких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45"/>
        <w:gridCol w:w="2994"/>
        <w:gridCol w:w="4128"/>
      </w:tblGrid>
      <w:tr w:rsidR="005B7C17" w:rsidRPr="005B7C17" w:rsidTr="00066F61">
        <w:trPr>
          <w:trHeight w:val="45"/>
          <w:tblCellSpacing w:w="0" w:type="auto"/>
        </w:trPr>
        <w:tc>
          <w:tcPr>
            <w:tcW w:w="47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380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8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7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80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Патолошко-морфолошки поремећаји</w:t>
            </w:r>
          </w:p>
        </w:tc>
        <w:tc>
          <w:tcPr>
            <w:tcW w:w="58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54</w:t>
            </w:r>
          </w:p>
        </w:tc>
      </w:tr>
      <w:tr w:rsidR="005B7C17" w:rsidRPr="005B7C17" w:rsidTr="00066F61">
        <w:trPr>
          <w:trHeight w:val="45"/>
          <w:tblCellSpacing w:w="0" w:type="auto"/>
        </w:trPr>
        <w:tc>
          <w:tcPr>
            <w:tcW w:w="47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80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Запаљења</w:t>
            </w:r>
          </w:p>
        </w:tc>
        <w:tc>
          <w:tcPr>
            <w:tcW w:w="58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47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80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Тумори</w:t>
            </w:r>
          </w:p>
        </w:tc>
        <w:tc>
          <w:tcPr>
            <w:tcW w:w="58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78"/>
        <w:gridCol w:w="3296"/>
        <w:gridCol w:w="5493"/>
      </w:tblGrid>
      <w:tr w:rsidR="005B7C17" w:rsidRPr="005B7C17" w:rsidTr="00066F61">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7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90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Патолошко-морфолошки поремећаји</w:t>
            </w:r>
          </w:p>
        </w:tc>
        <w:tc>
          <w:tcPr>
            <w:tcW w:w="47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болести према локализацији, трајању и етиологији;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исходе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деловање спољашњих и унутрашњих етиолошких фактора на настанак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поједине метаболичке поремећаје у промету воде, беланчевина, масти, угљених хидрата, минералних материја и пигмената;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атрофију, хипертрофију, хиперплазију и метаплазију;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некрозе;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настанка некрозе;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типове некрозе;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настанка анемијe, хиперемијe, инфаркта, стазе, тромбозе, емболије, метастазе и крварења;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поремећаје у циркулацији;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поремећаје у циркулацији;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и објасни хипотермију, хипертермију и грозницу;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типове аномалија.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место за извођење обдукције;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прибор за извођење обдукције;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асистира доктору ветеринарске медицине при извођењу обдукције;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узима и пакује узорке патолошког материјала.</w:t>
            </w:r>
          </w:p>
        </w:tc>
        <w:tc>
          <w:tcPr>
            <w:tcW w:w="90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подела и исход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етиолошки фактори;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поремећаји метаболизма;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поремећаји грађе и обима ткива;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некроза;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поремећаји у циркулацији;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поремећаји у терморегулацији;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развојне аномалије и наказе.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избор места за извођење обдукције;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прибора за извођење обдукције;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помоћ доктору ветеринарске медицине при извођењу обдукције;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узимање и паковање узорака патолошког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 етиолошки фактори, дистрофије, атрофија, хипертрофија, хиперплазија, метаплазија, некроза, анемија, хиперемија, инфаркт, стаза, тромбоза, емболија, метастаза, крварења, хипотермија, хипертермија, грозница, аномалије, наказе, обдукција, патолошки материјал.</w:t>
            </w:r>
          </w:p>
        </w:tc>
      </w:tr>
      <w:tr w:rsidR="005B7C17" w:rsidRPr="005B7C17" w:rsidTr="00066F61">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Запаљења</w:t>
            </w:r>
          </w:p>
        </w:tc>
        <w:tc>
          <w:tcPr>
            <w:tcW w:w="47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кардиналне знаке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алтерацију, ексудацију и пролиферацију;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номенклатуру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ток и исход запаљења.</w:t>
            </w:r>
          </w:p>
        </w:tc>
        <w:tc>
          <w:tcPr>
            <w:tcW w:w="90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узроци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кардинални знаци;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компоненте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номенклатура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ток и исход 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Запаљење, кардинални знаци, алтерација, ексудација, пролиферација, номенклатура запаљења, ток и исход запаљења.</w:t>
            </w:r>
          </w:p>
        </w:tc>
      </w:tr>
      <w:tr w:rsidR="005B7C17" w:rsidRPr="005B7C17" w:rsidTr="00066F61">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Тумори</w:t>
            </w:r>
          </w:p>
        </w:tc>
        <w:tc>
          <w:tcPr>
            <w:tcW w:w="47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тумора;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настанка тумора;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облик и грађу тумора;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тумора;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номенклатуру тумора.</w:t>
            </w:r>
          </w:p>
        </w:tc>
        <w:tc>
          <w:tcPr>
            <w:tcW w:w="90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тумора;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узроци настанка, облик и грађа тумора;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тумора;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номенклатура тумора.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Тумор</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Патологија, изучава се у другом разреду средње школе са два часа недељно теорије, и десет часова наставе у блоку. Овај предмет омогућава ученицима да стекну нова знања, обнове и систематизују знања стечена у претходним разредима.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Патолошко-морфолошки поремећаји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(44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Запаљења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(15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Тумори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(5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ХИГИЈЕНА И НЕГА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70"/>
        <w:gridCol w:w="1799"/>
        <w:gridCol w:w="1628"/>
        <w:gridCol w:w="1840"/>
        <w:gridCol w:w="1724"/>
        <w:gridCol w:w="2206"/>
      </w:tblGrid>
      <w:tr w:rsidR="005B7C17" w:rsidRPr="005B7C17" w:rsidTr="00066F61">
        <w:trPr>
          <w:trHeight w:val="45"/>
          <w:tblCellSpacing w:w="0" w:type="auto"/>
        </w:trPr>
        <w:tc>
          <w:tcPr>
            <w:tcW w:w="146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33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4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4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c>
          <w:tcPr>
            <w:tcW w:w="33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еколошким факторима и њиховим утицајем на организам и здравље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спровођење зоохигијенских и превентивних мера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хигијени смештаја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извођење поступака неге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23"/>
        <w:gridCol w:w="4496"/>
        <w:gridCol w:w="3648"/>
      </w:tblGrid>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Зоохигијенске и превентивне мере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84</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Хигијена смештаја и нега домаћих животиња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68</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Еколошки фактори</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8"/>
        <w:gridCol w:w="4436"/>
        <w:gridCol w:w="4043"/>
      </w:tblGrid>
      <w:tr w:rsidR="005B7C17" w:rsidRPr="005B7C17" w:rsidTr="00066F61">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6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57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Зоохигијенске и превентивне мере</w:t>
            </w:r>
          </w:p>
        </w:tc>
        <w:tc>
          <w:tcPr>
            <w:tcW w:w="6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дезинфекције;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дезинфекције и врсте средстава за дезинфекцију;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средства за дезинфекцију;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поступак дезинфекције;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појам и врсте дезинсекције;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средства за дезинсекцију;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дератизације;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дератизације и средстава за дератизацију;</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нешкодљивог уклањања лешева.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спроведе одржавање хигијене у сточарским објектима;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потребне количине дезинфекционог и дезинсекционог средства за различите потребе;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превентивне мере дезинфекције, дезинсекције, дератизације и дезодоризације у објектима и на терену.</w:t>
            </w:r>
          </w:p>
        </w:tc>
        <w:tc>
          <w:tcPr>
            <w:tcW w:w="57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дезинфекција;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дезинсекција;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дератизација;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дезодоризација;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нешкодљиво уклањање лешева.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у сточарским објектима;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дезинфекција;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дезинсекција,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дератизација;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дезодоризација.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хигијене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превентивне мере дезинфекције, дезинсекције, дератизације и дезодоризације у објектима и на терену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Дезинфекција, дезинсекција, дератизација,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дезодоризација, нешкодљиво уклањање лешева.</w:t>
            </w:r>
          </w:p>
        </w:tc>
      </w:tr>
      <w:tr w:rsidR="005B7C17" w:rsidRPr="005B7C17" w:rsidTr="00066F61">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смештаја и нега домаћих животиња</w:t>
            </w:r>
          </w:p>
        </w:tc>
        <w:tc>
          <w:tcPr>
            <w:tcW w:w="6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објекте за смештај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услове држања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изведе поступке неге животиња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тимарење, шишање, прање, купање;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биотермичку обраду стајњака;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возило и животињу за транспорт;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нешкодљивог уклањања лешева.</w:t>
            </w:r>
          </w:p>
        </w:tc>
        <w:tc>
          <w:tcPr>
            <w:tcW w:w="57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зоохигијенски услови смештаја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нега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поступак са стајњаком;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транспорт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нешкодљиво уклањање лешева.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Хигијена смештаја, нега домаћих животиња, уклањање лешева, стајњак.</w:t>
            </w:r>
          </w:p>
        </w:tc>
      </w:tr>
      <w:tr w:rsidR="005B7C17" w:rsidRPr="005B7C17" w:rsidTr="00066F61">
        <w:trPr>
          <w:trHeight w:val="45"/>
          <w:tblCellSpacing w:w="0" w:type="auto"/>
        </w:trPr>
        <w:tc>
          <w:tcPr>
            <w:tcW w:w="21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Еколошки фактори</w:t>
            </w:r>
          </w:p>
        </w:tc>
        <w:tc>
          <w:tcPr>
            <w:tcW w:w="6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утицај сунчеве светлости на животињски организам;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физичке, хемијске и биолошке особине ваздуха и утицај на животињски организам;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воде, физичке и хемијске особине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физичке, хемијске, биолошке особине земљишта и утицај на животињски организам;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процес аклиматизације;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факторе од којих зависи процес аклиматизације.</w:t>
            </w:r>
          </w:p>
        </w:tc>
        <w:tc>
          <w:tcPr>
            <w:tcW w:w="57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сунчева светлост;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ваздух;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земљиште;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аклиматизација.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Сунчева светлост, ваздух, вода, земљиште, аклиматизација.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Хигијена и нега животиња, изучава се у другом разреду средње школе са два часа недељно теорије, један час недељно вежби, два часа недељно практичне наставе и двадесет часова вежби у блоку. Овај предмет омогућава ученицима да стекну нова знања, обнове и систематизују знања стечена у основној школи.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такође треба упознати са начином рада у учионици/кабинету, лабораторији/ школској економији. Такође је неопходно информисати ученике о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Зоохигијенске превентивне мере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 наставе у блоку и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вежбе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школска економија, фарма;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настава у блоку, практична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школска економија, фарма.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смештаја и неге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(48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школска економија, фарма.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Еколошки фактори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и ученици су обавезни да имају радну одећу и придржавају се правилника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прибор и материјал за одржавање хигијене у сточарским објектима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поштовати начела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обавезна је контрола вођења дневника праксе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се реализује у току школске године према годишњем плану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МИКРОБИОЛОГИЈА И ПАРАЗИТОЛОГИЈА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3"/>
        <w:gridCol w:w="1909"/>
        <w:gridCol w:w="1733"/>
        <w:gridCol w:w="1298"/>
        <w:gridCol w:w="1832"/>
        <w:gridCol w:w="2352"/>
      </w:tblGrid>
      <w:tr w:rsidR="005B7C17" w:rsidRPr="005B7C17" w:rsidTr="00066F61">
        <w:trPr>
          <w:trHeight w:val="45"/>
          <w:tblCellSpacing w:w="0" w:type="auto"/>
        </w:trPr>
        <w:tc>
          <w:tcPr>
            <w:tcW w:w="1621"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69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6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6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6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11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369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138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принципима рада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основним биолошким карактеристикама микроорганизама и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основним принципима имунолошког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инфекцији;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Формирање неопходне основе да усвојено знање користи за касније изучавање клиничких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55"/>
        <w:gridCol w:w="2973"/>
        <w:gridCol w:w="4139"/>
      </w:tblGrid>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Микробиологија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74</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Инфекције и имунологија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Паразитологија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4"/>
        <w:gridCol w:w="2951"/>
        <w:gridCol w:w="5512"/>
      </w:tblGrid>
      <w:tr w:rsidR="005B7C17" w:rsidRPr="005B7C17" w:rsidTr="00066F61">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8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97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Микробиологија</w:t>
            </w:r>
          </w:p>
        </w:tc>
        <w:tc>
          <w:tcPr>
            <w:tcW w:w="38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бактерија;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вируса;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гљивица и плесни;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приона;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начине размножавања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утицај биотичких и абиотичких фактора на поједине врсте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и припреми прибор и посуђе које се користи за рад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узоркује крв, урин, и фецес;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узме узорак коже;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обележи узете узорке;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складишти и чува узорке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издаје узорке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пакује узорке за транспорт;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прави и боји микроскопске препарате;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засејава хранљиве подлоге;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узети узорак фецеса за копролошки преглед на присуство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узети узорак крви за хематолошки преглед на присуство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узети узорак урина за уролошки преглед на присуство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узети узорак коже за дерматолошки преглед;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заштитна средства и опрему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сортира и пакује потенцијално опасан и употребљен потрошни материјал на прописан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уништава потенцијално опасан и употребљен потрошни материјал на прописан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спољашњу средину од контаминације инфективним материјалом.</w:t>
            </w:r>
          </w:p>
        </w:tc>
        <w:tc>
          <w:tcPr>
            <w:tcW w:w="97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морфологија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екологија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лабораторијски прибор и опрема;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узимање, паковање и слање материјала за лабораторијски преглед;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нативни препарат;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бојени препарати;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хранљиве подлоге;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копролошки преглед на присуство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хематолошки преглед на присуство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уролошки преглед на присуство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дерматолошки преглед на присуство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медицински отпад;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Грађа бактерија, гљивица, плесни, вируса, приона, размножавање микроорганизама, екологија микроорганизама, лабораторијски прибор, микроскопски препарати, хранљиве подлоге, копролошки преглед, хематолошки преглед, уролошки преглед, дерматолошки преглед, медицински отпад.</w:t>
            </w:r>
          </w:p>
        </w:tc>
      </w:tr>
      <w:tr w:rsidR="005B7C17" w:rsidRPr="005B7C17" w:rsidTr="00066F61">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Инфекције и имунологија</w:t>
            </w:r>
          </w:p>
        </w:tc>
        <w:tc>
          <w:tcPr>
            <w:tcW w:w="38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настанак и врсте инфекције;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и значај имунитета;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активни и пасивни имунитет;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типове алергијских реакција.</w:t>
            </w:r>
          </w:p>
        </w:tc>
        <w:tc>
          <w:tcPr>
            <w:tcW w:w="97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инфекција;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имунологија.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Инфекција, активни и пасивни имунитет, антитело, антиген, алергијска реакција.</w:t>
            </w:r>
          </w:p>
        </w:tc>
      </w:tr>
      <w:tr w:rsidR="005B7C17" w:rsidRPr="005B7C17" w:rsidTr="00066F61">
        <w:trPr>
          <w:trHeight w:val="45"/>
          <w:tblCellSpacing w:w="0" w:type="auto"/>
        </w:trPr>
        <w:tc>
          <w:tcPr>
            <w:tcW w:w="7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Паразитологија</w:t>
            </w:r>
          </w:p>
        </w:tc>
        <w:tc>
          <w:tcPr>
            <w:tcW w:w="38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класификује паразите по систематским категоријама;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назив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морфолошке и биолошке карактеристике протозоа;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представнике протозоа и њихову распрострањеност;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морфолошке и биолошке карактеристике хелмината;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представнике хелмината и њихову распрострањеност;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морфолошке и биолошке карактеристике артропода;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представнике артропода и њихову распрострањеност;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паразита у настанку паразитских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значај геоклиматских фактора за развој и размножавање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видове патогеног деловања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како организам домаћина реагује на присуство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лабораторијски прибор и опрему;</w:t>
            </w:r>
          </w:p>
        </w:tc>
        <w:tc>
          <w:tcPr>
            <w:tcW w:w="97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класификација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морфолошке и биолошке одлике протозоа;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морфолошке и биолошке одлике хелмината;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морфолошке и биолошке одлике артропода;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распрострањеност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патогено деловање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реакција организма домаћина.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лабораторијски прибор и опрема;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копролошки преглед на присуство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хематолошки преглед на присуство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дерматолошки преглед на присуство паразита.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Класификација паразита, морфолошке и биолошке одлике протозоа, хелмината, артропода, лабораторијски прибор и опрема.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Микробиологија и паразитологија, изучава се у другом разреду средње школе са два часа недељно теорије, два часа недељно вежби и десет часова наставе у блоку. Овај предмет омогућава ученицима да стекну нова знања, обнове и систематизују она стечена у основној школи и претходним разредима. Нови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такође треба упознати са начином рада у учионици, кабинету, лабораторији, школској економији и другим ветеринарским организацијама. Такође је неопходно информисати ученике о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Микробиологија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(52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и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лабораторији, ветеринарском институту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Инфекције и имунологија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Паразитологија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и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лабораторији, ветеринарском институту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опрему и прибор за рад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и ученици су обавезни да имају радну одећу и придржавају се правилника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контролисати вођење дневника праксе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реализовати наставу у блоку у току школске године према плану;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животиња. поштовати начела добробити.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ПОРОДИЉСТВО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1"/>
        <w:gridCol w:w="1762"/>
        <w:gridCol w:w="1590"/>
        <w:gridCol w:w="1802"/>
        <w:gridCol w:w="1687"/>
        <w:gridCol w:w="2155"/>
      </w:tblGrid>
      <w:tr w:rsidR="005B7C17" w:rsidRPr="005B7C17" w:rsidTr="00066F61">
        <w:trPr>
          <w:trHeight w:val="45"/>
          <w:tblCellSpacing w:w="0" w:type="auto"/>
        </w:trPr>
        <w:tc>
          <w:tcPr>
            <w:tcW w:w="187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23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3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3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3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3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8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3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3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3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3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254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физиологији репродукције;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патологији репродукције;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начинима и поступцима при асистирању доктору ветеринарске медицине из области репродукције;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значају и технологији вештачког осемењавања;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начину и поступцима асистирања доктору ветеринарске медицине при извођењу вештачког осемењавања;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основама потпомогнуте репродуктивне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30"/>
        <w:gridCol w:w="3487"/>
        <w:gridCol w:w="4350"/>
      </w:tblGrid>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Репродукција</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123</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Вештачко осемењавање и стерилитет</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110</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Увод у потпомогнуте репродуктивне технике</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21</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0"/>
        <w:gridCol w:w="3771"/>
        <w:gridCol w:w="4816"/>
      </w:tblGrid>
      <w:tr w:rsidR="005B7C17" w:rsidRPr="005B7C17" w:rsidTr="00066F61">
        <w:trPr>
          <w:trHeight w:val="45"/>
          <w:tblCellSpacing w:w="0" w:type="auto"/>
        </w:trPr>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54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75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КЉУЧНИ ПОЈМОВИ САДРЖАЈА</w:t>
            </w:r>
          </w:p>
        </w:tc>
      </w:tr>
      <w:tr w:rsidR="005B7C17" w:rsidRPr="005B7C17" w:rsidTr="00066F61">
        <w:trPr>
          <w:trHeight w:val="45"/>
          <w:tblCellSpacing w:w="0" w:type="auto"/>
        </w:trPr>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Репродукција</w:t>
            </w:r>
          </w:p>
        </w:tc>
        <w:tc>
          <w:tcPr>
            <w:tcW w:w="54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функцију женских полних органа;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утицај ендокриног система на репродукцију;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симптоме и фазе полног циклуса;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фоликуларну и лутеинску фазе полног циклуса;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процес парења и оплођења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процес имплантације и плацентације;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типове плодових омотача и типове плаценте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фазе у развоју плода;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дужину трајања гравидитета код појединих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знаке блиског порођаја;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порођаја;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пуерперијум и дужину трајања пуерперијума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поремећаја гравидитета;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патолошког порођаја од стране мајке;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патолошког порођаја од стране плода;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и знаке патолошког пуерперијума.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спољашње знаке еструса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оптимално време оплодње;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спољашње знаке гравидитета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ултразвучни апарат;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асистира доктору ветеринарске медицине у току ултразвучне дијагностике гравидитета;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и припрема акушерске инструменте;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фазе порођаја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положај плода у току порођаја;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тежак порођај;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демонстрира основне технике корекције положаја плода;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заштитна средства и опрему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услове за безбедан третман животиње и безбедно руковање прибором (фиксирање) и инструментима;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радно место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животињу за вагинални и ректални преглед;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услове за преглед животиње на еструс;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услове за преглед животиње на гравидитет;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животињу за порођај;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асистира доктору ветеринарске медицине у току порођаја;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прихвати младунче након порођаја;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асистира доктору ветеринарске медицине у току тешког порођаја;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евидецију у ветеринарским организацијама.</w:t>
            </w:r>
          </w:p>
        </w:tc>
        <w:tc>
          <w:tcPr>
            <w:tcW w:w="75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полни циклус;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гравидитет;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порођај;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пуерперијума;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патологија гравидитета;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патологија порођаја;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патологија пуерперијума.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еструс;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гравидитет;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спољашњи знаци гравидитета;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принцип рада и примена ултразвука у дијагностици гравидитета;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акушерски инструменти;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порођај;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тежак порођај.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практичан рад у ветеринарској амбуланти уз доктора ветеринарске медицине приликом откривања еструса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практичан рад у ветеринарској амбуланти уз доктора ветеринарске медицине приликом дијагноза гравитета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практичан рад у ветеринарској амбуланти уз доктора ветеринарске медицине приликом порођаја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Полни циклус, гравидитет, порођај, пуерперијум, патологија гравидитета, побачај, патоморфолошке промене плода, патологија порођаја, акушерски инструменти, ултразвук.</w:t>
            </w:r>
          </w:p>
        </w:tc>
      </w:tr>
      <w:tr w:rsidR="005B7C17" w:rsidRPr="005B7C17" w:rsidTr="00066F61">
        <w:trPr>
          <w:trHeight w:val="45"/>
          <w:tblCellSpacing w:w="0" w:type="auto"/>
        </w:trPr>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Вештачко осемењавање и стерилитет</w:t>
            </w:r>
          </w:p>
        </w:tc>
        <w:tc>
          <w:tcPr>
            <w:tcW w:w="54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зоотехнички, зоохигијенски, ветеринарско-санитарни и економски значај вештачког осемењавања;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поступак припреме животиње за узимање ејакулата;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узимања ејакулата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поступак прегледа, разређивања, дозирања, конзервисања, чувања и транспорта сперме;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технике вештачког осемењавања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стерилитета;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типове урођеног стерилитета код женских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типове стеченог стерилитета код женских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облике импотенције код мужјака;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профилаксе стерилитета;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микроскопски преглед ејакулата;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ејакулат за микроскопски преглед;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лабораторијски прибор и инструменте за разређивање ејакулата;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разреди ејакулат 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дозира ејакулат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конзервише ејакулат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технике чувања ејакулата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животињу за узимање ејакулата;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узимање ејакулата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животињу за вештачко осемењавање;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и припреми инструменте за вештачко осемењавање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поступак вађења и одмрзавања ејакулата за вештачко осемењавање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животињу за вештачко осемењавање;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хумани поступак у раду са животињама;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вештачког осемењавања код домаћих животиња.</w:t>
            </w:r>
          </w:p>
        </w:tc>
        <w:tc>
          <w:tcPr>
            <w:tcW w:w="75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вештачког осемењавања;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технике узимања ејакулата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поступак са ејакулатом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технике вештачког осемењавања;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узроци стерилитета;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стерилитет женки;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стерилитет мужјака;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профилакса стерилитета.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и оцена сперме;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разређивање ејакулата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дозирање ејакулата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конзервисање и чување ејакулата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узимање ејакулата 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техника вештачког осемењавања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Ејакулат, поступак са ејакулатом (узимање, разређивање, дозирање, конзервисање, чување и транспортовање) осемењавање, стерилитет.</w:t>
            </w:r>
          </w:p>
        </w:tc>
      </w:tr>
      <w:tr w:rsidR="005B7C17" w:rsidRPr="005B7C17" w:rsidTr="00066F61">
        <w:trPr>
          <w:trHeight w:val="45"/>
          <w:tblCellSpacing w:w="0" w:type="auto"/>
        </w:trPr>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Увод у потпомогнуте репродуктивне технике</w:t>
            </w:r>
          </w:p>
        </w:tc>
        <w:tc>
          <w:tcPr>
            <w:tcW w:w="54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принципе ембриотрансфера;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принципе клонирања;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технике инвитро и инвиво оплођења.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животињу за ембриотрансфер;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асистира доктору ветеринарске медицине у току ембриотрансфера;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животињу за инвитро и инвиво оплођење;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асистира доктору ветеринарске медицине приликом инвитро и инвиво оплођења.</w:t>
            </w:r>
          </w:p>
        </w:tc>
        <w:tc>
          <w:tcPr>
            <w:tcW w:w="75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принципи ембриотрансфера;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принципи клонирања;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технике инвитро и инвиво оплођења.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потпомогнуте репродуктивне технике ембриотрансфера;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Ембриотрансфер, клонирање, инвитро и инвиво оплођење.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Породиљство, изучава се у трећем разреду средње школе са три часа недељно теорије, два часа недељно вежби, два часа недељно практичне наставе и тридесет часова наставе у блоку. Овај предмет омогућава ученицима да стекну нова знања, обнове и систематизују знања стечена у претходним разредима.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такође треба упознати са начином рада у учиониц, кабинету, школској економији и ветеринарским организацијама. Такође је неопходно информисати ученике о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Репродукција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(50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 практичне наставе,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Вештачко осемењавање и стерилитет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(37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вежби, практичне наставе и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Увод у потпомогнуте репродуктивне 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настава у блоку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на школској економији и у Сточарско-ветеринарском Центру за репродукцију и вештачко осемењавање.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слике, шеме и аудио-визуелне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прибор за фиксирање, одговарајућу опрему, прибор и инструменте за клинички преглед и апликацију лекова;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и ученици су обавезни да имају радну одећу и придржавају се правилника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контролисати вођење дневника праксе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реализовати наставу у блоку у току школске године према плану;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животиња. поштовати начела добробити.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БОЛЕСТИ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39"/>
        <w:gridCol w:w="2014"/>
        <w:gridCol w:w="1451"/>
        <w:gridCol w:w="2055"/>
        <w:gridCol w:w="1547"/>
        <w:gridCol w:w="1961"/>
      </w:tblGrid>
      <w:tr w:rsidR="005B7C17" w:rsidRPr="005B7C17" w:rsidTr="00066F61">
        <w:trPr>
          <w:trHeight w:val="45"/>
          <w:tblCellSpacing w:w="0" w:type="auto"/>
        </w:trPr>
        <w:tc>
          <w:tcPr>
            <w:tcW w:w="180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283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0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8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0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8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128</w:t>
            </w:r>
          </w:p>
        </w:tc>
        <w:tc>
          <w:tcPr>
            <w:tcW w:w="20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8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160</w:t>
            </w:r>
          </w:p>
        </w:tc>
        <w:tc>
          <w:tcPr>
            <w:tcW w:w="20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8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382</w:t>
            </w:r>
          </w:p>
        </w:tc>
      </w:tr>
      <w:tr w:rsidR="005B7C17" w:rsidRPr="005B7C17" w:rsidTr="00066F61">
        <w:trPr>
          <w:trHeight w:val="45"/>
          <w:tblCellSpacing w:w="0" w:type="auto"/>
        </w:trPr>
        <w:tc>
          <w:tcPr>
            <w:tcW w:w="1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28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0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8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0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28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286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етиологијом, клиничком сликом и профилаксом најважнијих болести органских система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етиологији, клиничкој слици и профилакси најважнијих заразних болести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етиологији, клиничкој слици и профилакси најважнијих паразитских болести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етиологији, клиничкој слици и профилакси најважнијих болести живине;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вештинама за правилан прилаз, фиксирање и припрему животиње за клинички преглед;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свести о опасности од повређивања при неправилном третману животиње и неправилном руковању прибором и инструментима;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начином и поступцима асистирања доктору ветеринарске медицине при извођењу клиничког прегледа и спровођењу терапије и профилаксе;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вођењу евиденције у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свести о значају спровођења програма мера здравствене заштите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свести о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свести о примени процедура уклањања медицинског отпада и примени прописа заштите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свести о значају примене прописа из области безбедности и заштите здравља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62"/>
        <w:gridCol w:w="3395"/>
        <w:gridCol w:w="4410"/>
      </w:tblGrid>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органских система домаћих животиња</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157</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Заразне болести домаћих животиња</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139</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Паразитске болести домаћих животиња</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68</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живине</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19"/>
        <w:gridCol w:w="2965"/>
        <w:gridCol w:w="4683"/>
      </w:tblGrid>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66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преживара</w:t>
            </w:r>
          </w:p>
        </w:tc>
        <w:tc>
          <w:tcPr>
            <w:tcW w:w="66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116</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свиња</w:t>
            </w:r>
          </w:p>
        </w:tc>
        <w:tc>
          <w:tcPr>
            <w:tcW w:w="66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66</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коња</w:t>
            </w:r>
          </w:p>
        </w:tc>
        <w:tc>
          <w:tcPr>
            <w:tcW w:w="66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55</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паса и мачака</w:t>
            </w:r>
          </w:p>
        </w:tc>
        <w:tc>
          <w:tcPr>
            <w:tcW w:w="66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49</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61"/>
        <w:gridCol w:w="2657"/>
        <w:gridCol w:w="6349"/>
      </w:tblGrid>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1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105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органских система домаћих животиња</w:t>
            </w:r>
          </w:p>
        </w:tc>
        <w:tc>
          <w:tcPr>
            <w:tcW w:w="31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најважније болести органа за варење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етиологију и клиничку слику болести органа за варење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најважније болести органа за дисање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етиологију и клиничку слику болести органа за дисање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најважније болести органа кардиоваскуларног система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етиологију и клиничку слику болести органа кардиоваскуларног система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најважније болести органа уринарног система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етиологију и клиничку слику болести органа уринарног система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најважније болести локомоторног система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етиологију и клиничку слику болести локомоторног система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најважније узроке и симптоме тровања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најважније узроке и симптоме алергије код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превентивне мере у циљу спречавања болести различитих органских система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основна правила поступања са животињом у току интервенције (прилаз, фиксирање);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поступке одређивања вредности тријаса;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редослед клиничког прегледа;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основне методе клиничког прегледа;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вођења евиденције у ветеринарској медицини;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евиденције у ветеринарској медицини.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заштитна средства и опрему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услове за безбедан третман животиње и безбедно руковање прибором (фиксирање) и инструментима;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услове за преглед животиње и интервенцијe;</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радно место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прикупља податке везане за национал и анамнезу од власника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вредности тријаса;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узоркује патолошки и непатолошки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обележи и чува узорке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пакује и издаје узорке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потребан прибор и лек за апликацију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апликује лек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уклони медицински отпад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у ветеринарским организацијама.</w:t>
            </w:r>
          </w:p>
        </w:tc>
        <w:tc>
          <w:tcPr>
            <w:tcW w:w="105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органа за варење: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усне дупље;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ждрела;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једњака;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желуца;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црева.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органа за дисање: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горњих дисајних путева;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душника и бронхијалног стабла;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плућа.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органа кардиоваскуларног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срца;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шок.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органа уринарног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бубрега;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мокраћне бешике и мокраћних путева.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локомоторног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алергије.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методе клиничког прегледа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општи клинички преглед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ветеринарска документација.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прилаз и фиксирање домаћих животиња за обављање општег клиничког прегледа;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практичан рад у ветеринарској амбуланти уз доктора ветеринарске медицине и обрада појединих клиничких случајева: пријем пацијената, општи клинички преглед, спровођење терапије, узимање узорака за дијагностичко испитивање и вођење ветеринарске документације.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органа за варење, болести органа за дисање, болести органа кардиоваскуларног система, болести органа уринарног система, болести локомоторног система, алергије, тровања, национал, анамнеза, хабитус, тријас, адспекција, палпација, перкусија, аускултација, термометрирање, биопсија, пункција, прибор за фиксирање, прибор и инструменти за апликацију лека, ветеринарска документација.</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Заразне болести домаћих животиња</w:t>
            </w:r>
          </w:p>
        </w:tc>
        <w:tc>
          <w:tcPr>
            <w:tcW w:w="31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значај и изворе зоонозе;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начине инфекције;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путеве ширења заразних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ензоотије, епизоотије и панзоотије;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основне спољашње и унутрашње биосигурносне мере и њихов значај;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начин ширења заразних болести изазваних бактеријама;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клиничке манифестације заразних болести изазваних бактеријама;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начин ширења заразних болести изазваних вирусима;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клиничке манифестације заразних болести изазваних вирусима;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начин ширења заразних болести изазваних прионима;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клиничке манифестације заразних болести изазваних прионима;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начин ширења векторских заразних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клиничке манифестације векторских заразних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профилактичких мера у сузбијању заразних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значај спровођења програма мера здравствене заштите животиња према пропису;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прпознаје значај спровођења биосигурносних мера;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потребан прибор и одабере вакцину за апликацију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апликацију вакцине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радна средства и материјал у складу са упутствима произвођача;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потребан прибор за узимање узорака за дијгностичка испитивања;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потребан прибор за извођење туберкулинизације;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везану за програм мера здравствене заштите животиња у писаној и електронској форми;</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заштитна средства и опрему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одговарајуће средство за дезинфекцију, дезинсекцију и дезодорацију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раствор за дезинфекцију, дезинсекцију и дезодорацију;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и поставља дезобаријеру под надзором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и поставља мамце за дератизацију под надзором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дезинсекцију под надзором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спроведе зоохигијенске и зоотехничке мере;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сортира и пакује потенцијално опасан и употребљен потрошни материјал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да употребљена средства не дођу у додир са водом за пиће, намирницама, људима и животињама;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о извршеној дезинфекцији, дезинсекцији, дератизацији, дезодорацији и деконтаминацији;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tc>
        <w:tc>
          <w:tcPr>
            <w:tcW w:w="105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епизоотиологија зарзних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биосигурносне мере;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заразне болести изазване бактеријама: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антракс;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бруцелоза;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салмонелоза;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лептоспироза;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туберкулоза;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пастерелоза;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анаеробне инфекције;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кју грозница;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туларемија.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заразне болести изазване вирусима: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беснило;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слинавка и шап;</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Аујецкијева болест;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 плавог језика;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богиње оваца и коза.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заразне болести изазване прионима: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 лудих крава;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скреjпи.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векторске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грозница западног Нила;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грозница долине Рифта;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ефемерна грозница;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крпељски енцефалитис;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Лајмска болест.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програм мера здравствене заштите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биосигурносне мере и добробит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имунопрофилактичке мере;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дијагностичка испитивања у циљу откривања нарочито опасних заразних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дезинфекција;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дезинсекција;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дератизација;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дезодорација;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деконтаминација.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Етиологија, епизоотиологија, бактеријске заразне болести, вирусне заразне болести, прионске заразне болести, векторске болести, вакцинација, туберкулинизација, деконтаминација, програм мера, ветеринарска документација.</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Паразитске болести домаћих животиња</w:t>
            </w:r>
          </w:p>
        </w:tc>
        <w:tc>
          <w:tcPr>
            <w:tcW w:w="31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превентивних мера-дехелминтизације;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начин ширења болести изазваних протозоама;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клиничке манифестације болести изазваних протозоама;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начин ширења болести изазваних хелминтима;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клиничке манифестације болести изазваних хелминтима;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начин ширења болести изазваних ектопаразитима;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клиничке манифестације болести изазваних ектопаразитима.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лек за дехелминтизацију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дехелминтизацију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о извршеној дехелминтизацији.</w:t>
            </w:r>
          </w:p>
        </w:tc>
        <w:tc>
          <w:tcPr>
            <w:tcW w:w="105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изазване протозоама: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бабезиоза;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кокцидиоза.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изазване хелминтима: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фасциолоза;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тенијаза;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ехинококоза;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аскаридоза;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стронгилидоза;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диктиокаулоза;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изазване ектопаразитима: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шуга;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мијаза;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крпељи;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буве;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ваши.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дехелминтизација.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Протозоозе, хелминтозе, артроподозе, дехелминтизација.</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живине</w:t>
            </w:r>
          </w:p>
        </w:tc>
        <w:tc>
          <w:tcPr>
            <w:tcW w:w="31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 настанка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клиничке манифестације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профилактичке мере за одговарајућу болест.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прибор и инструменте за апликацију лекова и вакцина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припреми и апликује лек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припреми и апликује вакцину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уклони медицински отпад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у ветеринарским организацијама.</w:t>
            </w:r>
          </w:p>
        </w:tc>
        <w:tc>
          <w:tcPr>
            <w:tcW w:w="105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атипична куга живине;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Гамборо болест;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богиње живине;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инфлуенца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технопатије у живинарству;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превентивне мере у живинарству.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апликације вакцина у живинарству;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начини апликације лекова у живинарству.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Атипична куга живине, гамборо болест, богиње живине, инфлуенца птица, технопатије у живинарству, превентивне мере у живинарству.</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преживара</w:t>
            </w:r>
          </w:p>
        </w:tc>
        <w:tc>
          <w:tcPr>
            <w:tcW w:w="31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 настанка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клиничке манифестације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профилактичке мере за одговарајућу болест.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прибор и инструменте за клинички преглед преживара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демонстрира преглед коже, слузница, преглед лимфних чворова, система органа преживара;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поступак припреме животиње за специјална дијагностичка испитивања;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извештава о уоченим променама при прегледу коже, слузница, преглед лимфних чворова, система органа преживара.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заштитна средства и опрему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услове за безбедан третман животиње и безбедно руковање прибором и инструментима;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припреми и апликује лек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прикупља податке везане за национал и анамнезу од власника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вредности тријаса;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радно место по налогу доктора ветеринске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уклони медицински отпад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у ветеринарским организацијама.</w:t>
            </w:r>
          </w:p>
        </w:tc>
        <w:tc>
          <w:tcPr>
            <w:tcW w:w="105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индигестије;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надун;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страна тела у преджелуцима;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промена положаја сиришта;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бели пролив телади;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инфективно запаљење слузокоже, носа и душника;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леукемије;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везикална хематурија говеда;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физиолошки едем вимена;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запаљење вимена;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кетоза;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пуерперална пареза;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асептични пододерматитис;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нодуларни дерматитис;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трихофитија;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стрептотрихоза;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хиподермоза;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цистицеркоза;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ценуроза;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заразна шепавост оваца.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коже преживара;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слузница преживара;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лимфних чворова преживара;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система органа преживара;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вештачка исхрана преживара.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практичан рад у ветеринарској амбуланти, школској економији, фарми говеда уз доктора ветеринарске медицине и обрада појединих клиничких случајева: пријем пацијената, општи клинички преглед, спровођење терапије и вођење ветеринарске документације.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Идигестије, надун, страна тела у преджелуцима, промена положаја сиришта, бели пролив телади, инфективно запаљење слузокоже носа и душника, леукемије, везикална хематурија говеда, физиолошки едем вимена, запаљење вимена, кетоза, пуерперална пареза, асептични пододерматитис, нодуларни дерматитис, трихофитија, стрептотрихоза, хиподермоза, цистицеркоза, ценуроза, заразна шепавост оваца, сондирање, троакирање, катетеризација мокраћне бешике, клистирање, вештачка исхрана.</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свиња</w:t>
            </w:r>
          </w:p>
        </w:tc>
        <w:tc>
          <w:tcPr>
            <w:tcW w:w="31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 настанка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клиничке манифестације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профилактичке мере за одговарајућу болест.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прибор и инструменте за клинички преглед свиња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демонстрира преглед коже, слузница, преглед лимфних чворова, система органа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извештава о уоченим променама при прегледу коже, слузница, преглед лимфних чворова, система органа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заштитна средства и опрему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услове за безбедан третман животиње и безбедно руковање прибором и инструментима;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услове за преглед животиња и интервенцијe;</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радно место по налогу доктора ветеринске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прикупља податке везане за национал и анамнезу од власника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вредности тријаса;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у ветеринарским организацијама.</w:t>
            </w:r>
          </w:p>
        </w:tc>
        <w:tc>
          <w:tcPr>
            <w:tcW w:w="105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анемија прасади;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чађавост прасади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едемска болест;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микотоксикозе;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ензоотска пнеумонија;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контагиозна плеуропнеумонија;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класична куга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афричка куга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црвени ветар;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трихинелоза;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цистицеркоза;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коже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слузница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лимфних чворова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система органа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вештачка исхрана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практичан рад у ветеринарској амбуланти, школској економији, фарми свиња уз доктора ветеринарске медицине и обрада појединих клиничких случајева: пријем пацијената, општи клинички преглед, спровођење терапије и вођење ветеринарске документације.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анемија прасади, чађавост прасади, едемска болест, микотоксикозе, ензоотска пнеумонија, контагиозна плеуропнеумонија, класична куга свиња, афричка куга свиња, црвени ветар, трихинелоза, цистицеркоза.</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коња</w:t>
            </w:r>
          </w:p>
        </w:tc>
        <w:tc>
          <w:tcPr>
            <w:tcW w:w="31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 настанка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клиничке манифестације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профилактичке мере за одговарајућу болест.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прибор и инструменте за клинички преглед коња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демонстрира преглед коже, слузница, преглед лимфних чворова, система органа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извештава о уоченим променама при прегледу коже, слузница, преглед лимфних чворова, система органа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заштитна средства и опрему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услове за безбедан третман животиње и безбедно руковање прибором и инструментима;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услове за преглед животиња и интервенцијe;</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радно место по налогу доктора ветеринске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прикупља податке везане за национал и анамнезу од власника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вредности тријаса;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у ветеринарским организацијама.</w:t>
            </w:r>
          </w:p>
        </w:tc>
        <w:tc>
          <w:tcPr>
            <w:tcW w:w="105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херпесвирусне инфекције;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инфлуенца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ждребећак;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инфективна анемија копитара;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миопатије изазване оптерећењем;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ламинитис;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коже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слузница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лимфних чворова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система органа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вештачка исхрана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практичан рад у ветеринарској амбуланти, школској економији, ергели уз доктора ветеринарске медицине и обрада појединих клиничких случајева: пријем пацијената, општи клинички преглед, спровођење терапије и вођење ветеринарске документације.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Херпесвирусне инфекције, инфлуенца коња, ждребећак, инфективна анемија копитара, миопатије изазване оптерећењем, ламинитис, колике.</w:t>
            </w:r>
          </w:p>
        </w:tc>
      </w:tr>
      <w:tr w:rsidR="005B7C17" w:rsidRPr="005B7C17" w:rsidTr="00066F61">
        <w:trPr>
          <w:trHeight w:val="45"/>
          <w:tblCellSpacing w:w="0" w:type="auto"/>
        </w:trPr>
        <w:tc>
          <w:tcPr>
            <w:tcW w:w="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паса и мачака</w:t>
            </w:r>
          </w:p>
        </w:tc>
        <w:tc>
          <w:tcPr>
            <w:tcW w:w="31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 настанка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клиничке манифестације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профилактичке мере за одговарајућу болест;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прибор и инструменте за клинички преглед паса и мачака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демонстрира преглед коже, слузница, преглед лимфних чворова, система органа паса и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извештава о уоченим променама при прегледу коже, слузница, преглед лимфних чворова, система органа паса и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заштитна средства и опрему у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услове за безбедан третман животиње и безбедно руковање прибором и инструментима;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обезбеди услове за преглед животиња и интервенцијe;</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радно место по налогу доктора ветеринске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прикупља податке везане за национал и анамнезу од власника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вредности тријаса;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у ветеринарским организацијама.</w:t>
            </w:r>
          </w:p>
        </w:tc>
        <w:tc>
          <w:tcPr>
            <w:tcW w:w="105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штенећак;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инфективни хеморагични ентеритис;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панлеукопенија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демодикоза;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отитис;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срчани црв;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заразни ринотрахеитис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коже код паса и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слузница код паса и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лимфних чворова паса и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система органа код паса и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вештачка исхрана паса и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практичан рад у ветеринарској амбуланти, ветеринарским организацијама уз доктора ветеринарске медицине и обрада појединих клиничких случајева: пријем пацијената, општи клинички преглед, спровођење терапије и вођење ветеринарске документације.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Штенећак, инфективни хеморагични ентеритис,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панлеукопенија мачака, демодикоза, отитис, срчани црв, заразни ринотрахеитис мачака.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животиња, изучава се у трећем и четвртом разреду средње школе. У трећем разреду се изучава са четири часа недељно теорије, два часа недељно вежби, пет часова недељно практичне наставе и тридесет часова наставе у блоку. У четвртом разреду се изучава са три часа недељно теорије, два часа недељно вежби, три часа недељно практичне наставе и тридесет часова вежби у блоку. Овај предмет омогућава ученицима да стекну нова знања, обнове и систематизују знања стечена у претходним разредима.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школске економије, ветеринарске организације),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такође треба упознати са начином рада у учионици, кабинету, лабораторији, школској економији и ветеринарским организацијама. Такође је неопходно информисати ученике о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органских система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(35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(80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Заразне болести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(52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(45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Паразитске болести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(33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(25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живине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живинарској фарми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преживара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(46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практична настава (30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практична настава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практична настава (21 час);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паса и мачака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практична настава (21 час);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прибор за фиксирање, одговарајућу опрему, прибор и инструменте за клинички преглед и апликацију лекова;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и ученици су обавезни да имају радну одећу и придржавају се правилника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контролисати вођење дневника праксе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реализовати наставу у блоку у току школске године према плану;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поштовати начела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ХИГИЈЕНА ХРАНЕ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7C17" w:rsidRPr="005B7C17" w:rsidTr="00066F61">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квалитету хране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способности примене знања у производњи, чувању, транспорту и промету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интегрисаним системима контроле производње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01"/>
        <w:gridCol w:w="4213"/>
        <w:gridCol w:w="3453"/>
      </w:tblGrid>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Хигијена млека и производа од млека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23</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Хигијена меса и производа од меса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29</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Хигијена јаја, меда и рибе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Интегрисани системи контроле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2"/>
        <w:gridCol w:w="3834"/>
        <w:gridCol w:w="5021"/>
      </w:tblGrid>
      <w:tr w:rsidR="005B7C17" w:rsidRPr="005B7C17" w:rsidTr="00066F61">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54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75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млека и производа од млека</w:t>
            </w:r>
          </w:p>
        </w:tc>
        <w:tc>
          <w:tcPr>
            <w:tcW w:w="54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хемијски састав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сензорна својства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микроорганизме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поступке пастеризације и стерилизације;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поступке добијања и чувања производа од млека -јогурта, киселог млека, кефира, павлаке, маслаца, сира.</w:t>
            </w:r>
          </w:p>
        </w:tc>
        <w:tc>
          <w:tcPr>
            <w:tcW w:w="75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хемијски састав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сензорна својства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термичка обрада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производи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Хемијски састав млека, сензорна својства млека, термичка обрада млека,производи од млека.</w:t>
            </w:r>
          </w:p>
        </w:tc>
      </w:tr>
      <w:tr w:rsidR="005B7C17" w:rsidRPr="005B7C17" w:rsidTr="00066F61">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меса и производа од меса</w:t>
            </w:r>
          </w:p>
        </w:tc>
        <w:tc>
          <w:tcPr>
            <w:tcW w:w="54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организацију рада у кланици;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фазе технологије клања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и хемијски састав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сензорна својства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процени квалитет трупова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меснатост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прерађевина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сувомеснатих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сланине и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конзерви;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хемијски састав и својства меса дивљачи.</w:t>
            </w:r>
          </w:p>
        </w:tc>
        <w:tc>
          <w:tcPr>
            <w:tcW w:w="75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основе технологије клања;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хемијски састав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сензорна својства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производи од меса-кобасице;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сувомеснати производи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сланина и маст;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конзерве;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хемијски састав и својства меса дивљачи.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Кланице, хемијски састав меса, сензорна својства меса, производи од меса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кобасице, сувомеснати производи, сланина и маст, конзерве, хемијски састав и својства меса дивљачи.</w:t>
            </w:r>
          </w:p>
        </w:tc>
      </w:tr>
      <w:tr w:rsidR="005B7C17" w:rsidRPr="005B7C17" w:rsidTr="00066F61">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јаја, меда и риба</w:t>
            </w:r>
          </w:p>
        </w:tc>
        <w:tc>
          <w:tcPr>
            <w:tcW w:w="54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хемијски састав јаја;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поступак класирања јаја;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карактеристике квалитета меда;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карактеристике квалитета рибе.</w:t>
            </w:r>
          </w:p>
        </w:tc>
        <w:tc>
          <w:tcPr>
            <w:tcW w:w="75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 јаја;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класирање јаја;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меда;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рибе.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састав јаја, класирање јаја, квалитет меда, квалитет рибе.</w:t>
            </w:r>
          </w:p>
        </w:tc>
      </w:tr>
      <w:tr w:rsidR="005B7C17" w:rsidRPr="005B7C17" w:rsidTr="00066F61">
        <w:trPr>
          <w:trHeight w:val="45"/>
          <w:tblCellSpacing w:w="0" w:type="auto"/>
        </w:trPr>
        <w:tc>
          <w:tcPr>
            <w:tcW w:w="13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Интегрисани системи контроле</w:t>
            </w:r>
          </w:p>
        </w:tc>
        <w:tc>
          <w:tcPr>
            <w:tcW w:w="54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принципе добре хигијенске праксе;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принципе добре произвођачке праксе;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принципе ХАСАП (HАCCP) система.</w:t>
            </w:r>
          </w:p>
        </w:tc>
        <w:tc>
          <w:tcPr>
            <w:tcW w:w="75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добра хигијенска пракса;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добра произвођачка пракса;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ХАСАП (HАCCP)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ХАСАП (HАCCP) систем.</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Хигијена хране животињског порекла, изучава се у трећем разреду средње школе са два часа недељно теорије. Овај предмет омогућава ученицима да стекну нова знања, обнове и систематизују знања стечена у претходним разредима.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такође треба упознати са начином рада у учионици, кабинету, кланици и ветеринарској организацији. Такође је неопходно информисати ученике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млека и производа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(23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меса и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јаја, меда и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Интегрисани системи контроле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слике, шеме и аудио-визуелне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ОСНОВИ ХИРУРГИЈЕ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9"/>
        <w:gridCol w:w="1747"/>
        <w:gridCol w:w="1576"/>
        <w:gridCol w:w="1788"/>
        <w:gridCol w:w="1672"/>
        <w:gridCol w:w="2135"/>
      </w:tblGrid>
      <w:tr w:rsidR="005B7C17" w:rsidRPr="005B7C17" w:rsidTr="00066F61">
        <w:trPr>
          <w:trHeight w:val="45"/>
          <w:tblCellSpacing w:w="0" w:type="auto"/>
        </w:trPr>
        <w:tc>
          <w:tcPr>
            <w:tcW w:w="202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19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0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2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2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96</w:t>
            </w:r>
          </w:p>
        </w:tc>
        <w:tc>
          <w:tcPr>
            <w:tcW w:w="2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1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286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основних принципа асепсе и антисепсе у хирургији;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начином и поступцима пружања помоћи животињама код различитих врста повреда;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Познавање основних принципа мониторинга хируршког пацијента;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начином и поступцима асистирања доктору ветеринарске медицине при извођењу различитих хируршких интервенција.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69"/>
        <w:gridCol w:w="3373"/>
        <w:gridCol w:w="4425"/>
      </w:tblGrid>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Асепса и антисепса</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54</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Повреде</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94</w:t>
            </w:r>
          </w:p>
        </w:tc>
      </w:tr>
      <w:tr w:rsidR="005B7C17" w:rsidRPr="005B7C17" w:rsidTr="00066F61">
        <w:trPr>
          <w:trHeight w:val="45"/>
          <w:tblCellSpacing w:w="0" w:type="auto"/>
        </w:trPr>
        <w:tc>
          <w:tcPr>
            <w:tcW w:w="36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5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Припрема за извођење хируршких захвата</w:t>
            </w:r>
          </w:p>
        </w:tc>
        <w:tc>
          <w:tcPr>
            <w:tcW w:w="6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138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1"/>
        <w:gridCol w:w="4829"/>
        <w:gridCol w:w="3857"/>
      </w:tblGrid>
      <w:tr w:rsidR="005B7C17" w:rsidRPr="005B7C17" w:rsidTr="00066F61">
        <w:trPr>
          <w:trHeight w:val="45"/>
          <w:tblCellSpacing w:w="0" w:type="auto"/>
        </w:trPr>
        <w:tc>
          <w:tcPr>
            <w:tcW w:w="2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69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5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Асепса и антисепса</w:t>
            </w:r>
          </w:p>
        </w:tc>
        <w:tc>
          <w:tcPr>
            <w:tcW w:w="69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антисепсе;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групе антисептика и дезинфицијенаса према начину деловања;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и поступке спровођења антисепсе;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асепсе;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и поступке спровођења асепсе.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и примени антисептичка средства;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направи раствор антисептика одговарајуће концентрације;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поступке стерилизације;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карактеристике и начин употребе различитих апарата за извођење стерилизације.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поступке асепсе и антисепсе у амбулантама, клиникама и операционим саламa;</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хирурга и помоћно особље за извођење хируршког захвата;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инструменте за стерилизацију;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стерилише инструменте за хируршке интервенције;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индикаторе за проверу извршене стерилизације.</w:t>
            </w:r>
          </w:p>
        </w:tc>
        <w:tc>
          <w:tcPr>
            <w:tcW w:w="5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антисепса;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дезинфекциона и антисептична средства;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асепса.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и примена антисептика;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примена мера асепсе.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и припрема операционе сале;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хируршког 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операционог поља;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хируршких инструмената за стерилизацију;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стерилизација хируршких инструмената.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Асепса, антисепса, хемијска дезинфекциона средства, стерилизација, индикатори стерилизације.</w:t>
            </w:r>
          </w:p>
        </w:tc>
      </w:tr>
      <w:tr w:rsidR="005B7C17" w:rsidRPr="005B7C17" w:rsidTr="00066F61">
        <w:trPr>
          <w:trHeight w:val="45"/>
          <w:tblCellSpacing w:w="0" w:type="auto"/>
        </w:trPr>
        <w:tc>
          <w:tcPr>
            <w:tcW w:w="2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Повреде</w:t>
            </w:r>
          </w:p>
        </w:tc>
        <w:tc>
          <w:tcPr>
            <w:tcW w:w="69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крварења;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шок;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препознаје и разликује отворене и затворене повреде;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инфекције рана у хирургији;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обољења бурзи, мишића и тетива;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стадијуме опекотина.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асистира доктору ветеринарске медицине у заустављању крварења;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асистира доктору ветеринарске медицине у третирању 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завојног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превијање;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имобилизацију.</w:t>
            </w:r>
          </w:p>
        </w:tc>
        <w:tc>
          <w:tcPr>
            <w:tcW w:w="5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крварење;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шок;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отворене повреде;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инфекције у хирургији;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затворене повреде;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обољења бурзи, мишића и тетива;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опекотине.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методе заустављања крварења;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примарна обрада 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и облици завоја.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технике постављања завоја;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имобилизација.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Крварење, шок, повреде, завоји, имобилизација.</w:t>
            </w:r>
          </w:p>
        </w:tc>
      </w:tr>
      <w:tr w:rsidR="005B7C17" w:rsidRPr="005B7C17" w:rsidTr="00066F61">
        <w:trPr>
          <w:trHeight w:val="45"/>
          <w:tblCellSpacing w:w="0" w:type="auto"/>
        </w:trPr>
        <w:tc>
          <w:tcPr>
            <w:tcW w:w="20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Припрема за извођење хируршких захвата</w:t>
            </w:r>
          </w:p>
        </w:tc>
        <w:tc>
          <w:tcPr>
            <w:tcW w:w="69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технике преоперативне припреме пацијента;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локалне анестезије;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опште анестезије;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начине праћења виталних функција пацијента у току хируршке интервенције;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препознаје стадијуме анестезије;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препознаје ток хируршке интервенције;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постоперативну негу пацијента.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мониториг у хируршкој сали и на терену;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опрему и прибор у операционој сали;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класификује хируршке инструменте према намени;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клинички надзор над пацијентом након хируршке интервенције.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технике фиксирања и обарања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инструменте, прибор и материјал у зависности од врсте хируршке интервенције.</w:t>
            </w:r>
          </w:p>
        </w:tc>
        <w:tc>
          <w:tcPr>
            <w:tcW w:w="5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преоперативна припрема пацијента;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општа и локална анестезија;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мониторинг хируршког пацијента;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хируршких интервенција;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постоперативна нега пацијента.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и 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методе мониторинга у хируршкој сали и на терену;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опрема и прибор у операционој сали;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хируршки инструменти;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клинички надзор пацијента након хируршке интервенције.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Практична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фиксирање и обарање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инструменти, прибор и материјал за различите хируршке интервенције.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Општа и локална анестезија, мониторинг, хируршки инструменти.</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Основи хирургије, изучава се у четвртом разреду средње школе са два часа недељно теорије, три часа недељно вежби, три часа недељно практичног рада и тридесет часова наставе у блоку. Овај предмет омогућава ученицима да стекну нова знања, обнове и систематизују она стечена у претходним разредима. Нови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(ветеринарске амбуланте),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такође треба упознати са начином рада у учионици, кабинету, ветеринарској амбуланти, школској економији и ветеринарским организацијама. Такође је неопходно информисати ученике о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Асепса и антисепса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Повреде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(30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(30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Припрема за извођење хируршких захвата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32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(48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(48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ветеринарској амбуланти;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у ветеринарској амбуланти, школској економији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прибор за фиксирање, одговарајућу опрему, прибор и хируршке инструменте;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и ученици су обавезни да имају радну одећу и придржавају се правилника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обавезна је контрола вођења дневника праксе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реализовати наставу у блоку у току школске године према годишњем плану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поштовати начела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практичан рад, истраживачке пројекте и сл.,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ПРЕДУЗЕТНИШТВО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1298"/>
        <w:gridCol w:w="2085"/>
        <w:gridCol w:w="1339"/>
        <w:gridCol w:w="1542"/>
        <w:gridCol w:w="2204"/>
      </w:tblGrid>
      <w:tr w:rsidR="005B7C17" w:rsidRPr="005B7C17" w:rsidTr="00066F61">
        <w:trPr>
          <w:trHeight w:val="45"/>
          <w:tblCellSpacing w:w="0" w:type="auto"/>
        </w:trPr>
        <w:tc>
          <w:tcPr>
            <w:tcW w:w="294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3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13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пословних и предузетничких знања, вештина, вредности, понашања и начина размишљања;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формулисање и процену пословних идеја и израду једноставног пословног плана мале фирме;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стартап екосистемом, врстама предузетништва и начином отпочињања пословања;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вештина комуникације са окружењем и подстицање тимског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навика и умешности у коришћењу разноврсних извора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Подстицање критичког размишљања и оцене сопственог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личних и професионалних ставова и иинтереса за даљи професионални развој.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1"/>
        <w:gridCol w:w="2248"/>
        <w:gridCol w:w="964"/>
        <w:gridCol w:w="3994"/>
      </w:tblGrid>
      <w:tr w:rsidR="005B7C17" w:rsidRPr="005B7C17" w:rsidTr="00066F61">
        <w:trPr>
          <w:trHeight w:val="45"/>
          <w:tblCellSpacing w:w="0" w:type="auto"/>
        </w:trPr>
        <w:tc>
          <w:tcPr>
            <w:tcW w:w="475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59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r>
      <w:tr w:rsidR="005B7C17" w:rsidRPr="005B7C17" w:rsidTr="00066F61">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4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4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3016"/>
        <w:gridCol w:w="5427"/>
      </w:tblGrid>
      <w:tr w:rsidR="005B7C17" w:rsidRPr="005B7C17" w:rsidTr="00066F61">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94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МОДУЛА/ КЉУЧНИ ПОЈМОВИ САДРЖАЈА</w:t>
            </w:r>
          </w:p>
        </w:tc>
      </w:tr>
      <w:tr w:rsidR="005B7C17" w:rsidRPr="005B7C17" w:rsidTr="00066F61">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Основе предузетништва</w:t>
            </w:r>
          </w:p>
        </w:tc>
        <w:tc>
          <w:tcPr>
            <w:tcW w:w="4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и значај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карактеристике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доведе у везу појмове иновативност, предузимљивост и предузетништво;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различите врсте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обајсни значај друштвеног (социјалног)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и карактеристике дигиталног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примере предузетништва из локалног окружења и дате области;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стартап екосистема;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представи различите начине отпочињања посла у локалној заједници и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програме креиране за стартап бизнис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правне форме пословних субјеката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прикаже основне кораке за регистрацију пословних субјеката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облике нефинансијске и финансијске подршке;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могуће начине финансирања пословне идеје;</w:t>
            </w:r>
          </w:p>
        </w:tc>
        <w:tc>
          <w:tcPr>
            <w:tcW w:w="94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значај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Мотиви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одреднице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Информационо-комуникационе технологије (ИКТ) у пословању;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Предузетништво и дигитално пословање;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Профил и карактеристике успешног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Оцена предузетничких предиспозиција;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Стартап екосистем;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Правни оквир за развој предузетништва и стартап бизниса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Регистрација привредних субејката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Финансијска и нефинансијска подршка развоју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Извори финансирања пословне идеје.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садржаја</w:t>
            </w:r>
            <w:r w:rsidRPr="005B7C17">
              <w:rPr>
                <w:rFonts w:ascii="Arial"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5B7C17" w:rsidRPr="005B7C17" w:rsidTr="00066F61">
        <w:trPr>
          <w:trHeight w:val="45"/>
          <w:tblCellSpacing w:w="0" w:type="auto"/>
        </w:trPr>
        <w:tc>
          <w:tcPr>
            <w:tcW w:w="4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Пословни план</w:t>
            </w:r>
          </w:p>
        </w:tc>
        <w:tc>
          <w:tcPr>
            <w:tcW w:w="4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креативне технике приликом избора пословне идеје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анализира садржај и значај бизнис плана;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планирања људских ресурса за потребе организације;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прикупи и анализира информације о тржишту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шансе и претње из окружења, као и предности и изазове;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интерне и екстерне факторе предузетничког окружења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маркетинг план за одабрану пословну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финансијски план за одабрану пословну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биланс стања, биланс успеха и ток готовине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преломну тачку рентабилности на одговарајућем примеру;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изради бизнис плана за дефинисану пословну идеју као део тима и уз подршку наставника ментора,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самостално или као део тима презентује бизнис план</w:t>
            </w:r>
          </w:p>
        </w:tc>
        <w:tc>
          <w:tcPr>
            <w:tcW w:w="94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Трагање за пословном идејом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како је препознати?;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Бизнис план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како оценити пословну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Структура бизнис плана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Људски ресурси у реализацији пословних подухвата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Тржишне могућности за реализацију пословне идеје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Истраживање тржишта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прикупљање и анализирање информација о купцима и конкуренцији;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SWOT анализа; PEST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Елементи маркетинг микса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Финансијски извештаји: биланс стања, биланс успеха, биланс токова готовине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Преломна тачка рентабилности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Израда бизнис плана за сопствену бизнис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Презентација појединачних/групних бизнис планова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садржаја:</w:t>
            </w:r>
            <w:r w:rsidRPr="005B7C17">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модул/тему реализовати корз пројектини рад ученика. У излагању користити презентације, примере, видео записе и сл.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Основе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Пословни план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Током остваривања ове теме/модула,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5B7C17">
        <w:rPr>
          <w:rFonts w:ascii="Arial" w:hAnsi="Arial" w:cs="Arial"/>
          <w:i/>
          <w:noProof w:val="0"/>
          <w:color w:val="000000"/>
          <w:sz w:val="22"/>
          <w:szCs w:val="22"/>
          <w:lang w:val="en-US"/>
        </w:rPr>
        <w:t>outcome assessment (testing, forms, descriptiv/numerical)</w:t>
      </w:r>
      <w:r w:rsidRPr="005B7C17">
        <w:rPr>
          <w:rFonts w:ascii="Arial" w:hAnsi="Arial" w:cs="Arial"/>
          <w:noProof w:val="0"/>
          <w:color w:val="000000"/>
          <w:sz w:val="22"/>
          <w:szCs w:val="22"/>
          <w:lang w:val="en-US"/>
        </w:rPr>
        <w:t>, могу се наћи различити инструменти за оцењивање и праћење.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ПРОФЕСИОНАЛНА ПРАКСА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1342"/>
        <w:gridCol w:w="881"/>
        <w:gridCol w:w="2394"/>
        <w:gridCol w:w="1603"/>
        <w:gridCol w:w="2299"/>
      </w:tblGrid>
      <w:tr w:rsidR="005B7C17" w:rsidRPr="005B7C17" w:rsidTr="00066F61">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r>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r>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први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самосталан рад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Познавање хранива и начина припреме оброка по врстама и категоријама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новина из области узгоја и држања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други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Увежбавање различитих техника апликације лека;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способности примене лека у терапијске и профилактичке сврхе;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Примена начина и процедура уклањања медицинског отпада на прописани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Формирање неопходне основе да стечено знање користи у конкретним условима и за касније изучавање стручних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самосталан рад у спровођењу зоохигијенских и превентивних мера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самосталан рад у спровођењу неге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трећи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планом клиничког прегледа;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Припрема животиње за одређене дијагностичке поступке;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начинима и поступцима асистирању доктору ветеринарске медицине при извођењу клиничког прегледа и спровођењу терапије;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начинима и поступцима асистирању доктору ветеринарске медицине при извођења клиничког прегледа из области репродукције;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значајем и технологијом вештачког осемењавања;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начинима и поступцима асистирању доктору ветеринарске медицине при извођењу вештачког осемењавања;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Примена прописаних процедура у технолошким поступцима производње и утицај на безбедност и квалитет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НАЗИВ И ТРАЈАЊЕ МОДУЛА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33"/>
        <w:gridCol w:w="2795"/>
        <w:gridCol w:w="4239"/>
      </w:tblGrid>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Мужа домаћих животиња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40</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Исхрана домаћих животиња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55"/>
        <w:gridCol w:w="3421"/>
        <w:gridCol w:w="3891"/>
      </w:tblGrid>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Техника апликације лека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Зоохигијенске и превентивне мере</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42</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Нега домаћих животиња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50"/>
        <w:gridCol w:w="3431"/>
        <w:gridCol w:w="3886"/>
      </w:tblGrid>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Клинички преглед домаћих животиња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Акушерство и вештачко осемењавање</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Хигијена хране животињског порекла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ПРЕПОРУЧЕНИ САДРЖАЈИ И КЉУЧНИ ПОЈМОВИ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6"/>
        <w:gridCol w:w="5217"/>
        <w:gridCol w:w="3634"/>
      </w:tblGrid>
      <w:tr w:rsidR="005B7C17" w:rsidRPr="005B7C17" w:rsidTr="00066F61">
        <w:trPr>
          <w:trHeight w:val="45"/>
          <w:tblCellSpacing w:w="0" w:type="auto"/>
        </w:trPr>
        <w:tc>
          <w:tcPr>
            <w:tcW w:w="1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7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48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Мужа домаћих животиња</w:t>
            </w:r>
          </w:p>
        </w:tc>
        <w:tc>
          <w:tcPr>
            <w:tcW w:w="77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поступак ручне муже;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апарат за мужу;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краву за мужу;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поступак машинске муже.</w:t>
            </w:r>
          </w:p>
        </w:tc>
        <w:tc>
          <w:tcPr>
            <w:tcW w:w="48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ручна мужа;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машинска мужа.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Мужа.</w:t>
            </w:r>
          </w:p>
        </w:tc>
      </w:tr>
      <w:tr w:rsidR="005B7C17" w:rsidRPr="005B7C17" w:rsidTr="00066F61">
        <w:trPr>
          <w:trHeight w:val="45"/>
          <w:tblCellSpacing w:w="0" w:type="auto"/>
        </w:trPr>
        <w:tc>
          <w:tcPr>
            <w:tcW w:w="180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домаћих животиња</w:t>
            </w:r>
          </w:p>
        </w:tc>
        <w:tc>
          <w:tcPr>
            <w:tcW w:w="77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хранива за исхрану домаћих животиња по врстама и категоријама;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исхрану домаћих животиња.</w:t>
            </w:r>
          </w:p>
        </w:tc>
        <w:tc>
          <w:tcPr>
            <w:tcW w:w="48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домаћих животиња по врстама;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домаћих животиња по категоријама.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Исхрана домаћих животиња, хранива.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9"/>
        <w:gridCol w:w="3384"/>
        <w:gridCol w:w="5304"/>
      </w:tblGrid>
      <w:tr w:rsidR="005B7C17" w:rsidRPr="005B7C17" w:rsidTr="00066F61">
        <w:trPr>
          <w:trHeight w:val="45"/>
          <w:tblCellSpacing w:w="0" w:type="auto"/>
        </w:trPr>
        <w:tc>
          <w:tcPr>
            <w:tcW w:w="13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8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81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3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Техника апликације лека</w:t>
            </w:r>
          </w:p>
        </w:tc>
        <w:tc>
          <w:tcPr>
            <w:tcW w:w="48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примењује различите технике прилаза и фиксирања животиње за апликацију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место апликације по принципу антисепсе;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прибор и инструменте по принципу асепсе;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припреми и апликује лек по налогу доктора ветеринарске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радна средства и материјал у складу са упутством произвођача;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уклони медицински отпад на прописани начин.</w:t>
            </w:r>
          </w:p>
        </w:tc>
        <w:tc>
          <w:tcPr>
            <w:tcW w:w="81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прилаз и фиксирање животиње за апликацију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место апликације према врсти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прибор и инструменти за апликацију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техника апликације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медицински отпад.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Прилаз и фиксирање животиње за апликацију лека,место апликације према врсти животиње, прибор и инструменти за апликацију лека, техника апликације 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медицински отпад.</w:t>
            </w:r>
          </w:p>
        </w:tc>
      </w:tr>
      <w:tr w:rsidR="005B7C17" w:rsidRPr="005B7C17" w:rsidTr="00066F61">
        <w:trPr>
          <w:trHeight w:val="45"/>
          <w:tblCellSpacing w:w="0" w:type="auto"/>
        </w:trPr>
        <w:tc>
          <w:tcPr>
            <w:tcW w:w="13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Зоохигијенске и превентивне мере</w:t>
            </w:r>
          </w:p>
        </w:tc>
        <w:tc>
          <w:tcPr>
            <w:tcW w:w="48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зоохигијенске и превентивне поступке у сточарским објектима;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мере личне хигијене и хигијене радног простора;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опрему и средства за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одлаже штетне материје и амбалажу на прописан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мере заштите на раду.</w:t>
            </w:r>
          </w:p>
        </w:tc>
        <w:tc>
          <w:tcPr>
            <w:tcW w:w="81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у сточарским објектима;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дезинфекција, дезинсекција, дератизација, дезодоризација;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поступак са стајњаком.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Хигијена у сточарским објектима, дезинфекција, дезинсекција, дератизација, дезодоризација, стајњак.</w:t>
            </w:r>
          </w:p>
        </w:tc>
      </w:tr>
      <w:tr w:rsidR="005B7C17" w:rsidRPr="005B7C17" w:rsidTr="00066F61">
        <w:trPr>
          <w:trHeight w:val="45"/>
          <w:tblCellSpacing w:w="0" w:type="auto"/>
        </w:trPr>
        <w:tc>
          <w:tcPr>
            <w:tcW w:w="13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Нега домаћих животиња</w:t>
            </w:r>
          </w:p>
        </w:tc>
        <w:tc>
          <w:tcPr>
            <w:tcW w:w="48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поступке тимарења, шишања, прања и купања домаћих животиња.</w:t>
            </w:r>
          </w:p>
        </w:tc>
        <w:tc>
          <w:tcPr>
            <w:tcW w:w="81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нега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Нега домаћих животиња.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2"/>
        <w:gridCol w:w="4361"/>
        <w:gridCol w:w="4324"/>
      </w:tblGrid>
      <w:tr w:rsidR="005B7C17" w:rsidRPr="005B7C17" w:rsidTr="00066F61">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64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3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Клинички преглед домаћих животиња</w:t>
            </w:r>
          </w:p>
        </w:tc>
        <w:tc>
          <w:tcPr>
            <w:tcW w:w="64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основна правила поступања са животињом у току клиничког прегледа</w:t>
            </w:r>
            <w:r w:rsidRPr="005B7C17">
              <w:rPr>
                <w:rFonts w:ascii="Arial" w:hAnsi="Arial" w:cs="Arial"/>
                <w:noProof w:val="0"/>
                <w:sz w:val="22"/>
                <w:szCs w:val="22"/>
                <w:lang w:val="en-US"/>
              </w:rPr>
              <w:br/>
            </w:r>
            <w:r w:rsidRPr="005B7C17">
              <w:rPr>
                <w:rFonts w:ascii="Arial" w:hAnsi="Arial" w:cs="Arial"/>
                <w:noProof w:val="0"/>
                <w:color w:val="000000"/>
                <w:sz w:val="22"/>
                <w:szCs w:val="22"/>
                <w:lang w:val="en-US"/>
              </w:rPr>
              <w:t>(прилаз, фиксирање)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прикупља податке везане за национал и анамнезу од власника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вредности тријаса;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животињу за дијагностичке поступке;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tc>
        <w:tc>
          <w:tcPr>
            <w:tcW w:w="63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прибор и инструменти за клинички преглед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прилаз и фиксирање домаћих животиња за клинички преглед;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општи преглед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методе клиничког прегледа.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Прибор и инструменти за клинички преглед животиње, прилаз и фиксирање домаћих животиња за клинички преглед,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општи преглед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основне методе клиничког прегледа.</w:t>
            </w:r>
          </w:p>
        </w:tc>
      </w:tr>
      <w:tr w:rsidR="005B7C17" w:rsidRPr="005B7C17" w:rsidTr="00066F61">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Акушерство и вештачко осемењавање</w:t>
            </w:r>
          </w:p>
        </w:tc>
        <w:tc>
          <w:tcPr>
            <w:tcW w:w="64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асистира доктору ветеринарске медицине при порођају, прихватању и збрињавању младунчета;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спољашње знаке еструса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животињу за узимање семена;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и обради семе за вештачко осемењавање код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инструменте за вештачко осемењавање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у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поступак са животињом у складу са начелима добробити животиња.</w:t>
            </w:r>
          </w:p>
        </w:tc>
        <w:tc>
          <w:tcPr>
            <w:tcW w:w="63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акушерски инструменти;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техника вештачког осемењавања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евиденција у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Акушерски инструменти, техника вештачког осемењавања домаћих животиња, евиденција у ветеринарским организацијама.</w:t>
            </w:r>
          </w:p>
        </w:tc>
      </w:tr>
      <w:tr w:rsidR="005B7C17" w:rsidRPr="005B7C17" w:rsidTr="00066F61">
        <w:trPr>
          <w:trHeight w:val="45"/>
          <w:tblCellSpacing w:w="0" w:type="auto"/>
        </w:trPr>
        <w:tc>
          <w:tcPr>
            <w:tcW w:w="15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хране животињског порекла</w:t>
            </w:r>
          </w:p>
        </w:tc>
        <w:tc>
          <w:tcPr>
            <w:tcW w:w="64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одговарајуће услове хигијене у кланицама, млекарама, инкубаторским станицама;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процени квалитет трупова (меснатост);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преузме, обележи, и евидентира узорак за трихинелоскопски преглед;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изради трихинелоскопски препарат;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апарат и дигестивну течност код методе вештачке дигестије;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сортира, пакује и уништава потенцијално опасан и употребљен патолошки материјал на прописани начин.</w:t>
            </w:r>
          </w:p>
        </w:tc>
        <w:tc>
          <w:tcPr>
            <w:tcW w:w="63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техника прегледа меса различитих врста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испитивање меса на присуство ларви трихинеле;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узорковање хране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техника прегледа млека и млечних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Узорковање хране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трихинелоскопија, преглед млека и млечних производа.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Професионална пракса, изучава се у првом, другом и трећем разреду средње школе са деведесет часова практичне наставе годишње. Овај предмет омогућава ученицима да примене стечена знања.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школске економије, ветеринарске организације),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такође треба упознати са начином рада у учионици, кабинету, лабораторији, школској економији, фарми и ветеринарским организацијама. Такође је неопходно информисати ученике о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Мужа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(42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фарми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(48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фарми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Техника апликације лекова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(30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фарми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Зоохигијенске и превентивне мере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(42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фарми и другим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Нега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практична настава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фарми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Клинички преглед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практична настава (30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фарми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Акушерство и вештачко осемењавање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практична настава (30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у ветеринарској амбуланти, школској економији, фарми и ветеринарским организацијама.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Хигијена хране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практична настава (30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практичне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практична настава на школској економији, кланици, млекари.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прибор за фиксирање, одговарајућу опрему, прибор и инструменте за клинички преглед и апликацију лекова;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наставник и ученици су обавезни да имају радну одећу и придржавају се правилника заштите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контролисати вођење дневника праксе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реализовати наставу у току школске године према годишњем плану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поштовати начела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Б2: ИЗБОРНИ СТРУЧНИ ПРОГРАМИ</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БИОЛОГИЈА И БОЛЕСТИ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446"/>
        <w:gridCol w:w="881"/>
        <w:gridCol w:w="1420"/>
        <w:gridCol w:w="1659"/>
        <w:gridCol w:w="2393"/>
      </w:tblGrid>
      <w:tr w:rsidR="005B7C17" w:rsidRPr="005B7C17" w:rsidTr="00066F61">
        <w:trPr>
          <w:trHeight w:val="45"/>
          <w:tblCellSpacing w:w="0" w:type="auto"/>
        </w:trPr>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w:t>
            </w: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функционисању пчелињег друштва;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анатомији пчеле, репродукцији и развићу;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Усваајање знања о најчешћим болестима пчела и њиховој профилакси;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правилној нези и узгоју пчела;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основима апитехнике.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52"/>
        <w:gridCol w:w="4887"/>
        <w:gridCol w:w="3128"/>
      </w:tblGrid>
      <w:tr w:rsidR="005B7C17" w:rsidRPr="005B7C17" w:rsidTr="00066F61">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 бр.</w:t>
            </w:r>
          </w:p>
        </w:tc>
        <w:tc>
          <w:tcPr>
            <w:tcW w:w="67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42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67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Биологија пчела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r>
      <w:tr w:rsidR="005B7C17" w:rsidRPr="005B7C17" w:rsidTr="00066F61">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67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Актуелне болести пчела, профилакса и законска регулатива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28</w:t>
            </w:r>
          </w:p>
        </w:tc>
      </w:tr>
      <w:tr w:rsidR="005B7C17" w:rsidRPr="005B7C17" w:rsidTr="00066F61">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67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Основне апитехничке мере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28"/>
        <w:gridCol w:w="5449"/>
        <w:gridCol w:w="2790"/>
      </w:tblGrid>
      <w:tr w:rsidR="005B7C17" w:rsidRPr="005B7C17" w:rsidTr="00066F61">
        <w:trPr>
          <w:trHeight w:val="45"/>
          <w:tblCellSpacing w:w="0" w:type="auto"/>
        </w:trPr>
        <w:tc>
          <w:tcPr>
            <w:tcW w:w="27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81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3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7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Биологија пчеле</w:t>
            </w:r>
          </w:p>
        </w:tc>
        <w:tc>
          <w:tcPr>
            <w:tcW w:w="81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организацију и функционисање пчелињег друштва;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грађу и функцију органа и система органа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процес размножавања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изложи развојне фазе код развића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уочи разлике развића између одређених касти пчелињег друштва.</w:t>
            </w:r>
          </w:p>
        </w:tc>
        <w:tc>
          <w:tcPr>
            <w:tcW w:w="3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организација пчелинњег друштва;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грађа пчеле;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системи органа пчеле;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размножаванње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развиће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Биологија пчеле</w:t>
            </w:r>
            <w:r w:rsidRPr="005B7C17">
              <w:rPr>
                <w:rFonts w:ascii="Arial" w:hAnsi="Arial" w:cs="Arial"/>
                <w:b/>
                <w:noProof w:val="0"/>
                <w:color w:val="000000"/>
                <w:sz w:val="22"/>
                <w:szCs w:val="22"/>
                <w:lang w:val="en-US"/>
              </w:rPr>
              <w:t>.</w:t>
            </w:r>
          </w:p>
        </w:tc>
      </w:tr>
      <w:tr w:rsidR="005B7C17" w:rsidRPr="005B7C17" w:rsidTr="00066F61">
        <w:trPr>
          <w:trHeight w:val="45"/>
          <w:tblCellSpacing w:w="0" w:type="auto"/>
        </w:trPr>
        <w:tc>
          <w:tcPr>
            <w:tcW w:w="27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Актуелне болести пчела,</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профилакса и законска регулатива</w:t>
            </w:r>
          </w:p>
        </w:tc>
        <w:tc>
          <w:tcPr>
            <w:tcW w:w="81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које су болести пчела, а које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поделу болести пчела и легла према етиологији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услове који погодују појави и ширењу болести пчела и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путеве ширења болести пчела и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паразитских болести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епизоотиологију, клиничку слику и профилаксу паразитских болести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бактеријских болести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епизоотиологију, клиничку слику и профилаксу бактеријских болести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гљивичних болести пчела и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епизоотиологију, клиничку слику и профилаксу гљивичних болести пчела.</w:t>
            </w:r>
          </w:p>
        </w:tc>
        <w:tc>
          <w:tcPr>
            <w:tcW w:w="3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болести пчела и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услови појаве болести пчела и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путеви ширења болести пчела и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паразитске болести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бактеријске болести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гљивичне болести пчела и пчелињег легла.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Актуелне болести пчела, профилакса и законска регулатива.</w:t>
            </w:r>
          </w:p>
        </w:tc>
      </w:tr>
      <w:tr w:rsidR="005B7C17" w:rsidRPr="005B7C17" w:rsidTr="00066F61">
        <w:trPr>
          <w:trHeight w:val="45"/>
          <w:tblCellSpacing w:w="0" w:type="auto"/>
        </w:trPr>
        <w:tc>
          <w:tcPr>
            <w:tcW w:w="27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Основне апитехничке мере</w:t>
            </w:r>
          </w:p>
        </w:tc>
        <w:tc>
          <w:tcPr>
            <w:tcW w:w="81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пчеларства;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пчелиње производе и објасни њихову примену;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основни пчеларски прибор и наведе његову намену;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места погодног за пчелињак;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основне типове кошница;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истакне промене које се могу уочити прегледом пчелињих друштава током целе године;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ројења пчела и замене саћа;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карактеристикке дотрајалог саћа;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главне штеточине у кошници, објасни њихову штетност по пчелиње друштво и значај у ширењу болести пчела и пчелињег легла.</w:t>
            </w:r>
          </w:p>
        </w:tc>
        <w:tc>
          <w:tcPr>
            <w:tcW w:w="34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пчеларства;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пчелињи производи;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пчеларски прибор;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кошнице и одабир места за кошнице;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преглед пчелињих друштава;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прихрањивање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ројење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замена саћа;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главне штеточине у кошници.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Основне апитехничке мере.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Биологија и болести пчела, изучава се као изборни предмет у другом разреду са два часа недељно теорије. Овај предмет омогућава ученицима да стекну нова знања везана за развој пчеларства.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w:t>
      </w:r>
      <w:r w:rsidRPr="005B7C17">
        <w:rPr>
          <w:rFonts w:ascii="Arial" w:hAnsi="Arial" w:cs="Arial"/>
          <w:i/>
          <w:noProof w:val="0"/>
          <w:color w:val="000000"/>
          <w:sz w:val="22"/>
          <w:szCs w:val="22"/>
          <w:lang w:val="en-US"/>
        </w:rPr>
        <w:t>кабинета за ветеринарску групу предмета</w:t>
      </w:r>
      <w:r w:rsidRPr="005B7C17">
        <w:rPr>
          <w:rFonts w:ascii="Arial" w:hAnsi="Arial" w:cs="Arial"/>
          <w:noProof w:val="0"/>
          <w:color w:val="000000"/>
          <w:sz w:val="22"/>
          <w:szCs w:val="22"/>
          <w:lang w:val="en-US"/>
        </w:rPr>
        <w:t xml:space="preserve">, </w:t>
      </w:r>
      <w:r w:rsidRPr="005B7C17">
        <w:rPr>
          <w:rFonts w:ascii="Arial" w:hAnsi="Arial" w:cs="Arial"/>
          <w:i/>
          <w:noProof w:val="0"/>
          <w:color w:val="000000"/>
          <w:sz w:val="22"/>
          <w:szCs w:val="22"/>
          <w:lang w:val="en-US"/>
        </w:rPr>
        <w:t>ветеринарске амбуланте</w:t>
      </w:r>
      <w:r w:rsidRPr="005B7C17">
        <w:rPr>
          <w:rFonts w:ascii="Arial" w:hAnsi="Arial" w:cs="Arial"/>
          <w:noProof w:val="0"/>
          <w:color w:val="000000"/>
          <w:sz w:val="22"/>
          <w:szCs w:val="22"/>
          <w:lang w:val="en-US"/>
        </w:rPr>
        <w:t>),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Ученике такође треба упознати са начином рада у учионици, кабинету, школској економији, пчелињаку. Ученике је неопходно упознати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Биологија пчела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Актуелне болести пчела, профилакса и законска регулатива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Основне апитехничке мере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посета пчелињаку;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посета сајму пчеларства.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oстварена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БИОЛОГИЈА И ПАТОЛОГИЈА ДИВЉИХ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446"/>
        <w:gridCol w:w="881"/>
        <w:gridCol w:w="1420"/>
        <w:gridCol w:w="1659"/>
        <w:gridCol w:w="2393"/>
      </w:tblGrid>
      <w:tr w:rsidR="005B7C17" w:rsidRPr="005B7C17" w:rsidTr="00066F61">
        <w:trPr>
          <w:trHeight w:val="45"/>
          <w:tblCellSpacing w:w="0" w:type="auto"/>
        </w:trPr>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w:t>
            </w: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биолошким карактеристикама дивљих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значају дохране дивљих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значају одрживости врста дивљих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улози дивњих животиња у преношењу заразних болести и зооноза;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добробити дивљих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значају ловства.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26"/>
        <w:gridCol w:w="3735"/>
        <w:gridCol w:w="3706"/>
      </w:tblGrid>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Дивље птице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Зечеви и кунићи</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Јеленска дивљач</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Дивље свиње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Вукови, шакали и лисице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Ловство</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0"/>
        <w:gridCol w:w="2892"/>
        <w:gridCol w:w="6185"/>
      </w:tblGrid>
      <w:tr w:rsidR="005B7C17" w:rsidRPr="005B7C17" w:rsidTr="00066F61">
        <w:trPr>
          <w:trHeight w:val="45"/>
          <w:tblCellSpacing w:w="0" w:type="auto"/>
        </w:trPr>
        <w:tc>
          <w:tcPr>
            <w:tcW w:w="15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6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92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5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Дивље птице</w:t>
            </w:r>
          </w:p>
        </w:tc>
        <w:tc>
          <w:tcPr>
            <w:tcW w:w="36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дивљих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и врсте дохране дивљих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дивљих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дивљих птица.</w:t>
            </w:r>
          </w:p>
        </w:tc>
        <w:tc>
          <w:tcPr>
            <w:tcW w:w="92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и врсте дивљих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дохрана дивљих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дивљих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дивљих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Фазан, препелица, јаребица, тетреб, дивља гуска, дивља патка, орао, соко, репродуктивни циклус дивљих птица и болести дивљих птица, дохрана дивљих птица.</w:t>
            </w:r>
          </w:p>
        </w:tc>
      </w:tr>
      <w:tr w:rsidR="005B7C17" w:rsidRPr="005B7C17" w:rsidTr="00066F61">
        <w:trPr>
          <w:trHeight w:val="45"/>
          <w:tblCellSpacing w:w="0" w:type="auto"/>
        </w:trPr>
        <w:tc>
          <w:tcPr>
            <w:tcW w:w="15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Зечеви и кунићи</w:t>
            </w:r>
          </w:p>
        </w:tc>
        <w:tc>
          <w:tcPr>
            <w:tcW w:w="36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зечева и кунића;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и врсте дохране зечева и кунића;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зечева и кунића;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зечева и кунића.</w:t>
            </w:r>
          </w:p>
        </w:tc>
        <w:tc>
          <w:tcPr>
            <w:tcW w:w="92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зечева и кунића;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зечева и кунића;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зечева и кунића.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Зец, кунић, репродуктивни циклус зечева и кунића и болести зечева и кунића.</w:t>
            </w:r>
          </w:p>
        </w:tc>
      </w:tr>
      <w:tr w:rsidR="005B7C17" w:rsidRPr="005B7C17" w:rsidTr="00066F61">
        <w:trPr>
          <w:trHeight w:val="45"/>
          <w:tblCellSpacing w:w="0" w:type="auto"/>
        </w:trPr>
        <w:tc>
          <w:tcPr>
            <w:tcW w:w="15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Јеленска дивљач</w:t>
            </w:r>
          </w:p>
        </w:tc>
        <w:tc>
          <w:tcPr>
            <w:tcW w:w="36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јеленске дивљачи;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и врсте дохране јеленске дивљачи;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јеленске дивљачи;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јеленске дивљачи.</w:t>
            </w:r>
          </w:p>
        </w:tc>
        <w:tc>
          <w:tcPr>
            <w:tcW w:w="92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и врсте јеленске дивљачи;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дохрана јеленске дивљачи;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јеленске дивљачи;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јеленске дивљачи.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Јелен, срна, муфлон, дивокоза, репродуктивни циклус јеленске дивљачи и болести јеленске дивљачи, дохрана јеленске дивљачи.</w:t>
            </w:r>
          </w:p>
        </w:tc>
      </w:tr>
      <w:tr w:rsidR="005B7C17" w:rsidRPr="005B7C17" w:rsidTr="00066F61">
        <w:trPr>
          <w:trHeight w:val="45"/>
          <w:tblCellSpacing w:w="0" w:type="auto"/>
        </w:trPr>
        <w:tc>
          <w:tcPr>
            <w:tcW w:w="15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Дивље свиње</w:t>
            </w:r>
          </w:p>
        </w:tc>
        <w:tc>
          <w:tcPr>
            <w:tcW w:w="36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дивљих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и врсте дохране дивљих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дивљих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дивљих свиња.</w:t>
            </w:r>
          </w:p>
        </w:tc>
        <w:tc>
          <w:tcPr>
            <w:tcW w:w="92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дивљих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дохрана дивљих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дивљих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дивљих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Дивља свиња, репродуктивни циклус дивље свиње и болести дивље свиње, дохрана дивље свиње.</w:t>
            </w:r>
          </w:p>
        </w:tc>
      </w:tr>
      <w:tr w:rsidR="005B7C17" w:rsidRPr="005B7C17" w:rsidTr="00066F61">
        <w:trPr>
          <w:trHeight w:val="45"/>
          <w:tblCellSpacing w:w="0" w:type="auto"/>
        </w:trPr>
        <w:tc>
          <w:tcPr>
            <w:tcW w:w="15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Вукови, шакали и лисице</w:t>
            </w:r>
          </w:p>
        </w:tc>
        <w:tc>
          <w:tcPr>
            <w:tcW w:w="36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вукова, шакала и лисица;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вукова шакала и лисица;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вукова, шакала и лисица.</w:t>
            </w:r>
          </w:p>
        </w:tc>
        <w:tc>
          <w:tcPr>
            <w:tcW w:w="92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и врсте вукова, шакала и лисица;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вукова, шакала и лисица;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вукова, шакала и лисица.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Вук, шакал, лисица, репродуктивни циклус вукова, шакала и лисице и болести вукова, шакала и лисице.</w:t>
            </w:r>
          </w:p>
        </w:tc>
      </w:tr>
      <w:tr w:rsidR="005B7C17" w:rsidRPr="005B7C17" w:rsidTr="00066F61">
        <w:trPr>
          <w:trHeight w:val="45"/>
          <w:tblCellSpacing w:w="0" w:type="auto"/>
        </w:trPr>
        <w:tc>
          <w:tcPr>
            <w:tcW w:w="15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Ловство</w:t>
            </w:r>
          </w:p>
        </w:tc>
        <w:tc>
          <w:tcPr>
            <w:tcW w:w="36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дефиницију ловства;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економски значај ловства;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дивљачи као резервоара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трофеје.</w:t>
            </w:r>
          </w:p>
        </w:tc>
        <w:tc>
          <w:tcPr>
            <w:tcW w:w="92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закон о ловству и дивљачи;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економски значај ловства;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дивљач као резервоар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трофеји.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Лов, трофеји.</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Биологија и патологија дивљих животиња, изучава се као изборни предмет у другом разреду средње школе са два часа недељно теорије. Овај предмет омогућава ученицима да стекну нова знања везана за биологију и патологију дивљих животиња.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w:t>
      </w:r>
      <w:r w:rsidRPr="005B7C17">
        <w:rPr>
          <w:rFonts w:ascii="Arial" w:hAnsi="Arial" w:cs="Arial"/>
          <w:i/>
          <w:noProof w:val="0"/>
          <w:color w:val="000000"/>
          <w:sz w:val="22"/>
          <w:szCs w:val="22"/>
          <w:lang w:val="en-US"/>
        </w:rPr>
        <w:t>кабинета за ветеринарску групу предмета</w:t>
      </w:r>
      <w:r w:rsidRPr="005B7C17">
        <w:rPr>
          <w:rFonts w:ascii="Arial" w:hAnsi="Arial" w:cs="Arial"/>
          <w:noProof w:val="0"/>
          <w:color w:val="000000"/>
          <w:sz w:val="22"/>
          <w:szCs w:val="22"/>
          <w:lang w:val="en-US"/>
        </w:rPr>
        <w:t>),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Такође је неопходно информисати ученике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Дивље птице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Зечеви и кунићи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Јеленска дивљач</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 теоријска настава −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Дивље свиње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Вукови, шакали, лисице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Ловство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слике, шеме и аудио-визуелне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oстварена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ОРГАНСКА ПРОИЗВОДЊА У СТОЧАРСТВУ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09"/>
        <w:gridCol w:w="1862"/>
        <w:gridCol w:w="1685"/>
        <w:gridCol w:w="1298"/>
        <w:gridCol w:w="1306"/>
        <w:gridCol w:w="1807"/>
      </w:tblGrid>
      <w:tr w:rsidR="005B7C17" w:rsidRPr="005B7C17" w:rsidTr="00066F61">
        <w:trPr>
          <w:trHeight w:val="45"/>
          <w:tblCellSpacing w:w="0" w:type="auto"/>
        </w:trPr>
        <w:tc>
          <w:tcPr>
            <w:tcW w:w="407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256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0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5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40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или III</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40</w:t>
            </w:r>
          </w:p>
        </w:tc>
        <w:tc>
          <w:tcPr>
            <w:tcW w:w="2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10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значају и биолошким основама органске пољопривреде;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карактеристикама сточарске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врстама и расама у органском сточарству;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производњи сточне хране на органски принципима;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исхрани домаћих животиња на принципима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02"/>
        <w:gridCol w:w="4211"/>
        <w:gridCol w:w="3454"/>
      </w:tblGrid>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Основи органске производње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Основи органске сточарске производње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и расе за органску производњу</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Производња сточне хране на органским принципима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Исхрана животиња на принципима органске производње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9"/>
        <w:gridCol w:w="4290"/>
        <w:gridCol w:w="4088"/>
      </w:tblGrid>
      <w:tr w:rsidR="005B7C17" w:rsidRPr="005B7C17" w:rsidTr="00066F61">
        <w:trPr>
          <w:trHeight w:val="45"/>
          <w:tblCellSpacing w:w="0" w:type="auto"/>
        </w:trPr>
        <w:tc>
          <w:tcPr>
            <w:tcW w:w="24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61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57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КЉУЧНИ ПОЈМОВИ САДРЖАЈА</w:t>
            </w:r>
          </w:p>
        </w:tc>
      </w:tr>
      <w:tr w:rsidR="005B7C17" w:rsidRPr="005B7C17" w:rsidTr="00066F61">
        <w:trPr>
          <w:trHeight w:val="45"/>
          <w:tblCellSpacing w:w="0" w:type="auto"/>
        </w:trPr>
        <w:tc>
          <w:tcPr>
            <w:tcW w:w="24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Основи органске производње</w:t>
            </w:r>
          </w:p>
        </w:tc>
        <w:tc>
          <w:tcPr>
            <w:tcW w:w="61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разлику између традиционалне, конвеционалне и одрживе пољопривреде;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дефинише и објасни принципе добре пољопривредне праксе и интегралне пољопривредне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дефинише и наброји основне циљеве органске пољопривреде;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дефинише (одржив) маркетинг;</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дефинише активности које су обухваћене маркетингом.</w:t>
            </w:r>
          </w:p>
        </w:tc>
        <w:tc>
          <w:tcPr>
            <w:tcW w:w="57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развој одрживих система пољопривреде;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основе добре пољопривредне праксе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ГЛОБАЛ-ГАП</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основе интегралне пољопривредне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снове и значај органске пољопривреде;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дефиниције маркетинга као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Конвенционална и одржива пољопривреда, интегрална пољопривредна производња, маркетинг у органској производњи.</w:t>
            </w:r>
          </w:p>
        </w:tc>
      </w:tr>
      <w:tr w:rsidR="005B7C17" w:rsidRPr="005B7C17" w:rsidTr="00066F61">
        <w:trPr>
          <w:trHeight w:val="45"/>
          <w:tblCellSpacing w:w="0" w:type="auto"/>
        </w:trPr>
        <w:tc>
          <w:tcPr>
            <w:tcW w:w="24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Основи органске сточарске производње</w:t>
            </w:r>
          </w:p>
        </w:tc>
        <w:tc>
          <w:tcPr>
            <w:tcW w:w="61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наведе недостатке интезивне сточарске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значај гајења домаћих животиња на органским принципима;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усвоји технике управљања у органском сточарству</w:t>
            </w:r>
          </w:p>
        </w:tc>
        <w:tc>
          <w:tcPr>
            <w:tcW w:w="57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специфичности органског сточарства;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гајења у органској пољопривреди;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однос према домаћим животињама;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услови којима располаже наша земља за организовање органске сточарске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Органско сточарство.</w:t>
            </w:r>
          </w:p>
        </w:tc>
      </w:tr>
      <w:tr w:rsidR="005B7C17" w:rsidRPr="005B7C17" w:rsidTr="00066F61">
        <w:trPr>
          <w:trHeight w:val="45"/>
          <w:tblCellSpacing w:w="0" w:type="auto"/>
        </w:trPr>
        <w:tc>
          <w:tcPr>
            <w:tcW w:w="24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Врсте и расе за органску производњу</w:t>
            </w:r>
          </w:p>
        </w:tc>
        <w:tc>
          <w:tcPr>
            <w:tcW w:w="61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наведе расе које се могу гајити органском производњом;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примени технологију одгајивања;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услове смештаја и неге домаћих животиња</w:t>
            </w:r>
          </w:p>
        </w:tc>
        <w:tc>
          <w:tcPr>
            <w:tcW w:w="57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буша, подолац, домаће шарено говече;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моравка, ресавка, мангулица домаћа месната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праменка и њени сојеви, цигаја;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домаће расе коза;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домаће расе живине;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општи принципи гајења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формирање запата;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општи принципи смештаја и неге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и расе домаћих животиња за органску производњу</w:t>
            </w:r>
            <w:r w:rsidRPr="005B7C17">
              <w:rPr>
                <w:rFonts w:ascii="Arial" w:hAnsi="Arial" w:cs="Arial"/>
                <w:b/>
                <w:noProof w:val="0"/>
                <w:color w:val="000000"/>
                <w:sz w:val="22"/>
                <w:szCs w:val="22"/>
                <w:lang w:val="en-US"/>
              </w:rPr>
              <w:t>.</w:t>
            </w:r>
          </w:p>
        </w:tc>
      </w:tr>
      <w:tr w:rsidR="005B7C17" w:rsidRPr="005B7C17" w:rsidTr="00066F61">
        <w:trPr>
          <w:trHeight w:val="45"/>
          <w:tblCellSpacing w:w="0" w:type="auto"/>
        </w:trPr>
        <w:tc>
          <w:tcPr>
            <w:tcW w:w="24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Производња сточне хране на органским принципима</w:t>
            </w:r>
          </w:p>
        </w:tc>
        <w:tc>
          <w:tcPr>
            <w:tcW w:w="61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бира зелена биљна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наброји конзервирана и коренасто кртоласта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наведе најзначајнија зрнаста хранива са наших подручја као и њихове нус производе;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припреми смеше концетрата из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наброји помоћна средства у преради хранива.</w:t>
            </w:r>
          </w:p>
        </w:tc>
        <w:tc>
          <w:tcPr>
            <w:tcW w:w="57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зелена хранва са природних или сејаних травњака;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зелена хранива са ораница;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сено;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сенажа;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силажа;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коренасто кртоласта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зрнаста биљна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протеинска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угљено хидратна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смеше концетрата.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Органска сточна храна.</w:t>
            </w:r>
          </w:p>
        </w:tc>
      </w:tr>
      <w:tr w:rsidR="005B7C17" w:rsidRPr="005B7C17" w:rsidTr="00066F61">
        <w:trPr>
          <w:trHeight w:val="45"/>
          <w:tblCellSpacing w:w="0" w:type="auto"/>
        </w:trPr>
        <w:tc>
          <w:tcPr>
            <w:tcW w:w="24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животиња на принципима органске производње</w:t>
            </w:r>
          </w:p>
        </w:tc>
        <w:tc>
          <w:tcPr>
            <w:tcW w:w="61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дефинише основне принципе исхране преживара по врстама и категоријама;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исхрану непреживара по врстама и категоријама;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принципе правилне исхране живине.</w:t>
            </w:r>
          </w:p>
        </w:tc>
        <w:tc>
          <w:tcPr>
            <w:tcW w:w="57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говеда;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оваца;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коза;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живине.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Исхрана домаћих животиња на принципима органске производње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Органска производња у сточарству, изучава се као изборни предмет у другом или трећем разреду са четрдест часова теорије и двадесет четири часа вежби на годишњем нивоу. Овај предмет омогућава ученицима да стекну нова знања везана за органско сточарство.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w:t>
      </w:r>
      <w:r w:rsidRPr="005B7C17">
        <w:rPr>
          <w:rFonts w:ascii="Arial" w:hAnsi="Arial" w:cs="Arial"/>
          <w:i/>
          <w:noProof w:val="0"/>
          <w:color w:val="000000"/>
          <w:sz w:val="22"/>
          <w:szCs w:val="22"/>
          <w:lang w:val="en-US"/>
        </w:rPr>
        <w:t>кабинета за ветеринарску групу предмета</w:t>
      </w:r>
      <w:r w:rsidRPr="005B7C17">
        <w:rPr>
          <w:rFonts w:ascii="Arial" w:hAnsi="Arial" w:cs="Arial"/>
          <w:noProof w:val="0"/>
          <w:color w:val="000000"/>
          <w:sz w:val="22"/>
          <w:szCs w:val="22"/>
          <w:lang w:val="en-US"/>
        </w:rPr>
        <w:t xml:space="preserve">, </w:t>
      </w:r>
      <w:r w:rsidRPr="005B7C17">
        <w:rPr>
          <w:rFonts w:ascii="Arial" w:hAnsi="Arial" w:cs="Arial"/>
          <w:i/>
          <w:noProof w:val="0"/>
          <w:color w:val="000000"/>
          <w:sz w:val="22"/>
          <w:szCs w:val="22"/>
          <w:lang w:val="en-US"/>
        </w:rPr>
        <w:t>ветеринарске амбуланте</w:t>
      </w:r>
      <w:r w:rsidRPr="005B7C17">
        <w:rPr>
          <w:rFonts w:ascii="Arial" w:hAnsi="Arial" w:cs="Arial"/>
          <w:noProof w:val="0"/>
          <w:color w:val="000000"/>
          <w:sz w:val="22"/>
          <w:szCs w:val="22"/>
          <w:lang w:val="en-US"/>
        </w:rPr>
        <w:t>),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Такође је неопходно информисати ученике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Основи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вежбе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вежбе реализовати у пољу, у сточарским објектима или у лабораторијама, у сарадњи са сертификационим организацијама (нпр. заједничке инспекцијске посете) или са пољопривредним газдинствима (посете током школске године). У току реализације вежби потребно је остварити сарадњу са локалним Центром за органску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Основи органске сточарске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Врсте и расе за органску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Производња сточне хране на органским принципима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животиња на принципима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овладају знањима о сновама органске пољопривреде;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овладају знањима о биолошким основама органске пољопривреде;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овладају знањима о технологији производње сточне хране на органски принципима;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захтевати да ученици овладају знањима о исхрани животиња на принципима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реализовати у блок часовима.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задатак који ученици одаберу планирана су 24 часа вежби и могу се реализовати индивидуално или групно.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Задатак 1: основе органске производње: израда добре пољопривредне праксе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ГЛОБАЛ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ГАП</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и плана конверзије за посебну сточарску фарму/предузеће.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Задатак 2: биолошке основе органског сточарства: израда плана за праћење узгоја посебне регионалне врсте и расе домаћих животиња, поређење узгоја у конвенционалном и органском газдинству. Добробит животиња, оптерећеност пашњака стоком, технологија гајења итд.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Задатак 3: врсте и расе домаћих животиња за органску производњу: предлог техника узгоја за одабрану врсту домаћих животиња, укључујући ефекте услова смештаја и расе, на пример: лактацију, прираст (у тову), стопу рађања итд.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Задатак 4: производња сточне хране на органским принципима: предлог за производњу сточне хране за (регионално) специфичну категорију и расу домаће животиње, укључујући праћење раста, жетве/бербе, обраде, припреме и складиштења или праћење екстензивних пашњака, обнављање траве, биодивирзитет врсте, суву материју итд.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Задатак 5: исхрана домаћих животиња на принципима органске производње: предлог режима давања сточне хране за (регионално) специфичну категорију и расу домаће животиње према органским принципима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н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БИОЛОГИЈА И ПАТОЛОГИЈА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8"/>
        <w:gridCol w:w="2446"/>
        <w:gridCol w:w="881"/>
        <w:gridCol w:w="1420"/>
        <w:gridCol w:w="1659"/>
        <w:gridCol w:w="2393"/>
      </w:tblGrid>
      <w:tr w:rsidR="005B7C17" w:rsidRPr="005B7C17" w:rsidTr="00066F61">
        <w:trPr>
          <w:trHeight w:val="45"/>
          <w:tblCellSpacing w:w="0" w:type="auto"/>
        </w:trPr>
        <w:tc>
          <w:tcPr>
            <w:tcW w:w="227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73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7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8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5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технологији и узгоју риба;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систематици и распрострањености риба;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здравственом и економском значају риба;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актуелним болестима риба;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добробити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31"/>
        <w:gridCol w:w="2127"/>
        <w:gridCol w:w="4609"/>
      </w:tblGrid>
      <w:tr w:rsidR="005B7C17" w:rsidRPr="005B7C17" w:rsidTr="00066F61">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26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6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Гајење риба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r w:rsidR="005B7C17" w:rsidRPr="005B7C17" w:rsidTr="00066F61">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Болести риба</w:t>
            </w:r>
          </w:p>
        </w:tc>
        <w:tc>
          <w:tcPr>
            <w:tcW w:w="6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36"/>
        <w:gridCol w:w="4649"/>
        <w:gridCol w:w="4682"/>
      </w:tblGrid>
      <w:tr w:rsidR="005B7C17" w:rsidRPr="005B7C17" w:rsidTr="00066F61">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6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7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Гајење риба</w:t>
            </w:r>
          </w:p>
        </w:tc>
        <w:tc>
          <w:tcPr>
            <w:tcW w:w="6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анатомско-физиолошке одлике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размножавања економски значајних врста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економски значајне врсте слатководних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економски значајне врсте морских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гајење риба у топловодним рибњацима;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гајење риба у хладноводним рибњацима;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рибарску опрему и алат за одржавање рибњака;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кавезни систем гајења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води евиденцију у рибарству;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значај порибљавања на отвореним водама;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принципе правилне исхране риба.</w:t>
            </w:r>
          </w:p>
        </w:tc>
        <w:tc>
          <w:tcPr>
            <w:tcW w:w="67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анатомско-физиолошке одлике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економски значајне врсте слатководних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економски значајне врсте морских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гајење риба у топловодним рибњацима;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гајење риба у хладноводним рибњацима;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кавезни систем гајења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рибарство на отвореним водама;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Слатководне рибе, морске рибе, рибњаци, рибарство, исхрана риба.</w:t>
            </w:r>
          </w:p>
        </w:tc>
      </w:tr>
      <w:tr w:rsidR="005B7C17" w:rsidRPr="005B7C17" w:rsidTr="00066F61">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риба</w:t>
            </w:r>
          </w:p>
        </w:tc>
        <w:tc>
          <w:tcPr>
            <w:tcW w:w="6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клиничке манифестације болести изазваних бактеријама;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клиничке манифестације болести изазваних вирусима;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клиничке манифестације болести изазваних паразитима;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узрочнике и клиничке манифестације болести изазваних грешкама у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узроке и клиничке манифестације болести изазваних деловањем отрова и неповољних услова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мере спречавања појаве и сузбијања болести риба.</w:t>
            </w:r>
          </w:p>
        </w:tc>
        <w:tc>
          <w:tcPr>
            <w:tcW w:w="675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бактеријске болести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вирусне болести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паразитске болести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услед грешака у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и тровања услед непољних услова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Бактеријске болести риба, вирусне болести риба, паразитске болести риба, грешке у исхрани.</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Биологија и патологија риба, изучава се као изборни предмет у другом разреду са два часа недељно теорије. Овај предмет омогућава ученицима да стекну нова знања везана за основе рибарства.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w:t>
      </w:r>
      <w:r w:rsidRPr="005B7C17">
        <w:rPr>
          <w:rFonts w:ascii="Arial" w:hAnsi="Arial" w:cs="Arial"/>
          <w:i/>
          <w:noProof w:val="0"/>
          <w:color w:val="000000"/>
          <w:sz w:val="22"/>
          <w:szCs w:val="22"/>
          <w:lang w:val="en-US"/>
        </w:rPr>
        <w:t>кабинета за ветеринарску групу предмета, ветеринарске амбуланте</w:t>
      </w:r>
      <w:r w:rsidRPr="005B7C17">
        <w:rPr>
          <w:rFonts w:ascii="Arial" w:hAnsi="Arial" w:cs="Arial"/>
          <w:noProof w:val="0"/>
          <w:color w:val="000000"/>
          <w:sz w:val="22"/>
          <w:szCs w:val="22"/>
          <w:lang w:val="en-US"/>
        </w:rPr>
        <w:t>), доступном уџбенику, примерима из праксе и другим наставним средствима и материјалима које ће користити. 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и рибњацима. Ученике је неопходно упознати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Гајење</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Болести риба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стручне часописе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посета рибњаку.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КЛИМАТСКЕ ПРОМЕНЕ У ПОЉОПРИВРЕДИ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 xml:space="preserve">ОСТВАРИВАЊЕ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43"/>
        <w:gridCol w:w="1658"/>
        <w:gridCol w:w="1479"/>
        <w:gridCol w:w="1298"/>
        <w:gridCol w:w="1186"/>
        <w:gridCol w:w="1603"/>
      </w:tblGrid>
      <w:tr w:rsidR="005B7C17" w:rsidRPr="005B7C17" w:rsidTr="00066F61">
        <w:trPr>
          <w:trHeight w:val="45"/>
          <w:tblCellSpacing w:w="0" w:type="auto"/>
        </w:trPr>
        <w:tc>
          <w:tcPr>
            <w:tcW w:w="5705"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216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1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8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3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57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III</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IV</w:t>
            </w:r>
          </w:p>
        </w:tc>
        <w:tc>
          <w:tcPr>
            <w:tcW w:w="21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216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c>
          <w:tcPr>
            <w:tcW w:w="8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3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клими;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климатским променама;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утицајем климатских промена на гајене биљке / биљну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коришћење метеоролошких података метеоролошких станица;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примену адаптивних мера у односу на климатске промене у биљној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примену адаптивних мера у односу на климатске промене у сточарској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други, трећи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3"/>
        <w:gridCol w:w="3328"/>
        <w:gridCol w:w="1980"/>
        <w:gridCol w:w="1832"/>
        <w:gridCol w:w="1934"/>
      </w:tblGrid>
      <w:tr w:rsidR="005B7C17" w:rsidRPr="005B7C17" w:rsidTr="00066F61">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РБ</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25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5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5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Климатологија</w:t>
            </w:r>
          </w:p>
        </w:tc>
        <w:tc>
          <w:tcPr>
            <w:tcW w:w="25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25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25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r>
      <w:tr w:rsidR="005B7C17" w:rsidRPr="005B7C17" w:rsidTr="00066F61">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Утицај климатских промена на биљни свет свет/биљну производњу</w:t>
            </w:r>
          </w:p>
        </w:tc>
        <w:tc>
          <w:tcPr>
            <w:tcW w:w="25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25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25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r>
      <w:tr w:rsidR="005B7C17" w:rsidRPr="005B7C17" w:rsidTr="00066F61">
        <w:trPr>
          <w:trHeight w:val="45"/>
          <w:tblCellSpacing w:w="0" w:type="auto"/>
        </w:trPr>
        <w:tc>
          <w:tcPr>
            <w:tcW w:w="20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5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Утицај климатских промена на домаће животиње</w:t>
            </w:r>
          </w:p>
        </w:tc>
        <w:tc>
          <w:tcPr>
            <w:tcW w:w="25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25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25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ЦИЉЕВИ, ИСХОДИ, ОБАВЕЗНИ И ПРЕПОРУЧЕНИ САДРЖАЈИ И НАЧИН ОСТВАРИВАЊА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Други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трећи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четврти разред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8"/>
        <w:gridCol w:w="2753"/>
        <w:gridCol w:w="5726"/>
      </w:tblGrid>
      <w:tr w:rsidR="005B7C17" w:rsidRPr="005B7C17" w:rsidTr="00066F61">
        <w:trPr>
          <w:trHeight w:val="45"/>
          <w:tblCellSpacing w:w="0" w:type="auto"/>
        </w:trPr>
        <w:tc>
          <w:tcPr>
            <w:tcW w:w="21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87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1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Климатологија</w:t>
            </w:r>
          </w:p>
        </w:tc>
        <w:tc>
          <w:tcPr>
            <w:tcW w:w="3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компоненте климатског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међусобну повезаност компоненти климатског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временских и климатских услова на локацији у окружењу;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различите екстремне временске догађаје које се јављају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глобалног загревања;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мере адаптације на климатске промене;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митигацију.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просторну и временску променљивост временских и климатских услова за локацију;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податке са мерних метеоролошких станица.</w:t>
            </w:r>
          </w:p>
        </w:tc>
        <w:tc>
          <w:tcPr>
            <w:tcW w:w="87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Климатски систем, клима и време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компоненте климатског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главни циклуси у климатском систему,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ближе разумевање једне компоненте климатског система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атмосфере,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начини описивања стања атмосфере кроз климатске и временске услове.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Топлотни услови, влажност ваздуха, појаве у атмосфери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ветар,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циркулације великих размера,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утицаји регионалних и локалних карактеристика на време и климу,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климатски чиниоци.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Екстремни временски догађаји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значење екстремних временских догађаја (појава),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екстремни временски догађаји у вези са превише топлим или хладним временским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екстремни временски догађаји у вези са олујама или недостатком падавина.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Метеоролошка осматрања и климатске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врсте метеоролошких осматрања,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инструменти и стандарди за приземна метеоролошка осматрања,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обрада метеоролошких података и климатска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препознавање потребе за додатним осматрањима.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Прогноза времена и климатске пројекције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поступак израде прогнозе времена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очекиване прецизности прогнозе,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поступак одређивања будућих климатских услова и сврха ових информација.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Глобално загревање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промена климе кроз прошлост Земље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промена климе од индустријске револуције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глобално загревање,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будуће промене климе,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глобални утицаји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Адаптација и митигација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адаптација (прилагођавање) на климатске промене,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митигација (ублажавање)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процена ризика и планирање мера адаптације,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потенцијални доприноси у митигацији,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мере адаптације по секторима у Србији и њихова међусобна повезаност.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клима, климатски системи, климатски чиниоци, топлотни услови, средња дневна /недељна /месечна /годишња температура ваздуха, екстремни временски услови, метеоролошка осматрања, климатске анализе, глобално загревање, адаптација, митигација.</w:t>
            </w:r>
          </w:p>
        </w:tc>
      </w:tr>
      <w:tr w:rsidR="005B7C17" w:rsidRPr="005B7C17" w:rsidTr="00066F61">
        <w:trPr>
          <w:trHeight w:val="45"/>
          <w:tblCellSpacing w:w="0" w:type="auto"/>
        </w:trPr>
        <w:tc>
          <w:tcPr>
            <w:tcW w:w="21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Утицај климатских промена (на биљни свет) у биљној производњи</w:t>
            </w:r>
          </w:p>
        </w:tc>
        <w:tc>
          <w:tcPr>
            <w:tcW w:w="3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утицају климатских промена на земљиште;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термин деградација земљишта као последицу утицаја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одређивањања потреба биљака за водом;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режиме и начине заливања;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утицај климатских промена на водне ресурсе;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могућности прилагођавања и ублажавања негативних утицаја климатских промена на водне ресурсе;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важност климатских чинилаца у биљној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утицај климатских промена на биљну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рејонизације у биљној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адаптивне мере у циљу смањења последица изазваних еколошким факторима;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ширење биљних болести и штеточина као последицу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адаптивне мере у циљу смањења последица деградације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прорачуна норме заливања и норме наводњавања;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системе за наводњавање;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мере прилагођавања и ублажавања негативних утицаја климатских промена на водне ресурсе у пољопривреди;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адаптивне мере у циљу смањења последица изазваних еколошким факторима;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пестициде у складу са новим условима климатских промена.</w:t>
            </w:r>
          </w:p>
        </w:tc>
        <w:tc>
          <w:tcPr>
            <w:tcW w:w="87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Утицај климатских промена на земљиште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Деградација земљишта као последица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негативан утицај климатских промена на земљиште;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деградација земљишта као последице негативног утицаја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индекс аридности као основ за процену ризика од дезертификације земљишта;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индикатор екстремних падавина као основ за процену ризика од ерозије водом.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потреба биљака за водом, режими и методе наводњавања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одређивање потреба биљака за водом преко рачунања ефективних падавина, потенцијалне евапотранспирације и евапотранспирације културе (биљне врсте) и дефицита воде (норме наводњавања) као разлике између евапотранспирације и ефективних падавина;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режими заливања и методе наводњавања;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утицај климатских промена на повећање дефицита воде (потребу за наводњавањем) у будућим климатским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утицаја климатских промена на повећање потребе за наводњавањем;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података о утицају климатских промена на учесталост интезивних падавина које су покретач процеса деградације земљишта, бујица и поплава;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предлог мера прилагођавања и ублажавања негативних утицаја климатских промена на водне ресурсе у пољопривреди.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климатских промена на ратарску и повртарску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толерантност биљака на сушу;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коришћење метеоролошких података и пољопривредна оцена климе за потребе ратарске и повртарске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климатских промена на гајење ратарских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просоликих жита, правих жита, зрнасто-беланчевинастих биљака, индустријских биљака.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Утицај климатских промена на ливаде и пашњаке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Кључне појмови:</w:t>
            </w:r>
            <w:r w:rsidRPr="005B7C17">
              <w:rPr>
                <w:rFonts w:ascii="Arial" w:hAnsi="Arial" w:cs="Arial"/>
                <w:noProof w:val="0"/>
                <w:color w:val="000000"/>
                <w:sz w:val="22"/>
                <w:szCs w:val="22"/>
                <w:lang w:val="en-US"/>
              </w:rPr>
              <w:t xml:space="preserve"> климатске промене, адаптација на климатске промене</w:t>
            </w:r>
            <w:r w:rsidRPr="005B7C17">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земљиште, деградација земљишта, индекс аридности, дезертификација земљишта, ерозије, евапотранспирација, наводњавање, бујице, поплава, ратарске/ повртарске и воћарске биљне врсте, винова лоза, ливаде и пашњаци.</w:t>
            </w:r>
          </w:p>
        </w:tc>
      </w:tr>
      <w:tr w:rsidR="005B7C17" w:rsidRPr="005B7C17" w:rsidTr="00066F61">
        <w:trPr>
          <w:trHeight w:val="45"/>
          <w:tblCellSpacing w:w="0" w:type="auto"/>
        </w:trPr>
        <w:tc>
          <w:tcPr>
            <w:tcW w:w="21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Утицај климатских промена на домаће животиње</w:t>
            </w:r>
          </w:p>
        </w:tc>
        <w:tc>
          <w:tcPr>
            <w:tcW w:w="3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директни утицај климатских промена на домаће животиње по врстама;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индиректни утицај климатских промена на домаће животиње по врстама;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ниво топлотног стреса као последицу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механизме физолошког одговора домаћих животиња на топлотни стрес;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технолошке поступке којима се повећава отпорност одрживост сточарске производње у измењеним климатским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болести домаћих животиња које се јављају као последица ширења ареала преносиоца као последица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утицај измењених климатских промена на узрочнике болести: вируси, бактерије, гљивице и паразити;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утицај измењених климатских промена на инфективне болести и зоонозе.</w:t>
            </w:r>
          </w:p>
        </w:tc>
        <w:tc>
          <w:tcPr>
            <w:tcW w:w="87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климатских промена на сточарску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директни и индиректни утицај климатских промена на сточарску производњу са освртом на специфичности за сваку врсту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топлотни стрес домаћих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физиолошки одговор организма домаћих животиња на топлотни стрес.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Прилагођавање сточарске производње климатским променама, мерема адаптације и митигације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биолошке и техолошке мере адаптације и митигације које доприносе одрживости и ефикасности сточарске производње у измењеним климатским приликама.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болести домаћих животиња чијем ширењу доприносе климатске промене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болести домаћих животиња које се јављају као последица ширења ареала преносиоца као последица климатских промена;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узрочници болести: вируси, бактерије, гљивице и паразити у измењеним климатским приликама;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инфективне болести, зоонозе у измењеним климатским приликама.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топлотни стрес, физиолошки одговор организма, биолошке мере, техолошке мере, адаптација, митигација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Климатске промене у пољопривреди, изучава се као изборни предмет у другом, или трећем или четвртом разреду са два часа недељно теорије. Овај предмет омогућава ученицима да стекну нова знања везана за основе климатских промена.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w:t>
      </w:r>
      <w:r w:rsidRPr="005B7C17">
        <w:rPr>
          <w:rFonts w:ascii="Arial" w:hAnsi="Arial" w:cs="Arial"/>
          <w:i/>
          <w:noProof w:val="0"/>
          <w:color w:val="000000"/>
          <w:sz w:val="22"/>
          <w:szCs w:val="22"/>
          <w:lang w:val="en-US"/>
        </w:rPr>
        <w:t>кабинети, школска економија</w:t>
      </w:r>
      <w:r w:rsidRPr="005B7C17">
        <w:rPr>
          <w:rFonts w:ascii="Arial" w:hAnsi="Arial" w:cs="Arial"/>
          <w:noProof w:val="0"/>
          <w:color w:val="000000"/>
          <w:sz w:val="22"/>
          <w:szCs w:val="22"/>
          <w:lang w:val="en-US"/>
        </w:rPr>
        <w:t>), доступном уџбенику/приручнику, примерима из праксе и другим наставним средствима и материјалима које ће користити. 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и рибњацима. Ученике је неопходно упознати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Климатологија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кабинетима и на школској економији</w:t>
      </w:r>
      <w:r w:rsidRPr="005B7C17">
        <w:rPr>
          <w:rFonts w:ascii="Arial" w:hAnsi="Arial" w:cs="Arial"/>
          <w:b/>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Утицај климатских промена на биљни свет свет/биљну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всжбе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кабинетима и на школској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Утицај климатских промена на домаће животиње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кабинетима, на школској економији и фармама.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Програмски садржаји предмета су организовани у модуле.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и видео-презентација;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компјутерске анимације и видео-записе;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Приручник о климатским променама;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Наставне садржаје је неопходно реализовати савременим наставним методама, техникама и средствима, при чему треба настојати да ученици буду оспособљени за: Самостално проналажење, систематизовање и коришћење информација из различитих извора (нпр. Стручне литературе, интернета, часописа, уџбеника, каталога…);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сопственог знања и напредовања; Презентацију својих радова и групних пројеката и Ефикасну визуелну, вербалну и писану комуникацију уз, када је то потребно, и одговарајућу аргументацију.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Настојати да ученици усвоје коришћење стручне литературе у процесу учења и будућем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 учења), постављање питања и/или давање одговора у складу са контекстом који се објашњава, израду задатака, презентовање садржаја, помоћ друговима из одељења у циљу савладавања градива, праћење остварености исхода, тестове знања, праћење практичног рада, самостални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 Сумативно оцењивање се може извршити на основу формативног оцењивања, усменог излагања градива, (15-то минутних) тестова, истраживачког, проблемског или пројектног задатка и сл. Начин утврђивања сумативне оцене ускладити са индивидуалним особинама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Оцењивање/Вредновање остварености исхода вршити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тестове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дневнике вежби.</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СПОРТСКО КОЊАРСТВО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7C17" w:rsidRPr="005B7C17" w:rsidTr="00066F61">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специфичности узгоја, држања, неге и репродукције различитих категорија спортских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вештинама значајних за рад са спортским коњима;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Усвајње знања о привредном значају спорстког коњарстава;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начелима добробити спортских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10"/>
        <w:gridCol w:w="2848"/>
        <w:gridCol w:w="4209"/>
      </w:tblGrid>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Гајење спортских коња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Исхрана спортских коња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Спортске дисциплине</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7"/>
        <w:gridCol w:w="4378"/>
        <w:gridCol w:w="4542"/>
      </w:tblGrid>
      <w:tr w:rsidR="005B7C17" w:rsidRPr="005B7C17" w:rsidTr="00066F61">
        <w:trPr>
          <w:trHeight w:val="45"/>
          <w:tblCellSpacing w:w="0" w:type="auto"/>
        </w:trPr>
        <w:tc>
          <w:tcPr>
            <w:tcW w:w="9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66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КЉУЧНИ ПОЈМОВИ САДРЖАЈА</w:t>
            </w:r>
          </w:p>
        </w:tc>
      </w:tr>
      <w:tr w:rsidR="005B7C17" w:rsidRPr="005B7C17" w:rsidTr="00066F61">
        <w:trPr>
          <w:trHeight w:val="45"/>
          <w:tblCellSpacing w:w="0" w:type="auto"/>
        </w:trPr>
        <w:tc>
          <w:tcPr>
            <w:tcW w:w="9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Гајење спортских коња</w:t>
            </w:r>
          </w:p>
        </w:tc>
        <w:tc>
          <w:tcPr>
            <w:tcW w:w="66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привредни значај спортских коња за једну државу;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боје, ознаке и белеге код коња и њихов значај за савремено коњарство;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технике обележавања и идентификације коња.</w:t>
            </w:r>
          </w:p>
        </w:tc>
        <w:tc>
          <w:tcPr>
            <w:tcW w:w="6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одабир тркачких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одабир спортских и рекреативних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добробит спортских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шталски систем држања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држање коња на пашњаку;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хигијена шталског простора;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чишћење и нега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Гајење спортских коња.</w:t>
            </w:r>
          </w:p>
        </w:tc>
      </w:tr>
      <w:tr w:rsidR="005B7C17" w:rsidRPr="005B7C17" w:rsidTr="00066F61">
        <w:trPr>
          <w:trHeight w:val="45"/>
          <w:tblCellSpacing w:w="0" w:type="auto"/>
        </w:trPr>
        <w:tc>
          <w:tcPr>
            <w:tcW w:w="9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спортских коња</w:t>
            </w:r>
          </w:p>
        </w:tc>
        <w:tc>
          <w:tcPr>
            <w:tcW w:w="66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табелу оброка за спортска грла у зависности од кондиције и интензитета тренинга;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основна хранива за спортске коње;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припреме кабастих и концентрованих хранива.</w:t>
            </w:r>
          </w:p>
        </w:tc>
        <w:tc>
          <w:tcPr>
            <w:tcW w:w="6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потребе спортских коња у хранивима;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потребе у води и напајање;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основна хранива за спортске коње;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 припреме сувих кабастих и концентрованих хранива;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спортских коња у испусту.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Исхрана спортских коња.</w:t>
            </w:r>
          </w:p>
        </w:tc>
      </w:tr>
      <w:tr w:rsidR="005B7C17" w:rsidRPr="005B7C17" w:rsidTr="00066F61">
        <w:trPr>
          <w:trHeight w:val="45"/>
          <w:tblCellSpacing w:w="0" w:type="auto"/>
        </w:trPr>
        <w:tc>
          <w:tcPr>
            <w:tcW w:w="9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Спортске дисциплине</w:t>
            </w:r>
          </w:p>
        </w:tc>
        <w:tc>
          <w:tcPr>
            <w:tcW w:w="66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основна правила касачких трка, галопских трка, вожње запрега, дресурног јахања, прескакања препона, волтижовања;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опрему за касачке и галопске трке;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социјално понашање коња и врсту обуке која се примењује у дресури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методе испитивања тркачких способности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најпознатије организације (ергеле, коњичке клубове и удружења) које су значајно утицале на развој коњичког спорта;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најчешће повреде спортских коња.</w:t>
            </w:r>
          </w:p>
        </w:tc>
        <w:tc>
          <w:tcPr>
            <w:tcW w:w="6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типови коњичког спорта (трке, трке касача, дресурно јахање, препонско јахање, даљинско јахање, волтажовање);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психологија спортских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тренинг спортских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коњичка удружења;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повреде спортских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Спортске дисциплине, повреде спортских коња.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Спортско коњарство, изучава се као изборни предмет у трећем разреду средње школе са два часа недељно теорије. Овај предмет омогућава ученицима да стекну нова знања везана за спортско коњарство.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w:t>
      </w:r>
      <w:r w:rsidRPr="005B7C17">
        <w:rPr>
          <w:rFonts w:ascii="Arial" w:hAnsi="Arial" w:cs="Arial"/>
          <w:i/>
          <w:noProof w:val="0"/>
          <w:color w:val="000000"/>
          <w:sz w:val="22"/>
          <w:szCs w:val="22"/>
          <w:lang w:val="en-US"/>
        </w:rPr>
        <w:t>кабинета за ветеринарску групу предмета, ветеринарске амбуланте</w:t>
      </w:r>
      <w:r w:rsidRPr="005B7C17">
        <w:rPr>
          <w:rFonts w:ascii="Arial" w:hAnsi="Arial" w:cs="Arial"/>
          <w:noProof w:val="0"/>
          <w:color w:val="000000"/>
          <w:sz w:val="22"/>
          <w:szCs w:val="22"/>
          <w:lang w:val="en-US"/>
        </w:rPr>
        <w:t>), доступном уџбенику, примерима из праксе и другим наставним средствима и материјалима које ће користити. 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школској економији, ергели. Ученике је неопходно упознати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Гајење спортских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спортских коња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Спортске дисциплине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посета ергели;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посета хиподрому.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БИОЛОГИЈА И ПАТОЛОГИЈА ЕГЗОТИЧНИХ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7C17" w:rsidRPr="005B7C17" w:rsidTr="00066F61">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биолошким карактеристикама егзотичних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болестима које настају због поремећаја у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у погледу остваривања оптималних животних услова гајења егзотичних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добробити егзотичних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60"/>
        <w:gridCol w:w="2287"/>
        <w:gridCol w:w="4520"/>
      </w:tblGrid>
      <w:tr w:rsidR="005B7C17" w:rsidRPr="005B7C17" w:rsidTr="00066F61">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26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6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Пауци</w:t>
            </w:r>
          </w:p>
        </w:tc>
        <w:tc>
          <w:tcPr>
            <w:tcW w:w="6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Акваријумске рибице</w:t>
            </w:r>
          </w:p>
        </w:tc>
        <w:tc>
          <w:tcPr>
            <w:tcW w:w="6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r>
      <w:tr w:rsidR="005B7C17" w:rsidRPr="005B7C17" w:rsidTr="00066F61">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26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Гмизавци</w:t>
            </w:r>
          </w:p>
        </w:tc>
        <w:tc>
          <w:tcPr>
            <w:tcW w:w="6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26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Егзотичне птице</w:t>
            </w:r>
          </w:p>
        </w:tc>
        <w:tc>
          <w:tcPr>
            <w:tcW w:w="6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r>
      <w:tr w:rsidR="005B7C17" w:rsidRPr="005B7C17" w:rsidTr="00066F61">
        <w:trPr>
          <w:trHeight w:val="45"/>
          <w:tblCellSpacing w:w="0" w:type="auto"/>
        </w:trPr>
        <w:tc>
          <w:tcPr>
            <w:tcW w:w="52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26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Глодари</w:t>
            </w:r>
          </w:p>
        </w:tc>
        <w:tc>
          <w:tcPr>
            <w:tcW w:w="6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4"/>
        <w:gridCol w:w="2517"/>
        <w:gridCol w:w="6236"/>
      </w:tblGrid>
      <w:tr w:rsidR="005B7C17" w:rsidRPr="005B7C17" w:rsidTr="00066F61">
        <w:trPr>
          <w:trHeight w:val="45"/>
          <w:tblCellSpacing w:w="0" w:type="auto"/>
        </w:trPr>
        <w:tc>
          <w:tcPr>
            <w:tcW w:w="6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32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104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6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Пауци</w:t>
            </w:r>
          </w:p>
        </w:tc>
        <w:tc>
          <w:tcPr>
            <w:tcW w:w="32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паука;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гајења паука;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паука;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паука.</w:t>
            </w:r>
          </w:p>
        </w:tc>
        <w:tc>
          <w:tcPr>
            <w:tcW w:w="104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паука;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и услови држања паука;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паука;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паука.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Тарантула, шкорпија, репродуктивни циклус паука, болести паука.</w:t>
            </w:r>
          </w:p>
        </w:tc>
      </w:tr>
      <w:tr w:rsidR="005B7C17" w:rsidRPr="005B7C17" w:rsidTr="00066F61">
        <w:trPr>
          <w:trHeight w:val="45"/>
          <w:tblCellSpacing w:w="0" w:type="auto"/>
        </w:trPr>
        <w:tc>
          <w:tcPr>
            <w:tcW w:w="6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Акваријумске рибице</w:t>
            </w:r>
          </w:p>
        </w:tc>
        <w:tc>
          <w:tcPr>
            <w:tcW w:w="32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акваријумских рибица;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гајења акваријумских рибица;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акваријумских рибица;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акваријумских рибица.</w:t>
            </w:r>
          </w:p>
        </w:tc>
        <w:tc>
          <w:tcPr>
            <w:tcW w:w="104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акваријумских рибица;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акваријумских рибица;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акваријумских рибица;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акваријумских рибица.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Живоротке(гупи, моли, платике), икрашице (скалари, циклиди, златна рибица, рибе борци, чистачи), репродуктивни циклус акваријумских рибица, болести акваријумских рибица.</w:t>
            </w:r>
          </w:p>
        </w:tc>
      </w:tr>
      <w:tr w:rsidR="005B7C17" w:rsidRPr="005B7C17" w:rsidTr="00066F61">
        <w:trPr>
          <w:trHeight w:val="45"/>
          <w:tblCellSpacing w:w="0" w:type="auto"/>
        </w:trPr>
        <w:tc>
          <w:tcPr>
            <w:tcW w:w="6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Гмизавци</w:t>
            </w:r>
          </w:p>
        </w:tc>
        <w:tc>
          <w:tcPr>
            <w:tcW w:w="32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гмизаваца;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гајења гмизаваца;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гмизаваца;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гмизаваца.</w:t>
            </w:r>
          </w:p>
        </w:tc>
        <w:tc>
          <w:tcPr>
            <w:tcW w:w="104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гмизаваца;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гмизаваца;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гмизаваца;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гмизаваца.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Корњаче, гуштери (камелеони, гекони, игуане), змије (лоптасти питон), репродуктивни циклус гмизаваца, болести гмизаваца.</w:t>
            </w:r>
          </w:p>
        </w:tc>
      </w:tr>
      <w:tr w:rsidR="005B7C17" w:rsidRPr="005B7C17" w:rsidTr="00066F61">
        <w:trPr>
          <w:trHeight w:val="45"/>
          <w:tblCellSpacing w:w="0" w:type="auto"/>
        </w:trPr>
        <w:tc>
          <w:tcPr>
            <w:tcW w:w="6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Егзотичне птице</w:t>
            </w:r>
          </w:p>
        </w:tc>
        <w:tc>
          <w:tcPr>
            <w:tcW w:w="32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егзотичних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гајења егзотичних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егзотичних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егзотичних птица.</w:t>
            </w:r>
          </w:p>
        </w:tc>
        <w:tc>
          <w:tcPr>
            <w:tcW w:w="104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егзотичних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егзотичних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егзотичних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егзотичних птица.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Папагаји (тигрице, нимфе, какадуи, аре), канаринци, зебе, репродуктивни циклус егзотичних птица, болести егзотичних птица.</w:t>
            </w:r>
          </w:p>
        </w:tc>
      </w:tr>
      <w:tr w:rsidR="005B7C17" w:rsidRPr="005B7C17" w:rsidTr="00066F61">
        <w:trPr>
          <w:trHeight w:val="45"/>
          <w:tblCellSpacing w:w="0" w:type="auto"/>
        </w:trPr>
        <w:tc>
          <w:tcPr>
            <w:tcW w:w="6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Глодари</w:t>
            </w:r>
          </w:p>
        </w:tc>
        <w:tc>
          <w:tcPr>
            <w:tcW w:w="32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биолошке карактеристике глодара;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гајења глодара;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репродуктивни циклус глодара;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болести код глодара.</w:t>
            </w:r>
          </w:p>
        </w:tc>
        <w:tc>
          <w:tcPr>
            <w:tcW w:w="104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биологија глодара;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глодара;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размножавање глодара;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глодара.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Хрчак, морско прасе, чинчила, леминг, репродуктивни циклус глодара, болести глодара.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Биологија и патологија егзотичних животиња, изучава се као изборни предмет у трећем разреду са два часа недељно теорије. Овај предмет омогућава ученицима да стекну нова знања везана за егзотичне животиње.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 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Упознати ученике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Пауци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Акваријумске рибице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Гмизавци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Егзотичне птице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Глодари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JЕДНО ЗДРАВЉЕ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32"/>
        <w:gridCol w:w="1968"/>
        <w:gridCol w:w="881"/>
        <w:gridCol w:w="1298"/>
        <w:gridCol w:w="1375"/>
        <w:gridCol w:w="1913"/>
      </w:tblGrid>
      <w:tr w:rsidR="005B7C17" w:rsidRPr="005B7C17" w:rsidTr="00066F61">
        <w:trPr>
          <w:trHeight w:val="45"/>
          <w:tblCellSpacing w:w="0" w:type="auto"/>
        </w:trPr>
        <w:tc>
          <w:tcPr>
            <w:tcW w:w="524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282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6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7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52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III</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IV</w:t>
            </w:r>
          </w:p>
        </w:tc>
        <w:tc>
          <w:tcPr>
            <w:tcW w:w="28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6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значају ветеринарске и хумане медицине у очувању здравља животиња, људи и екосистема;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утицају интензивне сточарске производње, агроиндустрије и климатских промена на екосистем;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безбедности хране и воде за јавно здравље.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трећи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61"/>
        <w:gridCol w:w="3853"/>
        <w:gridCol w:w="3653"/>
      </w:tblGrid>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Једно здравље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Здравље екосистема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Повезаност ветеринарске и хумане медицине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r>
      <w:tr w:rsidR="005B7C17" w:rsidRPr="005B7C17" w:rsidTr="00066F61">
        <w:trPr>
          <w:trHeight w:val="45"/>
          <w:tblCellSpacing w:w="0" w:type="auto"/>
        </w:trPr>
        <w:tc>
          <w:tcPr>
            <w:tcW w:w="41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5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Одржива производња хране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1"/>
        <w:gridCol w:w="4874"/>
        <w:gridCol w:w="3702"/>
      </w:tblGrid>
      <w:tr w:rsidR="005B7C17" w:rsidRPr="005B7C17" w:rsidTr="00066F61">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2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50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Једно здравље</w:t>
            </w:r>
          </w:p>
        </w:tc>
        <w:tc>
          <w:tcPr>
            <w:tcW w:w="72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дефиницију једног здравља;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принципе једног здравља;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препознаје улогу ветеринаског техничара у примени концепта Једно здравље.</w:t>
            </w:r>
          </w:p>
          <w:p w:rsidR="005B7C17" w:rsidRPr="005B7C17" w:rsidRDefault="005B7C17" w:rsidP="005B7C17">
            <w:pPr>
              <w:spacing w:after="150" w:line="276" w:lineRule="auto"/>
              <w:contextualSpacing w:val="0"/>
              <w:rPr>
                <w:rFonts w:ascii="Arial" w:hAnsi="Arial" w:cs="Arial"/>
                <w:noProof w:val="0"/>
                <w:sz w:val="22"/>
                <w:szCs w:val="22"/>
                <w:lang w:val="en-US"/>
              </w:rPr>
            </w:pPr>
          </w:p>
        </w:tc>
        <w:tc>
          <w:tcPr>
            <w:tcW w:w="50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Једног здравља;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принципи Једног здравља;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ветеринарске професије у примени концепта Једно здравље.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Здравље.</w:t>
            </w:r>
          </w:p>
        </w:tc>
      </w:tr>
      <w:tr w:rsidR="005B7C17" w:rsidRPr="005B7C17" w:rsidTr="00066F61">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Здравље екосистема</w:t>
            </w:r>
          </w:p>
        </w:tc>
        <w:tc>
          <w:tcPr>
            <w:tcW w:w="72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екосистем и значај биодиверзитета;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климатске факторе који су од значаја за одржавање здраве животне средине и функционисање екосистема;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утицај климатских промена на здравље животиња, екосистема и људи;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значај биодиверзитета;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утицај интензивног сточарства на екосистем;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утицај агроиндустрије на екосистем.</w:t>
            </w:r>
          </w:p>
        </w:tc>
        <w:tc>
          <w:tcPr>
            <w:tcW w:w="50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интензивног сточарства на екосистем;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агроиндустрије на екосистем;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климатских промена на екосистем.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Екосистем, климатске промене.</w:t>
            </w:r>
          </w:p>
        </w:tc>
      </w:tr>
      <w:tr w:rsidR="005B7C17" w:rsidRPr="005B7C17" w:rsidTr="00066F61">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Повезаност ветеринарске и хумане медицине</w:t>
            </w:r>
          </w:p>
        </w:tc>
        <w:tc>
          <w:tcPr>
            <w:tcW w:w="72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препознје везу између здравља људи, домаћих животиња и дивљих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спречавања и контролисања зооноза на месту појављивања;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значај вакцина као баријере у преношењу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спречавања и контролисања векторски преносивих болести на месту појављивања;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значај контролисане употребе антибиотика.</w:t>
            </w:r>
          </w:p>
        </w:tc>
        <w:tc>
          <w:tcPr>
            <w:tcW w:w="50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зоонозе;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векторски преносиве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резистенција на антимикробне лекове.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Повезаност ветеринарске и хумане медицине.</w:t>
            </w:r>
          </w:p>
        </w:tc>
      </w:tr>
      <w:tr w:rsidR="005B7C17" w:rsidRPr="005B7C17" w:rsidTr="00066F61">
        <w:trPr>
          <w:trHeight w:val="45"/>
          <w:tblCellSpacing w:w="0" w:type="auto"/>
        </w:trPr>
        <w:tc>
          <w:tcPr>
            <w:tcW w:w="20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Одржива производња хране</w:t>
            </w:r>
          </w:p>
        </w:tc>
        <w:tc>
          <w:tcPr>
            <w:tcW w:w="72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принципе одрживе производње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безбедности хране и воде за јавно здравље;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болести преносиве храном.</w:t>
            </w:r>
          </w:p>
        </w:tc>
        <w:tc>
          <w:tcPr>
            <w:tcW w:w="50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одржива производња хране(доступност хране, искористљивост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безбедности хране и воде за јавно здравље;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преносиве храном.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Одржива производња хране.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Једно здравље, изучава се као изборни предмет у трећем или четвртом разреду средње школе са два часа недељно теорије. Овај предмет омогућава ученицима да стекну нова знања везана за основе здраља животиња, људи и екосистема.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 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и кабинету. Ученике је неопходно упознати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Једно здравље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Здравље екосистема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Повезаност ветеринарске и хумане медицине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Одржива производња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стручне часописе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КОМУНИКАЦИЈА И ДОБРОБИТ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32"/>
        <w:gridCol w:w="1968"/>
        <w:gridCol w:w="881"/>
        <w:gridCol w:w="1298"/>
        <w:gridCol w:w="1375"/>
        <w:gridCol w:w="1913"/>
      </w:tblGrid>
      <w:tr w:rsidR="005B7C17" w:rsidRPr="005B7C17" w:rsidTr="00066F61">
        <w:trPr>
          <w:trHeight w:val="45"/>
          <w:tblCellSpacing w:w="0" w:type="auto"/>
        </w:trPr>
        <w:tc>
          <w:tcPr>
            <w:tcW w:w="524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282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6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7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52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III</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IV</w:t>
            </w:r>
          </w:p>
        </w:tc>
        <w:tc>
          <w:tcPr>
            <w:tcW w:w="28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6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Усвајањер знања из теорије комуникације и усавршавање свих видова комуникационих техника у ветеринарској медицини;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Познавање и разумевање теоријских основа заштите добробити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Познавање и разумевање теоријских основа заштите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трећи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500"/>
        <w:gridCol w:w="4889"/>
        <w:gridCol w:w="3078"/>
      </w:tblGrid>
      <w:tr w:rsidR="005B7C17" w:rsidRPr="005B7C17" w:rsidTr="00066F61">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67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42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67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Комуникација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67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Домаће и међународно законодавство у области заштите животиња</w:t>
            </w:r>
          </w:p>
        </w:tc>
        <w:tc>
          <w:tcPr>
            <w:tcW w:w="42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r>
      <w:tr w:rsidR="005B7C17" w:rsidRPr="005B7C17" w:rsidTr="00066F61">
        <w:trPr>
          <w:trHeight w:val="45"/>
          <w:tblCellSpacing w:w="0" w:type="auto"/>
        </w:trPr>
        <w:tc>
          <w:tcPr>
            <w:tcW w:w="34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67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Добробит и заштита животне средине</w:t>
            </w:r>
          </w:p>
        </w:tc>
        <w:tc>
          <w:tcPr>
            <w:tcW w:w="42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43"/>
        <w:gridCol w:w="4834"/>
        <w:gridCol w:w="3590"/>
      </w:tblGrid>
      <w:tr w:rsidR="005B7C17" w:rsidRPr="005B7C17" w:rsidTr="00066F61">
        <w:trPr>
          <w:trHeight w:val="45"/>
          <w:tblCellSpacing w:w="0" w:type="auto"/>
        </w:trPr>
        <w:tc>
          <w:tcPr>
            <w:tcW w:w="21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2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49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1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Комункација</w:t>
            </w:r>
          </w:p>
        </w:tc>
        <w:tc>
          <w:tcPr>
            <w:tcW w:w="72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дефиницију комуникације;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комуникационих компоненти;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преношења информације;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комуниккационе канале;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примењује ефективне принципе комуникације са колегама, власницима, институцијама, јавношћу.</w:t>
            </w:r>
          </w:p>
        </w:tc>
        <w:tc>
          <w:tcPr>
            <w:tcW w:w="49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дефиниција комуникације;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 преношења информације и комуникациони канали;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активно слушање;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невербална комуникација;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место комуникационих вештина у свакодневној пракси.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Комуникациони канали, активно слушање, невербална комуникација.</w:t>
            </w:r>
          </w:p>
        </w:tc>
      </w:tr>
      <w:tr w:rsidR="005B7C17" w:rsidRPr="005B7C17" w:rsidTr="00066F61">
        <w:trPr>
          <w:trHeight w:val="45"/>
          <w:tblCellSpacing w:w="0" w:type="auto"/>
        </w:trPr>
        <w:tc>
          <w:tcPr>
            <w:tcW w:w="21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Домаће и међународно законодавство у области заштите животиња</w:t>
            </w:r>
          </w:p>
        </w:tc>
        <w:tc>
          <w:tcPr>
            <w:tcW w:w="72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објасни основне појмове заштите добробити животиња (нпр. начело универзалности бола, начело бриге о животињама, начело повезаности);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обим и могућност правне заштите добробити животиња и њихове животне средине у нашој земљи, Европској Унији и свету;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међународно законодавство у заштити добробити животиња и актуелна дешавања на том пољу;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активно учествују у светским кампањама у заштити добробити животиња.</w:t>
            </w:r>
          </w:p>
        </w:tc>
        <w:tc>
          <w:tcPr>
            <w:tcW w:w="49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начело бола;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начело бриге о животињама;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начело повезаности;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правна заштита добробити;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животиња и њихове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Начело бола, начело бриге о животињама;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правна заштита добробити.</w:t>
            </w:r>
          </w:p>
        </w:tc>
      </w:tr>
      <w:tr w:rsidR="005B7C17" w:rsidRPr="005B7C17" w:rsidTr="00066F61">
        <w:trPr>
          <w:trHeight w:val="45"/>
          <w:tblCellSpacing w:w="0" w:type="auto"/>
        </w:trPr>
        <w:tc>
          <w:tcPr>
            <w:tcW w:w="21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Добробит и заштита животне средине</w:t>
            </w:r>
          </w:p>
        </w:tc>
        <w:tc>
          <w:tcPr>
            <w:tcW w:w="72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значај одрживог коришћења природних ресурса по заштиту добробити животиња и животне средине на глобалном нивоу;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појаву држања фармских животиња у циљу задовољења есенцијалних људских потреба;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различитости у односу према заштити добробити ових животиња у контексту другачијег друштвеног, културноги и религијског окружења;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начела одрживости.</w:t>
            </w:r>
          </w:p>
        </w:tc>
        <w:tc>
          <w:tcPr>
            <w:tcW w:w="49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интензивни фармски системи и њихов утицај на животну средину вода, земљиште, биодиверзитет, загађење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есенцијалне људске потребе у гајењу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Екосистем, биодиверзитет, есенцијалне људске потрбе у гајењу животиња.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Комуникација и добробит животиња, изучава се као изборни предмет у трећем или четвртом разреду са два часа недељно теорије. Овај предмет омогућава ученицима да стекну нова знања која ученицима омогућавају да савесно и етички испуњавају морална начела у вршењу своје професионалне делатности, као и стицање знања из теорије комуникације и усавршавање свих видова комуникационих техника у ветеринарској медицини. Да преузме водећу улогу у друштву у вези са употребом и бригом за животиње.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доступном уџбенику, примерима из праксе и другим наставним средствима и материјалима које ће користити. 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Упознати ученике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Комуникација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Домаће и међународно законодавство у области заштите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(26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Добробит и заштита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(26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теоријска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стручне часописе.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АГРАРНИ ТУРИЗАМ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32"/>
        <w:gridCol w:w="1968"/>
        <w:gridCol w:w="881"/>
        <w:gridCol w:w="1298"/>
        <w:gridCol w:w="1375"/>
        <w:gridCol w:w="1913"/>
      </w:tblGrid>
      <w:tr w:rsidR="005B7C17" w:rsidRPr="005B7C17" w:rsidTr="00066F61">
        <w:trPr>
          <w:trHeight w:val="45"/>
          <w:tblCellSpacing w:w="0" w:type="auto"/>
        </w:trPr>
        <w:tc>
          <w:tcPr>
            <w:tcW w:w="524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282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6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7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52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III</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IV</w:t>
            </w:r>
          </w:p>
        </w:tc>
        <w:tc>
          <w:tcPr>
            <w:tcW w:w="28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6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Разумевање теоријских основа, основних принципа и организације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Схватање туристичке индустрије кроз међузависности различитих сектора;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Разумевање нераскидиве везе између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делатношћу угоститељства, његовим карактеристикама и значајем.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Разред: трећи</w:t>
      </w:r>
      <w:r w:rsidRPr="005B7C17">
        <w:rPr>
          <w:rFonts w:ascii="Arial" w:hAnsi="Arial" w:cs="Arial"/>
          <w:noProof w:val="0"/>
          <w:color w:val="000000"/>
          <w:sz w:val="22"/>
          <w:szCs w:val="22"/>
          <w:lang w:val="en-US"/>
        </w:rPr>
        <w:t xml:space="preserve"> или </w:t>
      </w:r>
      <w:r w:rsidRPr="005B7C17">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79"/>
        <w:gridCol w:w="4262"/>
        <w:gridCol w:w="3426"/>
      </w:tblGrid>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Одређења туризма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врсте и трендови туризма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Туристичко тржиште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Туризам и прехрамбена индустрија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Задаци угоститељства и угоститељске услуге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Угоститељске пословне јединице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38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w:t>
            </w:r>
          </w:p>
        </w:tc>
        <w:tc>
          <w:tcPr>
            <w:tcW w:w="57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Кадрови у угоститељству и туризму</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47"/>
        <w:gridCol w:w="4974"/>
        <w:gridCol w:w="3346"/>
      </w:tblGrid>
      <w:tr w:rsidR="005B7C17" w:rsidRPr="005B7C17" w:rsidTr="00066F61">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44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Одређења туризма</w:t>
            </w:r>
          </w:p>
        </w:tc>
        <w:tc>
          <w:tcPr>
            <w:tcW w:w="7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туризам, индустрија слободног времена, подстицајна путовања, туриста, пословни путник;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карактеристике туризма као привредне делатности;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економски, друштвени и политички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потребу и туристичке мотиве;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функције туризма.</w:t>
            </w:r>
          </w:p>
        </w:tc>
        <w:tc>
          <w:tcPr>
            <w:tcW w:w="44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историјски развој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дефинисање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друштвени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политички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економски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Туризам.</w:t>
            </w:r>
          </w:p>
        </w:tc>
      </w:tr>
      <w:tr w:rsidR="005B7C17" w:rsidRPr="005B7C17" w:rsidTr="00066F61">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врсте и трендови туризма</w:t>
            </w:r>
          </w:p>
        </w:tc>
        <w:tc>
          <w:tcPr>
            <w:tcW w:w="7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облике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облике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факторе и савремене трендове у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нове форме туристичке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хотелске и ресторанске ланце.</w:t>
            </w:r>
          </w:p>
        </w:tc>
        <w:tc>
          <w:tcPr>
            <w:tcW w:w="44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облици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фактори креирања трендова у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нове форме туристичке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хотелски и ресторански ланци;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пословања хотелских и ресторатерских ланаца.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врсте и трендови туризма.</w:t>
            </w:r>
          </w:p>
        </w:tc>
      </w:tr>
      <w:tr w:rsidR="005B7C17" w:rsidRPr="005B7C17" w:rsidTr="00066F61">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Туристичко тржиште</w:t>
            </w:r>
          </w:p>
        </w:tc>
        <w:tc>
          <w:tcPr>
            <w:tcW w:w="7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туристичко тежиште;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карактеристике туристичког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тражњу;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специфичности туристичке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дефиниже туристичку понуду;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специфичности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факторе понуде и тражње.</w:t>
            </w:r>
          </w:p>
        </w:tc>
        <w:tc>
          <w:tcPr>
            <w:tcW w:w="44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туристичког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туристичке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фактори понуде и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Туристичко тржиште, туристичка понуда и тражња.</w:t>
            </w:r>
          </w:p>
        </w:tc>
      </w:tr>
      <w:tr w:rsidR="005B7C17" w:rsidRPr="005B7C17" w:rsidTr="00066F61">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Туризам и прехрамбена индустрија</w:t>
            </w:r>
          </w:p>
        </w:tc>
        <w:tc>
          <w:tcPr>
            <w:tcW w:w="7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повезаност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повезује међусловну условљеност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туристички производ;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прехрамбене производе у сврси туристичког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значај здраве хране за развој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прехрамбене производе који представљају карактеристичне туристичке производе.</w:t>
            </w:r>
          </w:p>
        </w:tc>
        <w:tc>
          <w:tcPr>
            <w:tcW w:w="44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повезаност и условљеност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спој хотелијерства и агроиндустријског комплекса производње здраве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туристичког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Туризам и прехрамбена индустрија.</w:t>
            </w:r>
          </w:p>
        </w:tc>
      </w:tr>
      <w:tr w:rsidR="005B7C17" w:rsidRPr="005B7C17" w:rsidTr="00066F61">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Задаци угоститељства и угоститељске услуге</w:t>
            </w:r>
          </w:p>
        </w:tc>
        <w:tc>
          <w:tcPr>
            <w:tcW w:w="7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место и улогу угоститељства у привреди земље;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задатке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угоститељску услугу;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угоститељску понуду.</w:t>
            </w:r>
          </w:p>
        </w:tc>
        <w:tc>
          <w:tcPr>
            <w:tcW w:w="44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угоститељства у светској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угоститељства у привреди Србије;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задатак и значај угоститењства;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услуге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угоститељских улога;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угоститељских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 тељска понуда;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угоститељска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Задаци угоститељства и угоститељске услуге.</w:t>
            </w:r>
          </w:p>
        </w:tc>
      </w:tr>
      <w:tr w:rsidR="005B7C17" w:rsidRPr="005B7C17" w:rsidTr="00066F61">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Угоститељске пословне јединице</w:t>
            </w:r>
          </w:p>
        </w:tc>
        <w:tc>
          <w:tcPr>
            <w:tcW w:w="7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угоститељско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угоститељско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разврста угоститељско пословне јединице према различитим критеријумима;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угоститељско пословне јединице по категоријама;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понуду угоститељско пословних јединица.</w:t>
            </w:r>
          </w:p>
        </w:tc>
        <w:tc>
          <w:tcPr>
            <w:tcW w:w="44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угоститељских пословних јединица;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категоризација УПЈ.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Угоститељске пословне јединице.</w:t>
            </w:r>
          </w:p>
        </w:tc>
      </w:tr>
      <w:tr w:rsidR="005B7C17" w:rsidRPr="005B7C17" w:rsidTr="00066F61">
        <w:trPr>
          <w:trHeight w:val="45"/>
          <w:tblCellSpacing w:w="0" w:type="auto"/>
        </w:trPr>
        <w:tc>
          <w:tcPr>
            <w:tcW w:w="23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Кадрови у угоститељству и туризму</w:t>
            </w:r>
          </w:p>
        </w:tc>
        <w:tc>
          <w:tcPr>
            <w:tcW w:w="7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кадрове у угоститељству и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кадрова за пословни успех;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структуру запослених у угоститељству и туризму.</w:t>
            </w:r>
          </w:p>
        </w:tc>
        <w:tc>
          <w:tcPr>
            <w:tcW w:w="44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и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структура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Кадрови у угоститељству и туризму.</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Аграрни туризам, изучава се као изборни предмет у трећем или четвртом разреду са два часа недељно теорије. Овај предмет омогућава ученицима да стекну нова знања везана за значај и перспективе аграрног туризма.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 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 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Такође је неопходно информисати ученике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 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Одређења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врсте и трендови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Туристичко тржиште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Туризам и прехрамбена индустрија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Задаци угоститељства и угоститељске услуге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Кадрови у угоститељству и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КИНОЛОГИЈА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7C17" w:rsidRPr="005B7C17" w:rsidTr="00066F61">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пореклу, начину гајења, држања и репродукције паса;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психологији паса и дресури;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оцењивању екстеријера паса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евиденцији расних паса;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начелима добробити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63"/>
        <w:gridCol w:w="3402"/>
        <w:gridCol w:w="3902"/>
      </w:tblGrid>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Гајење и репродукција паса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Психологија паса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паса</w:t>
            </w:r>
          </w:p>
        </w:tc>
        <w:tc>
          <w:tcPr>
            <w:tcW w:w="55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1"/>
        <w:gridCol w:w="4793"/>
        <w:gridCol w:w="3863"/>
      </w:tblGrid>
      <w:tr w:rsidR="005B7C17" w:rsidRPr="005B7C17" w:rsidTr="00066F61">
        <w:trPr>
          <w:trHeight w:val="45"/>
          <w:tblCellSpacing w:w="0" w:type="auto"/>
        </w:trPr>
        <w:tc>
          <w:tcPr>
            <w:tcW w:w="18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54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8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Гајење и репродукција паса</w:t>
            </w:r>
          </w:p>
        </w:tc>
        <w:tc>
          <w:tcPr>
            <w:tcW w:w="7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порекло, доместикацију паса и доместикацијске промене;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полни циклус, гравидитет и порођај;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методе селекције у циљу побољшања здравственог стања и радних способности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услове гајења, неге и смештаја штенади;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услове гајења, неге и смештаја одраслих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особеност исхране паса и потребе у хранљивим састојцима;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исхрану појединих категорија паса.</w:t>
            </w:r>
          </w:p>
        </w:tc>
        <w:tc>
          <w:tcPr>
            <w:tcW w:w="54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порекло и доместикација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репродукција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селекција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гајење, нега и смештај штенади;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гајење, нега и смештај одраслих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Гајење и репродукција паса.</w:t>
            </w:r>
          </w:p>
        </w:tc>
      </w:tr>
      <w:tr w:rsidR="005B7C17" w:rsidRPr="005B7C17" w:rsidTr="00066F61">
        <w:trPr>
          <w:trHeight w:val="45"/>
          <w:tblCellSpacing w:w="0" w:type="auto"/>
        </w:trPr>
        <w:tc>
          <w:tcPr>
            <w:tcW w:w="18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Психологија паса</w:t>
            </w:r>
          </w:p>
        </w:tc>
        <w:tc>
          <w:tcPr>
            <w:tcW w:w="7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темперамент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безусловне и условне рефлексе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начине дресуре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психологије паса и дресуре;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најчешће проблеме у понашању паса.</w:t>
            </w:r>
          </w:p>
        </w:tc>
        <w:tc>
          <w:tcPr>
            <w:tcW w:w="54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темперамент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безусловни и условни рефлекси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основи дресуре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психологија паса и дресура.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Психологија паса.</w:t>
            </w:r>
          </w:p>
        </w:tc>
      </w:tr>
      <w:tr w:rsidR="005B7C17" w:rsidRPr="005B7C17" w:rsidTr="00066F61">
        <w:trPr>
          <w:trHeight w:val="45"/>
          <w:tblCellSpacing w:w="0" w:type="auto"/>
        </w:trPr>
        <w:tc>
          <w:tcPr>
            <w:tcW w:w="18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Оцењивање паса</w:t>
            </w:r>
          </w:p>
        </w:tc>
        <w:tc>
          <w:tcPr>
            <w:tcW w:w="7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организацију кинолошких удружења код нас и у свету;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делатност надлежних чланова; кинолошких удружења и кинолошких судија;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конституцију и кондицију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ФЦИ групе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екстеријерне одлике главе;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процењивања зубала и промена на зубима;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процењивања екстеријерних одлика врата и горње линије леђа;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процењивања екстеријерних одлика грудног коша, трбуха и репа;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процењивања предњих и задњих екстремитета;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процењивања ставова ногу и ход пса;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процењивања одлаканости и карактеристике длачног покривача;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начине оцењивања радних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евиденције расних паса и родовне књиге.</w:t>
            </w:r>
          </w:p>
        </w:tc>
        <w:tc>
          <w:tcPr>
            <w:tcW w:w="54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организација кинолошких удружења код нас и у свету;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конституција и кондиција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систематика паса (ФЦИ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оцењивање екстеријера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оцењивање радних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евиденција расних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родовна књига.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паса, родовна књига.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Кинологија, изучава се као изборни предмет у четвртом разреду са два часа недељно теорије. Овај предмет омогућава ученицима да стекну нова знања везана за основе кинологије. Наведени исходи и садржаји омогућавају ученицима успешан наставак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ветеринарску групу предмета, ветеринарске амбуланте), доступном уџбенику, примерима из праксе и другим наставним средствима и материјалима које ће користити. На првом часу упознати ученике са циљевима и исходима наставе, односно учења, планом рада и критеријумом и начинима оцењивања. Ученике такође треба упознати са начином рада у учионици, кабинету, азилу и на изложби паса. Ученике је неопходно упознати са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Гајење и репродукција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Психологија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Оцењивање паса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препоручени број часова, подела на групе, место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(32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учионици и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стручне часописе и аудио-визуелни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примере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корелацији са садржајима других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посета кинолошким изложбама;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посета азилу.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Активности сваког наставника састоје се од планирања, остваривања, праћења и вредновања. Неопходно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 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 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групном раду, истраживачких пројеката, презентовање садржаја, тестове практичних вештина, праћење постигнућа исхода, помоћ друговима из одељења у циљу савладавања градива и сл. 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теста практичних вештина и др. Начин утврђивања сумативне оцене ускладити са индивидуалним особинама ученика. 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предавања, практичних вежби, семинарских радова, пројеката. Потребно је континуирано проверавати и вредновати компетенције (знања, вештине и ставове) ученика. Наставник треба да омогући ученицима да искажу критичко мишљење, алтернативна решења и да то адекватно вреднује. 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дефинисаних циљева 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sz w:val="22"/>
          <w:szCs w:val="22"/>
          <w:lang w:eastAsia="sr-Latn-RS"/>
        </w:rPr>
        <w:pict>
          <v:shape id="Picture 19" o:spid="_x0000_i1066" type="#_x0000_t75" style="width:450.75pt;height:342pt;visibility:visible;mso-wrap-style:square">
            <v:imagedata r:id="rId11" o:title=""/>
          </v:shape>
        </w:pic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sz w:val="22"/>
          <w:szCs w:val="22"/>
          <w:lang w:eastAsia="sr-Latn-RS"/>
        </w:rPr>
        <w:pict>
          <v:shape id="Picture 20" o:spid="_x0000_i1065" type="#_x0000_t75" style="width:450.75pt;height:342pt;visibility:visible;mso-wrap-style:square">
            <v:imagedata r:id="rId12" o:title=""/>
          </v:shape>
        </w:pic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 Листа изборних програма према програму образовног профила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7"/>
        <w:gridCol w:w="2895"/>
        <w:gridCol w:w="956"/>
        <w:gridCol w:w="1379"/>
        <w:gridCol w:w="1804"/>
        <w:gridCol w:w="1976"/>
      </w:tblGrid>
      <w:tr w:rsidR="005B7C17" w:rsidRPr="005B7C17" w:rsidTr="00066F61">
        <w:trPr>
          <w:trHeight w:val="45"/>
          <w:tblCellSpacing w:w="0" w:type="auto"/>
        </w:trPr>
        <w:tc>
          <w:tcPr>
            <w:tcW w:w="199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Рб.</w:t>
            </w:r>
          </w:p>
        </w:tc>
        <w:tc>
          <w:tcPr>
            <w:tcW w:w="353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Листа изборних програма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w:t>
            </w:r>
          </w:p>
        </w:tc>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w:t>
            </w:r>
          </w:p>
        </w:tc>
        <w:tc>
          <w:tcPr>
            <w:tcW w:w="26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III</w:t>
            </w:r>
          </w:p>
        </w:tc>
        <w:tc>
          <w:tcPr>
            <w:tcW w:w="2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IV</w:t>
            </w:r>
          </w:p>
        </w:tc>
      </w:tr>
      <w:tr w:rsidR="005B7C17" w:rsidRPr="005B7C17" w:rsidTr="00066F61">
        <w:trPr>
          <w:trHeight w:val="45"/>
          <w:tblCellSpacing w:w="0" w:type="auto"/>
        </w:trPr>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Основне туризма*</w:t>
            </w:r>
          </w:p>
        </w:tc>
        <w:tc>
          <w:tcPr>
            <w:tcW w:w="1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c>
          <w:tcPr>
            <w:tcW w:w="2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r>
      <w:tr w:rsidR="005B7C17" w:rsidRPr="005B7C17" w:rsidTr="00066F61">
        <w:trPr>
          <w:trHeight w:val="45"/>
          <w:tblCellSpacing w:w="0" w:type="auto"/>
        </w:trPr>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Аграрни туризам*</w:t>
            </w:r>
          </w:p>
        </w:tc>
        <w:tc>
          <w:tcPr>
            <w:tcW w:w="1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c>
          <w:tcPr>
            <w:tcW w:w="2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r>
      <w:tr w:rsidR="005B7C17" w:rsidRPr="005B7C17" w:rsidTr="00066F61">
        <w:trPr>
          <w:trHeight w:val="45"/>
          <w:tblCellSpacing w:w="0" w:type="auto"/>
        </w:trPr>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Основне угоститељства*</w:t>
            </w:r>
          </w:p>
        </w:tc>
        <w:tc>
          <w:tcPr>
            <w:tcW w:w="1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c>
          <w:tcPr>
            <w:tcW w:w="2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r>
      <w:tr w:rsidR="005B7C17" w:rsidRPr="005B7C17" w:rsidTr="00066F61">
        <w:trPr>
          <w:trHeight w:val="45"/>
          <w:tblCellSpacing w:w="0" w:type="auto"/>
        </w:trPr>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3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Припрема јела са жара*</w:t>
            </w:r>
          </w:p>
        </w:tc>
        <w:tc>
          <w:tcPr>
            <w:tcW w:w="1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c>
          <w:tcPr>
            <w:tcW w:w="2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r>
      <w:tr w:rsidR="005B7C17" w:rsidRPr="005B7C17" w:rsidTr="00066F61">
        <w:trPr>
          <w:trHeight w:val="45"/>
          <w:tblCellSpacing w:w="0" w:type="auto"/>
        </w:trPr>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3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Историја пиварства*</w:t>
            </w:r>
          </w:p>
        </w:tc>
        <w:tc>
          <w:tcPr>
            <w:tcW w:w="1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c>
          <w:tcPr>
            <w:tcW w:w="2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r>
      <w:tr w:rsidR="005B7C17" w:rsidRPr="005B7C17" w:rsidTr="00066F61">
        <w:trPr>
          <w:trHeight w:val="45"/>
          <w:tblCellSpacing w:w="0" w:type="auto"/>
        </w:trPr>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3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Прерада органских производа*</w:t>
            </w:r>
          </w:p>
        </w:tc>
        <w:tc>
          <w:tcPr>
            <w:tcW w:w="1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c>
          <w:tcPr>
            <w:tcW w:w="2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w:t>
            </w:r>
          </w:p>
        </w:tc>
      </w:tr>
      <w:tr w:rsidR="005B7C17" w:rsidRPr="005B7C17" w:rsidTr="00066F61">
        <w:trPr>
          <w:trHeight w:val="45"/>
          <w:tblCellSpacing w:w="0" w:type="auto"/>
        </w:trPr>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w:t>
            </w:r>
          </w:p>
        </w:tc>
        <w:tc>
          <w:tcPr>
            <w:tcW w:w="3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Колачи од теста*</w:t>
            </w:r>
          </w:p>
        </w:tc>
        <w:tc>
          <w:tcPr>
            <w:tcW w:w="1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6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3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хлађења прехрамбених производа*</w:t>
            </w:r>
          </w:p>
        </w:tc>
        <w:tc>
          <w:tcPr>
            <w:tcW w:w="13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9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6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8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Напомена:</w:t>
      </w:r>
      <w:r w:rsidRPr="005B7C17">
        <w:rPr>
          <w:rFonts w:ascii="Arial" w:hAnsi="Arial" w:cs="Arial"/>
          <w:noProof w:val="0"/>
          <w:color w:val="000000"/>
          <w:sz w:val="22"/>
          <w:szCs w:val="22"/>
          <w:lang w:val="en-US"/>
        </w:rPr>
        <w:t xml:space="preserve"> *ученик бира програм једном у току школовања.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Остали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9"/>
        <w:gridCol w:w="1702"/>
        <w:gridCol w:w="1702"/>
        <w:gridCol w:w="1703"/>
        <w:gridCol w:w="1777"/>
        <w:gridCol w:w="2084"/>
      </w:tblGrid>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РАЗРЕД часова</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РАЗРЕД часова</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РАЗРЕД часова</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 РАЗРЕД часова</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 часова</w:t>
            </w:r>
          </w:p>
        </w:tc>
      </w:tr>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Час одељењског старешине</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72</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274</w:t>
            </w:r>
          </w:p>
        </w:tc>
      </w:tr>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Додатни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120</w:t>
            </w:r>
          </w:p>
        </w:tc>
      </w:tr>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Допунски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120</w:t>
            </w:r>
          </w:p>
        </w:tc>
      </w:tr>
      <w:tr w:rsidR="005B7C17" w:rsidRPr="005B7C17" w:rsidTr="00066F61">
        <w:trPr>
          <w:trHeight w:val="45"/>
          <w:tblCellSpacing w:w="0" w:type="auto"/>
        </w:trPr>
        <w:tc>
          <w:tcPr>
            <w:tcW w:w="13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Припремни рад*</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41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2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30</w:t>
            </w:r>
          </w:p>
        </w:tc>
        <w:tc>
          <w:tcPr>
            <w:tcW w:w="32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120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Ако се укаже потреба за овим облицима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Факултативни облици образовно-васпитног рада током школске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1"/>
        <w:gridCol w:w="1601"/>
        <w:gridCol w:w="1601"/>
        <w:gridCol w:w="1899"/>
        <w:gridCol w:w="1985"/>
      </w:tblGrid>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0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РАЗРЕД часова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РАЗРЕД часова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РАЗРЕД часова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 РАЗРЕД часова</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Екскурзија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3 дана</w:t>
            </w:r>
          </w:p>
        </w:tc>
        <w:tc>
          <w:tcPr>
            <w:tcW w:w="20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5 дана</w:t>
            </w:r>
          </w:p>
        </w:tc>
        <w:tc>
          <w:tcPr>
            <w:tcW w:w="2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5 наставних дана</w:t>
            </w:r>
          </w:p>
        </w:tc>
        <w:tc>
          <w:tcPr>
            <w:tcW w:w="26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 5 наставних дана</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часа недељно</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Трећи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часа недељно</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Други предмети*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2 часа недељно</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60 часова годишње</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30 часова годишње</w:t>
            </w:r>
          </w:p>
        </w:tc>
      </w:tr>
      <w:tr w:rsidR="005B7C17" w:rsidRPr="005B7C17" w:rsidTr="00066F61">
        <w:trPr>
          <w:trHeight w:val="45"/>
          <w:tblCellSpacing w:w="0" w:type="auto"/>
        </w:trPr>
        <w:tc>
          <w:tcPr>
            <w:tcW w:w="50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Културна и јавна делатност школе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радна дана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претходно донети.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Остваривање школског програма по недељама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1"/>
        <w:gridCol w:w="1727"/>
        <w:gridCol w:w="1727"/>
        <w:gridCol w:w="1967"/>
        <w:gridCol w:w="2065"/>
      </w:tblGrid>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РАЗРЕД часова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РАЗРЕД часова</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РАЗРЕД часова</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 РАЗРЕД часова</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Разредно часовна настава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35</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35</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Менторски рад (настава у блоку, пракса)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Обавезне ваннаставне активности</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Матурски испит</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r>
      <w:tr w:rsidR="005B7C17" w:rsidRPr="005B7C17" w:rsidTr="00066F61">
        <w:trPr>
          <w:trHeight w:val="45"/>
          <w:tblCellSpacing w:w="0" w:type="auto"/>
        </w:trPr>
        <w:tc>
          <w:tcPr>
            <w:tcW w:w="42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 радних недеља</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39</w:t>
            </w:r>
          </w:p>
        </w:tc>
        <w:tc>
          <w:tcPr>
            <w:tcW w:w="22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39</w:t>
            </w:r>
          </w:p>
        </w:tc>
        <w:tc>
          <w:tcPr>
            <w:tcW w:w="27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39</w:t>
            </w:r>
          </w:p>
        </w:tc>
        <w:tc>
          <w:tcPr>
            <w:tcW w:w="29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39</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5"/>
        <w:gridCol w:w="1943"/>
        <w:gridCol w:w="1262"/>
        <w:gridCol w:w="1259"/>
        <w:gridCol w:w="1272"/>
        <w:gridCol w:w="1221"/>
        <w:gridCol w:w="1473"/>
        <w:gridCol w:w="1322"/>
      </w:tblGrid>
      <w:tr w:rsidR="005B7C17" w:rsidRPr="005B7C17" w:rsidTr="00066F61">
        <w:trPr>
          <w:trHeight w:val="45"/>
          <w:tblCellSpacing w:w="0" w:type="auto"/>
        </w:trPr>
        <w:tc>
          <w:tcPr>
            <w:tcW w:w="156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предмет/модул</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годишњи фонд часова</w:t>
            </w:r>
          </w:p>
        </w:tc>
        <w:tc>
          <w:tcPr>
            <w:tcW w:w="142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ангажовање помоћног наставника</w:t>
            </w:r>
          </w:p>
        </w:tc>
        <w:tc>
          <w:tcPr>
            <w:tcW w:w="2191"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ученика у групи -до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56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Основи прехрамбене технологије</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72</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Технике рада у лабораторији</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144</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Хемија</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72 </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156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Хемија</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70 </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Аналитичка хемија</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70</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Прехрамбена технологија</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140</w:t>
            </w: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Технолошке операције</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156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Прехрамбена технологија</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105</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140</w:t>
            </w: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Технолошке операције</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Физичка хемија</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70 </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Микробиологија</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70 </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156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Прехрамбена технологија</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93</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54</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Технолошке операције</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Контрола квалитета у прехрамбеној индустрији</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93</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да</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Предузетништво</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24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7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w:t>
            </w:r>
          </w:p>
        </w:tc>
        <w:tc>
          <w:tcPr>
            <w:tcW w:w="1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w:t>
            </w:r>
          </w:p>
        </w:tc>
        <w:tc>
          <w:tcPr>
            <w:tcW w:w="21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w:t>
            </w:r>
          </w:p>
        </w:tc>
      </w:tr>
    </w:tbl>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ОСНОВИ ПРЕХРАМБЕНЕ ТЕХНОЛОГИЈЕ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 ОСТВАРИВАЊА ОБРАЗОВНО-ВАСПИТНОГ РАДА -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3"/>
        <w:gridCol w:w="1961"/>
        <w:gridCol w:w="1786"/>
        <w:gridCol w:w="1298"/>
        <w:gridCol w:w="1884"/>
        <w:gridCol w:w="2425"/>
      </w:tblGrid>
      <w:tr w:rsidR="005B7C17" w:rsidRPr="005B7C17" w:rsidTr="00066F61">
        <w:trPr>
          <w:trHeight w:val="45"/>
          <w:tblCellSpacing w:w="0" w:type="auto"/>
        </w:trPr>
        <w:tc>
          <w:tcPr>
            <w:tcW w:w="114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83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72</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72</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8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174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хранљивим материјама и енергетској вредности животних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принципима правилне исхране и њиховом применом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утврди састав оброка којим се задовољавају енергетске потребе човека;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болестима које изазива неправилна исхрана;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значајем помоћних сировина, адитива и њиховом правилном применом у прехрамбеној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одабере одговарајућу амбалажу у складу са карактеристикама прехрамбеног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условима складиштења сировина, полупроизвода и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вештина рада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Повезиваље теоријских знања са практичном наставом кроз вежбе у школској лабораторији, радионици и производним погонима;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врши контролу основних и помоћних сировина, адитива и амбалаже за различите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11"/>
        <w:gridCol w:w="4831"/>
        <w:gridCol w:w="3425"/>
      </w:tblGrid>
      <w:tr w:rsidR="005B7C17" w:rsidRPr="005B7C17" w:rsidTr="00066F61">
        <w:trPr>
          <w:trHeight w:val="45"/>
          <w:tblCellSpacing w:w="0" w:type="auto"/>
        </w:trPr>
        <w:tc>
          <w:tcPr>
            <w:tcW w:w="29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66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29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66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Хранљиве материје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46</w:t>
            </w:r>
          </w:p>
        </w:tc>
      </w:tr>
      <w:tr w:rsidR="005B7C17" w:rsidRPr="005B7C17" w:rsidTr="00066F61">
        <w:trPr>
          <w:trHeight w:val="45"/>
          <w:tblCellSpacing w:w="0" w:type="auto"/>
        </w:trPr>
        <w:tc>
          <w:tcPr>
            <w:tcW w:w="29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66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Исхрана људи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38</w:t>
            </w:r>
          </w:p>
        </w:tc>
      </w:tr>
      <w:tr w:rsidR="005B7C17" w:rsidRPr="005B7C17" w:rsidTr="00066F61">
        <w:trPr>
          <w:trHeight w:val="45"/>
          <w:tblCellSpacing w:w="0" w:type="auto"/>
        </w:trPr>
        <w:tc>
          <w:tcPr>
            <w:tcW w:w="29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66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Помоћне сировине и адитиви у прехрамбеној индустрији</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42</w:t>
            </w:r>
          </w:p>
        </w:tc>
      </w:tr>
      <w:tr w:rsidR="005B7C17" w:rsidRPr="005B7C17" w:rsidTr="00066F61">
        <w:trPr>
          <w:trHeight w:val="45"/>
          <w:tblCellSpacing w:w="0" w:type="auto"/>
        </w:trPr>
        <w:tc>
          <w:tcPr>
            <w:tcW w:w="29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66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Амбалажа</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r>
      <w:tr w:rsidR="005B7C17" w:rsidRPr="005B7C17" w:rsidTr="00066F61">
        <w:trPr>
          <w:trHeight w:val="45"/>
          <w:tblCellSpacing w:w="0" w:type="auto"/>
        </w:trPr>
        <w:tc>
          <w:tcPr>
            <w:tcW w:w="29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66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Складиштење</w:t>
            </w:r>
          </w:p>
        </w:tc>
        <w:tc>
          <w:tcPr>
            <w:tcW w:w="48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87"/>
        <w:gridCol w:w="3666"/>
        <w:gridCol w:w="4714"/>
      </w:tblGrid>
      <w:tr w:rsidR="005B7C17" w:rsidRPr="005B7C17" w:rsidTr="00066F61">
        <w:trPr>
          <w:trHeight w:val="45"/>
          <w:tblCellSpacing w:w="0" w:type="auto"/>
        </w:trPr>
        <w:tc>
          <w:tcPr>
            <w:tcW w:w="23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50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9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3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Хранљиве материје</w:t>
            </w:r>
          </w:p>
        </w:tc>
        <w:tc>
          <w:tcPr>
            <w:tcW w:w="50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појмове хране и исхране и њихове улоге у организму;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појединих хранљивих материја у организму;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животне намирнице по пореклу;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хемијски састав и значај појединих намирница биљног порекла у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хемијски састав и значај појединих намирница животињског порекла у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предности употребе органских производа у људској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појмове органске и конвенционалне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ризике употребе генетски модификоване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хранљиве материје које дају енергетску вредност намирницама;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енергетску вредност појединих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декларацију производа као извор инфорација о енергетској вредности;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карактеристике различитих начина производње и прераде хране.</w:t>
            </w:r>
          </w:p>
        </w:tc>
        <w:tc>
          <w:tcPr>
            <w:tcW w:w="69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врсте хранљивих материја и њихови извори;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врста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врста намирница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Органска 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Генетски модификована 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Енергетска вредност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Енергетске потребе човека.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Органска храна, конвенционална храна и генетски модификована 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Храна, исхрана, врсте хранљивих материја, врста намирница, органска храна, конвенционална храна и генетски модификована храна.</w:t>
            </w:r>
          </w:p>
        </w:tc>
      </w:tr>
      <w:tr w:rsidR="005B7C17" w:rsidRPr="005B7C17" w:rsidTr="00066F61">
        <w:trPr>
          <w:trHeight w:val="45"/>
          <w:tblCellSpacing w:w="0" w:type="auto"/>
        </w:trPr>
        <w:tc>
          <w:tcPr>
            <w:tcW w:w="23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људи</w:t>
            </w:r>
          </w:p>
        </w:tc>
        <w:tc>
          <w:tcPr>
            <w:tcW w:w="50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принципе правилне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наброје узроке неправилне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објасне последице неправилне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базални метаболизам;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метаболизам;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индекс ухрањености (БМИ);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јеловник по принципима правилне исхране.</w:t>
            </w:r>
          </w:p>
        </w:tc>
        <w:tc>
          <w:tcPr>
            <w:tcW w:w="69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Принципи правилне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Потребе у људској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Болести изазване неправилном исхраном;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Метаболизам.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Индекс ухрањености (БМИ).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Јеловник по принципима правилне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Принципе правилне исхране, последице неправилне исхране, метаболизам, индекс ухрањености.</w:t>
            </w:r>
          </w:p>
        </w:tc>
      </w:tr>
      <w:tr w:rsidR="005B7C17" w:rsidRPr="005B7C17" w:rsidTr="00066F61">
        <w:trPr>
          <w:trHeight w:val="45"/>
          <w:tblCellSpacing w:w="0" w:type="auto"/>
        </w:trPr>
        <w:tc>
          <w:tcPr>
            <w:tcW w:w="23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Помоћне сировине и адитиви у прехрамбеној индустрији</w:t>
            </w:r>
          </w:p>
        </w:tc>
        <w:tc>
          <w:tcPr>
            <w:tcW w:w="50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помоћне сировине које се користе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заслађиваче;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кухињске соли и зачина;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средстава за нарастање теста;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коришћења средстава за нарастање теста;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употребе чајева, лековитог и зачинског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какаа и кафе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адитива;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законске норме о употреби адитива;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адитива;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различитих врста адитива у прехрамбеним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влаге у помоћним сировинама;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проценат пепела у помоћним сировинама;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масти у кафи;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докаже присуство вештачких заслађивача у прехрамбеним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докаже присуство вештачких боја у прехрамбеним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докаже присуство бензоеве киселине у прехрамбеним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и значај различитих помоћних сировина и адитива у прехрамбеној индустрији.</w:t>
            </w:r>
          </w:p>
        </w:tc>
        <w:tc>
          <w:tcPr>
            <w:tcW w:w="69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врсте помоћних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Заслађивачи;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Кухињска со, зачини и зачинско биље;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за нарастање теста;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Чајеви, лековито биље, какао и кафа;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врсте адитива;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Законске норме о употреби адитива;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Ознаке адитива.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влаге;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пепела;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присуства вештачких заслађивача;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присуства вештачких боја;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присуства бензоеве киселине у различитим узорцима.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Помоћне сировине, адитиви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помоћних сировина, врсте адитива, врста намирница, органска храна, конвенционална храна и генетски модификована храна.</w:t>
            </w:r>
          </w:p>
        </w:tc>
      </w:tr>
      <w:tr w:rsidR="005B7C17" w:rsidRPr="005B7C17" w:rsidTr="00066F61">
        <w:trPr>
          <w:trHeight w:val="45"/>
          <w:tblCellSpacing w:w="0" w:type="auto"/>
        </w:trPr>
        <w:tc>
          <w:tcPr>
            <w:tcW w:w="23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Амбалажа</w:t>
            </w:r>
          </w:p>
        </w:tc>
        <w:tc>
          <w:tcPr>
            <w:tcW w:w="50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амбалажне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и значај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рециклаже коришћене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палетизацију и депалетизацију;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средстава за прање и дезинфекцију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дезинфекције;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средства за дезинфекцију;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еколошки непожељне компоненте средстава за прање и дезинфекцију;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прања повратне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наведе садржај етикете 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бар кода</w:t>
            </w:r>
            <w:r>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поступак наношења етикета на амбалажу;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порозност белог 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отпорност стаклене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херметичност затварања стаклене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граматуру хартије за етикете;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процесу производње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ради на линији паковања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процесу рециклаже амбалаже.</w:t>
            </w:r>
          </w:p>
        </w:tc>
        <w:tc>
          <w:tcPr>
            <w:tcW w:w="69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врсте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Функција појединих врста амбалаже у зависности од њених карактеристика;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Рециклажа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врсте средстава за прање и дезинфекцију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Еколошки непожељне компоненте средстава за прање;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Поступци прања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Обележавање амбалаже и етикетирање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порозности белог 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хидролитичке отпорности стакла;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херметичности затварања стаклене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граматуре хартије.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различитих врста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Паковање производа у амбалажу;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Рециклажа различитих амбалажних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амбалаже, рециклажа, средстава за прање и дезинфекцију, паковање производа.</w:t>
            </w:r>
          </w:p>
        </w:tc>
      </w:tr>
      <w:tr w:rsidR="005B7C17" w:rsidRPr="005B7C17" w:rsidTr="00066F61">
        <w:trPr>
          <w:trHeight w:val="45"/>
          <w:tblCellSpacing w:w="0" w:type="auto"/>
        </w:trPr>
        <w:tc>
          <w:tcPr>
            <w:tcW w:w="23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Складиштење</w:t>
            </w:r>
          </w:p>
        </w:tc>
        <w:tc>
          <w:tcPr>
            <w:tcW w:w="50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и типове складишта;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складиштења према врсти производа који се складишти;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кондиционирани ваздух;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припреме ваздуха и инертног гаса при чувању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чувања и складиштења сировина и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коморе за накнадно дозревање и хлађење;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силоса, подних складишта и хладњача;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прорачуна потребан капацитет складишта;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примесе у сировинама пре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влаге у сировинама;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хектолитарску масу житарица пре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складиштењу сировина, полупроизвода и готових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температуру и влагу ваздуха у силосу;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услове складиштења и води прописну документацију;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уочава критичне тачке у току складиштења НАССР.</w:t>
            </w:r>
          </w:p>
        </w:tc>
        <w:tc>
          <w:tcPr>
            <w:tcW w:w="69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врсте складишта привремена и стална складишта коморе и хладњаче;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појединих врста складишта;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Услови у току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ваздуха за сладиштење;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чувања сировина и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Израчунавање капацитета складишта (подног и силосног);</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хектолитарске масе житарица;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примеса у житарицама;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влаге у сировинама пре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и складиштење сировина, полупроизвода и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току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параметара у току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складишта, услови складиштења, садржај влаге у сировинама, критичне тачке у току складиштења.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дефинисаних циљева предмета, исхода и нивоа постигнућа, самостално планира број часова обраде, утврђивања, вежби као и методе и облике рада са ученицима. При планирању наставе водити рачуна о способности и потреба ученика у одељењу и резултатима иницијалног теста, степену опремљености кабинета, лабораторија, степену опремљености школе (ИТ опрема, библиотека,...), наставног садржаја, уџбеницима и другим наставним материјалима који ће се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Полазећи од датих исхода и кључних појмова садржаја наставник креира свој глобални план рада из кога касније развија своје оперативне планове. Исходе дефинисане по областима користити за даљу операционализацију специфичних исхода на нивоу конкретне наставне јединице.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у сарадњи са колегама и на тај начин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областима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(кабинета за прехрамбену групу предмета, лабораторија), доступном уџбенику, примерима из праксе и другим наставним средствима и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Облици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Хранљиве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људи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Помоћне сировине и адитиви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Амбалажа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Складиштење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вежби и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у школској лабораторији, рачунске вежбе у кабинету/учионици;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реализовати у школској лабораторији, радионици, погонској лабораторији, производним погонима.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Методе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методе ради мотивисања ученика и постизања задатих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вербално-текстуалне методе (монолог, дијалог, објашњавање, дискусија, дебата, читање, писање…);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илустративно-демонстративне (слике, плакати, модели, илустрације, таблице, дијаграми, скице, презентације, видео снимци…);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лабораторијско-експерименталне (лабораторијске вежбе, експеримент,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активне методе наставе (квиз, сликовне асоцијације, активно слушање аудио записа, укрштенице, игру улога, акваријум, студију случаја…) Као извор информација и да би се остварила веза са примерима из праксе у оквиру наставе у блоку организовати тематске радионице и позивати стручњаке за одређену област, обилазити сајмове (органска храна), саветовалиште за правилну исхрану, економију са зачинским и лековитим биљем, рециклажни центар, складишта, фабрике за производњу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часовима вежби, осим лабораторијских вежби и практичног рада изводити и пројектну наставу. Пројектну наставу изводити у мањим групама или паровима. Предвидети и време потребно за презентовање радова.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Предлог пројектних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Хранљиве материје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мапа ума;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Веганство, вегетаријанаство или макробиотика;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Пирамида правилне исхране у различитим формама;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Исхрана дијабетичара;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Пут од отпада до нове лименке;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Пут зачина;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Адитиви у бомбонама.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наставе/учења и планом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Хранљиве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израдити плакате (мапу ума) са хранљивим материјама и њиховим изворима, дневним потребама;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израдити са ученицима постере намирница биљног и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упоредни приказ предности и недостаци органске и генетски модификоване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сугерисати ученицима да прикупе податке о различитим намирницама користећи Интернет и друге изворе;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изводити као рачунске вежбе;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реализовати као радионицу (израдити плакате):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Исхрана људи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израчунавање и вежбати са ученицима израчунавање енергетске вредности намирница и оброка;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нутриционистичке табеле;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примере јеловника који задовољавају принципе правилне исхране;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болести неправилне исхране (видео записи);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изводити као рачунске вежбе;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реализовати као радионицу (израдити јеловнике, посета нутриционисти).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Помоћне сировине и адитиви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збирку различитих помоћних сировина и адитива за прехрамбену индустрију;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Правилник о прехрамбеним адитивима и остале правилнике о помоћним сировинама;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изводити као лабораторијске вежбе;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изводити као радионицу или обилазак погона за производњу помоћних сировина и адитива.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Амбалажа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узорке различитих амбалажних материјала и система паковања;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поступке рециклаже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начине прања и дезинфекције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Правилник о декларисању и правилнике за амбалажу;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изводити као лабораторијске вежбе;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изводити у погонима за рециклажу или производњу амбалаже.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Складишта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разних типова складишта;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каталоге и проспекте различитих типова складишта;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Шоперову вагу;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изводити као лабораторијске и рачунске вежбе;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изводити у производним погонима, силосима.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у току одређивања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придржавати се Закона о безбедности и здрављу на раду и Правилника о безбедности и здрављу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наставници, помоћни наставници и ученици су обавезни да имају прописну заштитну одећу током извођења вежби и наставе у блоку, као и да воде рачуна и наглашавају значај заштите животне средине током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току реализације модула узети у обзир предзнања ученика из наставних предмета Екологија и заштита животне средине, Хемија, Технике рада у лабораторији, Математика.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вежби и наставе у блоку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ТЕХНИКЕ РАДА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 ОСТВАРИВАЊА ОБРАЗОВНО-ВАСПИТНОГ РАДА -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85"/>
        <w:gridCol w:w="1252"/>
        <w:gridCol w:w="2569"/>
        <w:gridCol w:w="1298"/>
        <w:gridCol w:w="1475"/>
        <w:gridCol w:w="2688"/>
      </w:tblGrid>
      <w:tr w:rsidR="005B7C17" w:rsidRPr="005B7C17" w:rsidTr="00066F61">
        <w:trPr>
          <w:trHeight w:val="45"/>
          <w:tblCellSpacing w:w="0" w:type="auto"/>
        </w:trPr>
        <w:tc>
          <w:tcPr>
            <w:tcW w:w="128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432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2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43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2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8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2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12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144</w:t>
            </w:r>
          </w:p>
        </w:tc>
        <w:tc>
          <w:tcPr>
            <w:tcW w:w="12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8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432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144</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рад у хемијској и погонској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вештине мерења и одређивања грешке при мерењу;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прати процес мерењем процесних величина;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припрему раствора одређене концентрације.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69"/>
        <w:gridCol w:w="5183"/>
        <w:gridCol w:w="2915"/>
      </w:tblGrid>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 безбедности у лабораторији и заштите здравља на раду</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Лабораторијско посуђе и прибор</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Одржавање лабораторијског посуђа и прибора</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Мерења масе</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r>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Мерења запремине</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r>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Мерења температуре</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r>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Одређивање густине</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Припрема раствора одређене концентрације</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w:t>
            </w:r>
          </w:p>
        </w:tc>
      </w:tr>
      <w:tr w:rsidR="005B7C17" w:rsidRPr="005B7C17" w:rsidTr="00066F61">
        <w:trPr>
          <w:trHeight w:val="45"/>
          <w:tblCellSpacing w:w="0" w:type="auto"/>
        </w:trPr>
        <w:tc>
          <w:tcPr>
            <w:tcW w:w="32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w:t>
            </w:r>
          </w:p>
        </w:tc>
        <w:tc>
          <w:tcPr>
            <w:tcW w:w="715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Добијање чистих супстанци</w:t>
            </w:r>
          </w:p>
        </w:tc>
        <w:tc>
          <w:tcPr>
            <w:tcW w:w="401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30"/>
        <w:gridCol w:w="4013"/>
        <w:gridCol w:w="4324"/>
      </w:tblGrid>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Мере безбедности у лабораторији и заштите здравља на раду</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мере хигијенско техничке заштите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мере пружања прве помоћи;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хигијену на радном месту.</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Правилник о мерама хигијенско техничке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Повреде настале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радног места.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 хигијенско техничке заштите у лабораторији, мере пружања прве помоћи, хигијена на радном месту.</w:t>
            </w:r>
          </w:p>
        </w:tc>
      </w:tr>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Лабораторијско посуђе и прибор</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лабораторијски прибор и посуђе;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лабораторијску опрему;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намену лабораторијског прибора и посуђа.</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и примена лабораторијског посуђа;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и примена лабораторијског прибора.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Лабораторијски прибор и посуђе, лабораторијска опрема.</w:t>
            </w:r>
          </w:p>
        </w:tc>
      </w:tr>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Одржавање лабораторијског посуђа и прибора</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адекватна средства за прање лабораторијског посуђа;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самостално пере лабораторијско посуђе.</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за прање и начини прања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Средства за прање лабораторијског посуђа.</w:t>
            </w:r>
          </w:p>
        </w:tc>
      </w:tr>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Мерења масе</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масе;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системске јединице за масу;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несистемске јединице за масу које су у свакодневној употреби;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задату величину масе, у несистемским јединицама, у децималним и декадним јединицама SI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измерену величину масе у несистемским јединицама, у децималним и декадним јединицама SI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јединице у којима се маса изражава у свакодневном животу, лабораторији и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вага које се користе у лабораторији и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измери масу на техничкој и аналитичкој ваги;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тарирање ваге;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бруто и нето маса;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апсолутну и релативну грешку при мерењу.</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Јединице за масу у SI систему;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Децималне и декадне јединице за масу у SI систему (Префикси јединица);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Несистемске јединице за масе које су у употреби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Мерење масе;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Техничка вага;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Аутоматска вага;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Бруто и нето маса;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Апсолутна и релативна грешка мерења.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Системске јединице за масу, SI систем, врсте вага, бруто и нето маса, апсолутна и релативна грешка при мерењу.</w:t>
            </w:r>
          </w:p>
        </w:tc>
      </w:tr>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Мерења запремине</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запремине;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системске јединице за запремину;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несистемске јединице за запремину које су у свакодневној употреби;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задату величину запремине у несистемским јединицама, у децималним и декадним јединицама SI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измерену величину запремине у несистемским јединицама, у децималним и декадним јединицама SI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јединице у којима се запремина изражава у свакодневном животу, лабораторији и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мерења запремине различитим судовима за мерење (чаше, мензуре, нормални судови, пипете, бирете);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измери запремину свим врстама судова за мерење;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апсолутну и релативну грешку мерења.</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Јединице за запремину у SI систему;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Децималне и декадне јединице за запремину у SI систему (Префикси јединица)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Несистемске запреминске јединице које су у употреби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Судови за мерење запремине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Мерење запремине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Апсолутна и релативна грешка мерења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Запремина, јединице за запремину, начини мерења запремине.</w:t>
            </w:r>
          </w:p>
        </w:tc>
      </w:tr>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Мерења температуре</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температуре и јединице у којима се она изражава у SI систему и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инструменте за мерење температуре;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измери температуру;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задату вредност температуре у системским и несистемским јединицама;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измерену вредност температуре у системским и несистемским јединицама.</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Јединице за температуру у SI систему;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Несистемске јединице за температуру које су у употреби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Несистемске јединице за температуру које се користе у пракси ЕУ и САД;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Термометри;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Мерење температуре.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Температура, јединице за температуру, инструменти за мерење температуре, вредност температуре у системским и несистемским јединицама.</w:t>
            </w:r>
          </w:p>
        </w:tc>
      </w:tr>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Одређивање густине</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густине и јединице у којима се она изражава;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задату вредност густине у системским и несистемским јединицама;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измерену вредност густине у системским и несистемским јединицама;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измери густину помоћу ареометра;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измери густину помоћу пикнометара.</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густине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Јединице за густину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густине ареометром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густине пикнометром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Густина, вредност густине у системским и несистемским јединицама, ареометар, пикнометар.</w:t>
            </w:r>
          </w:p>
        </w:tc>
      </w:tr>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Припрема раствора одређене концентрације</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раствора и растворљивост;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растворе по степену засићености;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масеног удела;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количинска концентрације раствора и јединице у којима се она изражава;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количине растворене супстанце и растварача потребне за припрему раствора задате концентрације;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растворе одређених концентрација;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концентрацију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концентрцију испитиваног раствора у различитим јединицама.</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раствора и начини изражавања концентрације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Прорачун потребних количина за припрему раствора одређених концентрација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раствора одређених масених, процентних и количинских концентрација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Раствор и растворљивост, степен засићености, концентрације раствора.</w:t>
            </w:r>
          </w:p>
        </w:tc>
      </w:tr>
      <w:tr w:rsidR="005B7C17" w:rsidRPr="005B7C17" w:rsidTr="00066F61">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Добијање чистих супстанци</w:t>
            </w:r>
          </w:p>
        </w:tc>
        <w:tc>
          <w:tcPr>
            <w:tcW w:w="57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раздвоји смеше декантовањем и филтрацијом;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издвоји супстанце сублимацијом и кристализацијом;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апаратуру за дестилацију;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предестилише раствор;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апаратуру за екстракцију;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издвоји уљану компоненту екстракцијом;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уклони влагу из узорка сушењем;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пепела жарењем узорака.</w:t>
            </w:r>
          </w:p>
        </w:tc>
        <w:tc>
          <w:tcPr>
            <w:tcW w:w="64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Филтрација и декантовање;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Сублимација и кристализација;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Дестилација;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Екстракција;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Сушење;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Жарење.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Смеше, декантовање и филтрација, дестилација, екстракција, сушење и жарење узорака.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 почетку сваког модула ученике упознати са циљевима и исходима наставе и учења, планом рада и критеријумом и начинима оцењивања. Стручни предмет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Технике рада у лабораторији који се изучава у првом разреду средње школе четири часа недељно, омогућава да ученици стекну нова знања и вештине неопходне за рад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 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препоручени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 предмет: Технике рада у лабораторији реализују се кроз </w:t>
      </w:r>
      <w:r w:rsidRPr="005B7C17">
        <w:rPr>
          <w:rFonts w:ascii="Arial" w:hAnsi="Arial" w:cs="Arial"/>
          <w:b/>
          <w:noProof w:val="0"/>
          <w:color w:val="000000"/>
          <w:sz w:val="22"/>
          <w:szCs w:val="22"/>
          <w:lang w:val="en-US"/>
        </w:rPr>
        <w:t>лабораторијске вежбе</w:t>
      </w:r>
      <w:r w:rsidRPr="005B7C17">
        <w:rPr>
          <w:rFonts w:ascii="Arial" w:hAnsi="Arial" w:cs="Arial"/>
          <w:noProof w:val="0"/>
          <w:color w:val="000000"/>
          <w:sz w:val="22"/>
          <w:szCs w:val="22"/>
          <w:lang w:val="en-US"/>
        </w:rPr>
        <w:t xml:space="preserve"> у школској лабораторији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960"/>
        <w:gridCol w:w="3507"/>
      </w:tblGrid>
      <w:tr w:rsidR="005B7C17" w:rsidRPr="005B7C17" w:rsidTr="00066F61">
        <w:trPr>
          <w:trHeight w:val="45"/>
          <w:tblCellSpacing w:w="0" w:type="auto"/>
        </w:trPr>
        <w:tc>
          <w:tcPr>
            <w:tcW w:w="9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Мере безбедности у лабораторији и заштите здравља на раду</w:t>
            </w:r>
          </w:p>
        </w:tc>
        <w:tc>
          <w:tcPr>
            <w:tcW w:w="48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 часова</w:t>
            </w:r>
          </w:p>
        </w:tc>
      </w:tr>
      <w:tr w:rsidR="005B7C17" w:rsidRPr="005B7C17" w:rsidTr="00066F61">
        <w:trPr>
          <w:trHeight w:val="45"/>
          <w:tblCellSpacing w:w="0" w:type="auto"/>
        </w:trPr>
        <w:tc>
          <w:tcPr>
            <w:tcW w:w="9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Лабораторијско посуђе и прибор</w:t>
            </w:r>
          </w:p>
        </w:tc>
        <w:tc>
          <w:tcPr>
            <w:tcW w:w="48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 часова</w:t>
            </w:r>
          </w:p>
        </w:tc>
      </w:tr>
      <w:tr w:rsidR="005B7C17" w:rsidRPr="005B7C17" w:rsidTr="00066F61">
        <w:trPr>
          <w:trHeight w:val="45"/>
          <w:tblCellSpacing w:w="0" w:type="auto"/>
        </w:trPr>
        <w:tc>
          <w:tcPr>
            <w:tcW w:w="9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Одржавање лабораторијског посуђа и прибора</w:t>
            </w:r>
          </w:p>
        </w:tc>
        <w:tc>
          <w:tcPr>
            <w:tcW w:w="48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 часова</w:t>
            </w:r>
          </w:p>
        </w:tc>
      </w:tr>
      <w:tr w:rsidR="005B7C17" w:rsidRPr="005B7C17" w:rsidTr="00066F61">
        <w:trPr>
          <w:trHeight w:val="45"/>
          <w:tblCellSpacing w:w="0" w:type="auto"/>
        </w:trPr>
        <w:tc>
          <w:tcPr>
            <w:tcW w:w="9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Мерења масе</w:t>
            </w:r>
          </w:p>
        </w:tc>
        <w:tc>
          <w:tcPr>
            <w:tcW w:w="48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 часова</w:t>
            </w:r>
          </w:p>
        </w:tc>
      </w:tr>
      <w:tr w:rsidR="005B7C17" w:rsidRPr="005B7C17" w:rsidTr="00066F61">
        <w:trPr>
          <w:trHeight w:val="45"/>
          <w:tblCellSpacing w:w="0" w:type="auto"/>
        </w:trPr>
        <w:tc>
          <w:tcPr>
            <w:tcW w:w="9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Мерења запремине</w:t>
            </w:r>
          </w:p>
        </w:tc>
        <w:tc>
          <w:tcPr>
            <w:tcW w:w="48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 часова</w:t>
            </w:r>
          </w:p>
        </w:tc>
      </w:tr>
      <w:tr w:rsidR="005B7C17" w:rsidRPr="005B7C17" w:rsidTr="00066F61">
        <w:trPr>
          <w:trHeight w:val="45"/>
          <w:tblCellSpacing w:w="0" w:type="auto"/>
        </w:trPr>
        <w:tc>
          <w:tcPr>
            <w:tcW w:w="9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Мерења температуре</w:t>
            </w:r>
          </w:p>
        </w:tc>
        <w:tc>
          <w:tcPr>
            <w:tcW w:w="48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 часа</w:t>
            </w:r>
          </w:p>
        </w:tc>
      </w:tr>
      <w:tr w:rsidR="005B7C17" w:rsidRPr="005B7C17" w:rsidTr="00066F61">
        <w:trPr>
          <w:trHeight w:val="45"/>
          <w:tblCellSpacing w:w="0" w:type="auto"/>
        </w:trPr>
        <w:tc>
          <w:tcPr>
            <w:tcW w:w="9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Одређивање густине</w:t>
            </w:r>
          </w:p>
        </w:tc>
        <w:tc>
          <w:tcPr>
            <w:tcW w:w="48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 часова</w:t>
            </w:r>
          </w:p>
        </w:tc>
      </w:tr>
      <w:tr w:rsidR="005B7C17" w:rsidRPr="005B7C17" w:rsidTr="00066F61">
        <w:trPr>
          <w:trHeight w:val="45"/>
          <w:tblCellSpacing w:w="0" w:type="auto"/>
        </w:trPr>
        <w:tc>
          <w:tcPr>
            <w:tcW w:w="9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Припрема раствора одређене концентрације</w:t>
            </w:r>
          </w:p>
        </w:tc>
        <w:tc>
          <w:tcPr>
            <w:tcW w:w="48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 часова</w:t>
            </w:r>
          </w:p>
        </w:tc>
      </w:tr>
      <w:tr w:rsidR="005B7C17" w:rsidRPr="005B7C17" w:rsidTr="00066F61">
        <w:trPr>
          <w:trHeight w:val="45"/>
          <w:tblCellSpacing w:w="0" w:type="auto"/>
        </w:trPr>
        <w:tc>
          <w:tcPr>
            <w:tcW w:w="95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Добијање чистих супстанци</w:t>
            </w:r>
          </w:p>
        </w:tc>
        <w:tc>
          <w:tcPr>
            <w:tcW w:w="48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 часова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Мере безбедности у лабораторији и заштите здравља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правилник о мерама ХТЗ;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дати упутства о пружању прве помоћи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обавезан прибор за одржавање хигијене на радном месту који ученик мора да има увек на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одржавање радног места;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дати упутства ученицима за вођење дневника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ученике за сортирање и одлагање отпадног материјала по утврђеној процедури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Дати упутства о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Лабораторијско посуђе и прибор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Показати лабораторијско посуђе и опрему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Показати врсте лабораторијскг посуђа и примену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Показати врсте лабораторијске опреме и примену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у дневнику рада прикажу цртежом лабораторијско посуђе и опрему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хемије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Одржавање лабораторијског посуђа и прибора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прање посуђа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Задати ученицима да оперу различите врсте посуђа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различита средства за прање посуђа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раствараче који се најчешће употребљавају за прање посуђа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хемије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Мерења масе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табеле основних и изведених јединица SI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табеларни приказ префикса јединица и вредности које они приказују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табеларно приказати несистемске јединице за масу које су у свакодневној употреби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јединице за масу које се користе у ЕУ и САД.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сваког ученика да мери на техничкој и аналитичкој ваги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сваког ученика да прерачуна измерене величине из јединица једног мерног система у јединице другог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податке о мерењу, апсолутну и релативну грешку мерења ученици приказују табеларно у дневнику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математике, хемије, физике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Мерења запремине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табеле основних и изведених јединица SI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табеларни приказ префикса јединица и вредности које они приказују;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табеларно несистемске јединице за запремину које су у свакодневној употреби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јединице за запремину које се користе у ЕУ и САД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сваког ученика да мери запремину коришћењем различитих чаша, мензура, нормалних судова, пипета и бирета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сваког ученика да прерачуна измерене величине из јединица једног мерног система у јединице другог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податке о мерењу, апсолутну и релативну грешку мерења ученици приказују табеларно у дневнику рада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математике, хемије, физике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Мерења температуре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вежбати са ученицима превођење вредности температура из системских у несистемске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различите инструменте за мерење темертуре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сваког ученика да мери температуру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сваког ученика да прерачуна измерене величине из јединица једног мерног система у јединице другог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податке о мерењу ученици приказују табеларно у дневнику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математике, физике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Одређивање густине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пикнометре и ареометар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сваког ученика да мери густину пикнометром и ареометром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податке о мерењу ученици приказују табеларно у дневнику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математике, хемије, физике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Припрема раствора одређене концентрације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задати ученицима да направе растворе различитих концентрација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 припрему раствора и одређивање концентрације користити аутоматску вагу и нормалне судове, бирету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начине прорачуна концентрације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вежбати рачунске задатке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 ученике припремити индивидуалне практичне 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ученике да припремају растворе различитих концентрација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у дневнику рада имају све прорачуне, школске и домаће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Добијање чистих супстанци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апаратуре за дестилацију, ексракцију, сушнице и пећ за жарење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 самосталног рада, ученицима демонстрирати декантовање, филтрацију, сублимацију, кристализацију, дестилацију, екстракцију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ученике да саставе апаратуру за дестилацију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ученике да саставе апаратуру за екстракцију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ученике да издвоје уљеану компоненту екстракцијом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ученике да уклоне влагу из узорка сушењем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оспособити ученике одреде садржај пепела жарењем узорака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у дневнику рада прикажу цртежом сваку апаратуру и унесу своја запажања о току 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Математика, Хемија и Физика.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Старе мерне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Мерне јединице на декларацијама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Припрема % раствора хидрогена за бојење косе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Добијање етеричних уља из воћа, поврћа, лековитог и зачинског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нивоа/стандарда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 и наставе у блоку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ФИЗИКА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10"/>
        <w:gridCol w:w="856"/>
        <w:gridCol w:w="378"/>
        <w:gridCol w:w="5523"/>
      </w:tblGrid>
      <w:tr w:rsidR="005B7C17" w:rsidRPr="005B7C17" w:rsidTr="00066F61">
        <w:trPr>
          <w:trHeight w:val="45"/>
          <w:tblCellSpacing w:w="0" w:type="auto"/>
        </w:trPr>
        <w:tc>
          <w:tcPr>
            <w:tcW w:w="6206"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8194"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први</w:t>
            </w:r>
          </w:p>
        </w:tc>
      </w:tr>
      <w:tr w:rsidR="005B7C17" w:rsidRPr="005B7C17" w:rsidTr="00066F61">
        <w:trPr>
          <w:trHeight w:val="45"/>
          <w:tblCellSpacing w:w="0" w:type="auto"/>
        </w:trPr>
        <w:tc>
          <w:tcPr>
            <w:tcW w:w="6206"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Недељни фонд часова</w:t>
            </w:r>
          </w:p>
        </w:tc>
        <w:tc>
          <w:tcPr>
            <w:tcW w:w="8194"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часа</w:t>
            </w:r>
          </w:p>
        </w:tc>
      </w:tr>
      <w:tr w:rsidR="005B7C17" w:rsidRPr="005B7C17" w:rsidTr="00066F61">
        <w:trPr>
          <w:trHeight w:val="45"/>
          <w:tblCellSpacing w:w="0" w:type="auto"/>
        </w:trPr>
        <w:tc>
          <w:tcPr>
            <w:tcW w:w="47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разреда ученик ће бити у стању да:</w:t>
            </w:r>
          </w:p>
        </w:tc>
        <w:tc>
          <w:tcPr>
            <w:tcW w:w="9606" w:type="dxa"/>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r w:rsidRPr="005B7C17">
              <w:rPr>
                <w:rFonts w:ascii="Arial" w:hAnsi="Arial" w:cs="Arial"/>
                <w:noProof w:val="0"/>
                <w:color w:val="000000"/>
                <w:sz w:val="22"/>
                <w:szCs w:val="22"/>
                <w:lang w:val="en-US"/>
              </w:rPr>
              <w:t xml:space="preserve"> 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кључни појмови садржаја програма</w:t>
            </w:r>
          </w:p>
        </w:tc>
      </w:tr>
      <w:tr w:rsidR="005B7C17" w:rsidRPr="005B7C17" w:rsidTr="00066F61">
        <w:trPr>
          <w:trHeight w:val="45"/>
          <w:tblCellSpacing w:w="0" w:type="auto"/>
        </w:trPr>
        <w:tc>
          <w:tcPr>
            <w:tcW w:w="479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објсани начај физике као фундаменталне науке и њену везу са природним и техничким наукама;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користи научни језик за описивање физичких појава;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решава квалитативне и квантитативне проблеме;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наведе основне физичке величине и њихове мерне јединице и објасни како се добијају јединице изведених физичких величина;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изврши директна мерења дужине, масе и времена и прикаже резултат мерења;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дефинише и описује основне кинематичке физичке величине;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разликује скаларне и векторске величине;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користи појмове брзине и убрзања при описивању механичког кретања;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разликује равномерно праволинијско кретање и равномерно променљиво праволинијско кретање и примењује законе кретања у једноставним примерима;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анализира графике равномерног и равномерно променљивог кретања;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релативност брзине на примерима;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препознаје последице интеракције (убрзање, деформација) на примерима;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наведе примере интераговања тела,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наведе и описује макроскопске силе и анализира деловање различитих сила на примерима из свакодневног живота;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разлику између силе теже и тежине и одреди њихове нападне тачке;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одређује резултујућу силу;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наведе Њутнове законе и опише њихово значење и примену;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описује кретања тела са константним гравитационим убрзањем;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разлику између обновљивих и необновљивих извора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коришћење полуге и стрме равни;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наводи основне особине гравитационе силе;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облике механичке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појмове рада, енергије и снаге и њихову међусобну везу;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Закон одржања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објсани узроке настанка капиларних појава и површинског напона и наводи примере;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поделу међумолекулских сила на кохезионе и адхезионе;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разуме појаву атмосферског притиска;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упореди вредност статичког и динамичког потиска у флуидима;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упореди промену запремине тела у сва три агрегатна стања с променом температуре;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преведе температуру из Целзијусове у Келвинову скалу и повеже те температурске скале;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појаву топлотне размене и појам топлотне равнотеже;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препозна процесе преласка између агрегатних стања;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начине преношења топлоте и наводи примере;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анализира ефекат стаклене баште на основу састава атмосфере;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повеже промену унутрашње енергије са променом температуре тела;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аномалију ширења воде и објасни њен значај;</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примени једначину топлотног баланса;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користи латентне топлоте при описивању процеса преласка између агрегатих стања;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примени знања о преношењу топлоте у циљу боље топлотне изолације;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повеже топлоту и рад са променом унутрашње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анализира ситуације у којима топлота не може да се преноси спонтано;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утицај водене паре на густину ваздуха;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користи одговарајуће појмове, величине и законе за тумачење деловања електричног поља;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поступке за наелектрисавање тела;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наброји основне карактеристике проводника и изолатора;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дефинише Кулонов закон и јачину електричног поља и електрични напон;</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везу између електричног потенцијала, напона и рада у електричном пољу;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примере електростатичких појава у природи;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наведе физичке величине и мерне јединице којима се описује електрична струја, отпорност, напон, рад и снага;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појаве које прате проток струје и познаје њено деловање;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и примењује закон одржања наелектрисања;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тумачи механизме провођења струје у металима, електролитима и гасовима;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процени и примени активности зa рационално коришћење електричне енергије;</w:t>
            </w:r>
          </w:p>
        </w:tc>
        <w:tc>
          <w:tcPr>
            <w:tcW w:w="9606" w:type="dxa"/>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УВОД У ФИЗИКУ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Физичке величине, ознаке, мерење и мерне јединице.</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9606" w:type="dxa"/>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МЕХАНИКА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Кретање (релативност кретања, путања, пут). Брзина (средња и тренутна).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Кретање константном и променљивом брзином (табеле и графици пута и брзине). Убрзање.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Интераговање тела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сила. Врсте макроскопских сила (сила еластичних деформација, нормална сила, сила отпора средине, сила затезања, сила трења, сила потиска, сила теже, тежина. Резултујућа сила. Нападна тачка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тежа.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Њутнови закони.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Рад и енергија. Кинетичка и потенцијална енергија.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Закон одржања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Једноставне машине (полуга и коса раван)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Њутнов закон гравитације. Бестежинско стање. Кретање у гравитационом пољу.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Међумолекулске силе (адхезија и кохезија). Еластичност и деформације.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Површински напон и капиларне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Атмосферски притисак (барометар). Статички и динамички потисак у ваздуху.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Равномерно и равномерно-убрзано кретање (помоћу колица, тегова и хронометра, помоћу цеви са ваздушним мехуром).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Мерење силе динамометром са опругом.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Други Њутнов закон (помоћу колица за различите силе и масе тегова).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Пад тела различитог облика.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Галилејев експеримент (кретање куглице по жљебу, уз и низ косу раван).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Трећи Њутнов закон (колица повезана опругом или динамометром).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Сила трења на хоризонталној подлози и на косој равни са променљивим нагибом.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Демонстрација различитих врста равнотеже.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Равнотежа тела на косој равни. Полуга.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Тежина (тело окачено о динамометар), бестежинско стање.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Слободан пад (Њутнова цев).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Закон одржања енергије (модел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мртве петље</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Лабораторијске 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Одређивање брзине реакције (пуштање штапа да вертикално пада и његово хватање).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Провера закона одржања механичке енергије помоћу математичког клатна.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9606" w:type="dxa"/>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TОПЛОТНЕ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Топлотно ширење, аномалија воде. Температура (врсте термометара и скала).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Количина топлоте и специфична топлотна капацитивност. Топлотна равнотежа, једначина баланса.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Агрегатна стања супстанције.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Преношење топлоте (провођење, струјање и зрачење). Топлотна изолација.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Ефекат стаклене баште.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Први и други принцип термодинамике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смер спонтаног преноса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Метеорологија и термодинамика.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Термални дилатометар, ширење ваздуха (флаша са новчићем).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Гравесандов прстен.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Мерење температуре аналогним и дигиталним термометрима.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Лабораторијске 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Истраживање утицаја соли на промену тачке фазне трансформације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Мерење температуре мешавине топле и хладне воде након успостављања топлотне равнотеже.</w:t>
            </w:r>
          </w:p>
        </w:tc>
      </w:tr>
      <w:tr w:rsidR="005B7C17" w:rsidRPr="005B7C17" w:rsidTr="00066F61">
        <w:trPr>
          <w:trHeight w:val="45"/>
          <w:tblCellSpacing w:w="0" w:type="auto"/>
        </w:trPr>
        <w:tc>
          <w:tcPr>
            <w:tcW w:w="47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9606" w:type="dxa"/>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ЕЛЕКТРИЧНЕ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Наелектрисање, проводници и изолатори. Кулонов закон.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Јачина електричног поља, електрични потенцијал, електрични напон. Фарадејев кавез.</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Електрична струја, електрична отпорност.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Омов закон за део и цело струјно коло. Везивање отпорника.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Џул-Ленцов закон, електрична снага. Електрична енергија и њено рационално коришћење.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Наелектрисавање предмета и њихова међусобна интеракција. Електрофор, електрично клатно и електроскоп.</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Демонстрација распореда линија електричног поља.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Електростатичка заштита (Фарадејев кавез). Модел громобрана.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Зависност електричне отпорности од врсте материјала проводника, попречног пресека проводника и његове дужине.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Демонстрација једноставног електричног кола са сијалицом као потрошачем.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Демонстрациони амперметар и волтметар у струјном колу.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Загревање проводника при протицању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Проток струје кроз водени раствор кухињске соли. Лимун као батерија.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Лабораторијска вежба: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Одређивање непознате отпорности помоћу Омовог закона.</w:t>
            </w:r>
          </w:p>
        </w:tc>
      </w:tr>
      <w:tr w:rsidR="005B7C17" w:rsidRPr="005B7C17" w:rsidTr="00066F6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Предлог пројекта: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Ефикасност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Картезијански гњурац.</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Извори енергије (фосилна горива и алтернативни извори).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Обновљиви извори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Ефекат стаклене баште.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Узроци глобалног загревања и подаци који доказују овај феномен.</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Енергетска ефикасност.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Топлотна изолација кућа и њена економска исплативост.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Од миша и змаја до громобрана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заштита од електричног удара.</w:t>
            </w:r>
          </w:p>
        </w:tc>
      </w:tr>
      <w:tr w:rsidR="005B7C17" w:rsidRPr="005B7C17" w:rsidTr="00066F61">
        <w:trPr>
          <w:trHeight w:val="45"/>
          <w:tblCellSpacing w:w="0" w:type="auto"/>
        </w:trPr>
        <w:tc>
          <w:tcPr>
            <w:tcW w:w="6206"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8194"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Други</w:t>
            </w:r>
          </w:p>
        </w:tc>
      </w:tr>
      <w:tr w:rsidR="005B7C17" w:rsidRPr="005B7C17" w:rsidTr="00066F61">
        <w:trPr>
          <w:trHeight w:val="45"/>
          <w:tblCellSpacing w:w="0" w:type="auto"/>
        </w:trPr>
        <w:tc>
          <w:tcPr>
            <w:tcW w:w="6206"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Недељни фонд часова</w:t>
            </w:r>
          </w:p>
        </w:tc>
        <w:tc>
          <w:tcPr>
            <w:tcW w:w="8194" w:type="dxa"/>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часа</w:t>
            </w:r>
          </w:p>
        </w:tc>
      </w:tr>
      <w:tr w:rsidR="005B7C17" w:rsidRPr="005B7C17" w:rsidTr="00066F61">
        <w:trPr>
          <w:trHeight w:val="45"/>
          <w:tblCellSpacing w:w="0" w:type="auto"/>
        </w:trPr>
        <w:tc>
          <w:tcPr>
            <w:tcW w:w="6828" w:type="dxa"/>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разреда ученик ће бити у стању да:</w:t>
            </w:r>
          </w:p>
        </w:tc>
        <w:tc>
          <w:tcPr>
            <w:tcW w:w="7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r w:rsidRPr="005B7C17">
              <w:rPr>
                <w:rFonts w:ascii="Arial" w:hAnsi="Arial" w:cs="Arial"/>
                <w:noProof w:val="0"/>
                <w:color w:val="000000"/>
                <w:sz w:val="22"/>
                <w:szCs w:val="22"/>
                <w:lang w:val="en-US"/>
              </w:rPr>
              <w:t xml:space="preserve"> 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кључни појмови садржаја програма</w:t>
            </w:r>
          </w:p>
        </w:tc>
      </w:tr>
      <w:tr w:rsidR="005B7C17" w:rsidRPr="005B7C17" w:rsidTr="00066F61">
        <w:trPr>
          <w:trHeight w:val="45"/>
          <w:tblCellSpacing w:w="0" w:type="auto"/>
        </w:trPr>
        <w:tc>
          <w:tcPr>
            <w:tcW w:w="6828" w:type="dxa"/>
            <w:gridSpan w:val="3"/>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значај физике као фундаменталне науке и њену везу са природним и техничким наукама;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користи научни језик за описивање физичких појава;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решава квалитативне и квантитативне проблеме;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основне карактеристике магнетног поља;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разликује материјале према магнетним својствима;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карактеристике и заштитну функцију магнетног поља Земље;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повеже магнетно поље струјног проводника са принципом рада електромагнета;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кретање наелектрисаних честица у магнетном пољу;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повеже кретање наелектрисаних честица у електричном и магнетном пољу са применом у технологији и науци;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деловање магнетног поља на струјни проводник и наведе примене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повеже појаву електромагнетне индукције и индуковану електромоторну силу са променом магнетног флукса и наведе примене;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разликује особине једносмерне и наизменичне струје и физичке величине за њихово описивање;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анализира начин преношења електричне енергије на даљину као и предности наизменичне струје над једносмерном;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уочава допринос Николе Тесле широкој примени наизменичне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повеже појам осцилација и њихов настанак и разликује врсте осцилација;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користи појмове и величине којима се описује осцилаторно кретање;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описује особине математичког клатна;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повеже период осциловања са карактеристикама осцилатора;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примени закон одржања енергије код осцилаторног кретања;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илуструје настанак, карактеристике таласа и врсте таласа;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уочава примену резонанције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уочава да брзина простирања таласа зависи од особина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уочи шта су извори звука, каква је разлика између тона и шума;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протумачи основне карактеристике звука и повезује њихов утицај са конкретним примерима;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разликује звук, ултразвук и инфразвук и опише њихову примену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анализира Доплеров ефекат у различитим ситуацијама;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анализира штетан утицај буке и мере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природу и настанак електромагнетних таласа;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спектар електромагнетних таласа и навeде примере примене електромагнетног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класификује штетне утицаје електромагнетног зрачења и начине заштите;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анализира изворе светлости и илуструје основне особине простирања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примени законе геометријске оптике у конкретним проблемима;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протумачи тоталну рефлексију и њене примере;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особине огледала и сочива;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примере оптичких појава у природи;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физичке принципе функционисања људског ока и примену оптичких инструмената;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препознаје фотон као честицу светлости и разликује таласну и честичну природу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тумачи израз за енергију фотона;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анализира појаву фотоефекта и наводи примене;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илуструје основне елементе структуре атома и описује њихове особине;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описује постојање енергијских нивоа код атома и објашњава основе механизма емисије и апсорпције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тумачи израз за енергију атома водоника и примењује га за објашњење дискретности спектра;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стварање и врсте рендгенског зрачења у рендгенској цеви;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наводи примене рендгенског зрачења и препознаје опасности и начине заштите од рендгенског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опише основне особине и механизам настанка ласерске светлости и наводи примене;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модел и структуру језгра и својства нуклеарних сила;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протумачи појмове дефект масе и енергија везе и повезује их са стабилношћу језгра;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разликује врсте радиоактивних распада и особине алфа, бета и гама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појам време полураспада и примењује закон радиоактивног распада;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појмове фисије и фузије језгра и набраја њихове примене;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анализира предности и мане коришћења нуклеарне енергије;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тумачи начине детекције и основе дозиметрије радиоактивног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примени мере заштите од радиоактивног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начин и узроке кретања небеских тела и последице гравитационог деловања;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разликује врсте небеских тела у Сунчевом систему и описује њихове физичке особине;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појам екстрасоларна планета/егзопланета;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структуру Сунца и појаве на његовој површини као и последице које настају на Земљи;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наведе физичке карактеристике звезда и разуме механизам настајања и еволуције звезда;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појам галаксија и разликује типове галаксија;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тумачи структуру Млечног пута и положај Сунчевог система у њему, као и положај наше галаксије у васиони;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 настанак васионе Великим праском;</w:t>
            </w:r>
          </w:p>
        </w:tc>
        <w:tc>
          <w:tcPr>
            <w:tcW w:w="7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 ЕЛЕКТРОМАГНЕТИЗАМ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Магнетно поље и магнети. Магнетно поље Земље.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Магнетна индукција, магнетни флукс.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Магнетно поље струјног проводника, електромагнети.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Кретање наелектрисаних честица у магнетном пољу.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Амперова сила. Електромотори.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Појава електромагнетне индукције. Фарадејев закон електромагнетне индукције.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Појам о наизменичној струји. Генератори и трансформатори наизменичне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Никола Тесла и његов допринос примени наизменичне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Привлачење и одбијање сталних магнета. Магнетна игла и школски компас.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Линије магнетног поља (помоћу гвоздених опиљака).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Ерстедов оглед. Електромагнет.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Деловање магнетног поља на рам са струјом. Интеракција два паралелна струјна проводника.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Рад електромотора.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Демонстрација електромагнетне индукције помоћу калема и сталног магнета.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Трансформатор наизменичне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Лабораторијска вежба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Одређивање хоризонталне компоненте магнетног поља Земље</w:t>
            </w:r>
          </w:p>
        </w:tc>
      </w:tr>
      <w:tr w:rsidR="005B7C17" w:rsidRPr="005B7C17" w:rsidTr="00066F61">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7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ОСЦИЛАЦИЈЕ И ТАЛАСИ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Појам о осцилаторном кретању. Осцилатор.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Математичко клатно и закон одржања енергије код осцилаторног кретања.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Таласно кретање, врсте таласа и величине којима их описујемо.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Звук и његове особине. Ултразвук и инфразвук.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Електромагнетни таласи. Спектар електромагнетних таласа.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Видљива светлост и њене особине. Спектар светлости и боја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Закон одбијања светлости. Огледала.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Закон преламања светлости. Тотална рефлексија. Сочива.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Оптички инструменти (лупа, микроскоп и телескоп).</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Осциловање тега на опрузи.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Maтематичко клатно.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Демонстрација лонгитудиналних и трансверзалних таласа.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Својства звучних извора. Звучна резонанција.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Мобилне апликације: тон генератор и мерење нивоа звука.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Разлагање беле светлости на спектар.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Равно и сферна огледала. Формирање лика (оптичка клупа).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Сабирна и расипна сочива. Формирање лика (оптичка клупа, оптички демонстрациони сет са магнетном таблом).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Лупа, микроскоп, телескоп</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Лабораторијска вежба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Одређивање гравитационог убрзања уз помоћ математичког клатна.</w:t>
            </w:r>
          </w:p>
        </w:tc>
      </w:tr>
      <w:tr w:rsidR="005B7C17" w:rsidRPr="005B7C17" w:rsidTr="00066F61">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75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ФИЗИКА</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МИКРОСВЕТА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Дуална природа светлости. Фотон и његова енергија. Фотоефекат.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Структура атома. Појам квантовања енергије атома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енергијски нивои атома и прелази између њих (емисија и апсорпција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Рендгенско зрачење и примена.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Ласери и њихова примена.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Структура атомског језгра. Дефект масе. Енергија везе.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Радиоактивни распади језгра.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Фисија и фузија. Нуклеарна енергетика.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Детекција и заштита од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Демонстрациони огледи</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Фотоефекат (помоћу фотоћелије).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Рендгенски снимак.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Школски ласер.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Детекција радиоактивног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Лабораторијска вежба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 Одређивање угаоне дивергенције ласерског снопа.</w:t>
            </w:r>
          </w:p>
        </w:tc>
      </w:tr>
      <w:tr w:rsidR="005B7C17" w:rsidRPr="005B7C17" w:rsidTr="00066F61">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7572" w:type="dxa"/>
            <w:tcBorders>
              <w:top w:val="single" w:sz="8" w:space="0" w:color="000000"/>
              <w:left w:val="single" w:sz="8" w:space="0" w:color="000000"/>
              <w:bottom w:val="single" w:sz="8" w:space="0" w:color="000000"/>
              <w:right w:val="single" w:sz="8" w:space="0" w:color="000000"/>
            </w:tcBorders>
            <w:vAlign w:val="center"/>
          </w:tcPr>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УВОД У АСТРОНОМИЈУ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Астрономија и астрофизика, предмет и методе истраживања.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Сунчев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Звезде (појам и настанак и еволуција).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Галаксије. Млечни пут.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Настанак и еволуција космоса.</w:t>
            </w:r>
          </w:p>
        </w:tc>
      </w:tr>
      <w:tr w:rsidR="005B7C17" w:rsidRPr="005B7C17" w:rsidTr="00066F61">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Предлог пројекта: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Рат струја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 зашто је победила наизменична струја?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Процес производње наизменичне струје у хидроелектранама/термоелектранама, и њен пренос до потрошача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Примене појединих области спектра електромагнетних таласа.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Врсте и принцип рада камера.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Зашто ЛЕД сијалице уместо класичних извора светлости у домаћинствима?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Нуклеарне електране- предности и мане.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Појас живота у Сунчевом систему.</w:t>
            </w:r>
          </w:p>
        </w:tc>
      </w:tr>
    </w:tbl>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Општеобразовни предмет Физика који се изучава у два разреда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 уколико се овај основни стандард постигне, могуће је за продубљивање знања користити сложеније проблеме и задатке. Програм предвиђа израду основних лабораторијских вежби и демонстрационих огледа који су кључни за постизање исхода.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 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Полазећи од датих исхода и кључних појмова садржаја наставник најпре креира свој годишњи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 ОСТВАРИВАЊЕ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Први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Оријентациони број часова по темама за први разред дат је у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77"/>
        <w:gridCol w:w="2857"/>
        <w:gridCol w:w="4033"/>
      </w:tblGrid>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Редни број теме</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Наслов теме</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часова</w:t>
            </w:r>
          </w:p>
        </w:tc>
      </w:tr>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УВОД У ФИЗИКУ</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r>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МЕХАНИКА</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ТОПЛОТНЕ ПОЈАВЕ</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r>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ЕЛЕКТРИЧНЕ ПОЈАВЕ</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74</w:t>
            </w:r>
          </w:p>
        </w:tc>
      </w:tr>
    </w:tbl>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Смернице за реализацију наставних 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ДЕМОНСТРАЦИОНИ ОГЛЕДИ, ЛАБОРАТОРИЈСКЕ ВЕЖБЕ И ПРОЈЕКТНИ ЗАДАЦИ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сваке наставне теме налази се списак предложених демонстрационих огледа. Најчешће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наставних тема дат и предлог лабораторијских вежби које се могу реализовати уколико постоје технички услови.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 УВОД У ФИЗИКУ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МЕХАНИКА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основу молекулске структуре супстанције потребно је размотрити еластичност, површински напон и капиларне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пад избушене чаше са водом; статичко трење, трење клизања и котрљања; потисак (лопта у води, јаје у слаткој и сланој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ове теме предлаже се један час за реализацију лабораторијске вежбе, а наставник у складу са могућностима и договору са ученицима може изабрати једну од две понуђене.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ТОПЛОТНЕ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Наведени садржаји имају за циљ да оспособе ученике да користе појмове и величине којима се описују топлотна својства супстанце, и да примењују законе термодинамике.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Посебну пажњу би требало посветити смислу термодинамичких принципа. Објаснити да Први принцип исказује закон одржања енергије у топлотним процесима, а Други принцип говори о смеру енергијске размене.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Механизме преношења топлоте треба обрадити кроз одговарајуће демонстрационе огледе као што су: провођење топлоте (капљице воска на металној кашици чији је крај у суду са топлом водом), пренос топлоте зрачењем из грејалице, струјањем изнад радијатора или из климе итд.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ове теме предлажу се два часа за реализацију једне лабораторијске вежбе, а наставник, у складу са могућностима и договору са ученицима, може изабрати једну од две понуђене.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ЕЛЕКТРИЧНЕ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 Да би ови садржаји били очигледнији и једноставнији за усвајање програмом је предвиђена и лабораторијска вежба: Одређивање непознате отпорности помоћу Омовог закона.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Други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Оријентациони број часова за други разред по темама дат је у табели: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12"/>
        <w:gridCol w:w="3212"/>
        <w:gridCol w:w="3843"/>
      </w:tblGrid>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Редни број теме</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Наслов теме</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часова</w:t>
            </w:r>
          </w:p>
        </w:tc>
      </w:tr>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ЕЛЕКТРОМАГНЕТИЗАМ</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ОСЦИЛАЦИЈЕ И ТАЛАСИ</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23</w:t>
            </w:r>
          </w:p>
        </w:tc>
      </w:tr>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ФИЗИКА МИКРОСВЕТА</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w:t>
            </w:r>
          </w:p>
        </w:tc>
      </w:tr>
      <w:tr w:rsidR="005B7C17" w:rsidRPr="005B7C17" w:rsidTr="00066F61">
        <w:trPr>
          <w:trHeight w:val="45"/>
          <w:tblCellSpacing w:w="0" w:type="auto"/>
        </w:trPr>
        <w:tc>
          <w:tcPr>
            <w:tcW w:w="51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УВОД У АСТРОНОМИЈУ</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r>
      <w:tr w:rsidR="005B7C17" w:rsidRPr="005B7C17" w:rsidTr="00066F61">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c>
          <w:tcPr>
            <w:tcW w:w="57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bl>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Смернице за реализацију наставних 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ДЕМОНСТРАЦИОНИ ОГЛЕДИ, ЛАБОРАТОРИЈСКЕ ВЕЖБЕ И ПРОЈЕКТНИ ЗАДАЦИ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сваке наставне теме налази се списак предложених демонстрационих огледа. Најчешће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наставних тема дат и предлог лабораторијских вежби које се могу реализовати уколико постоје технички услови.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наставку се налазе неки предлози везани за обраду предвиђених наставних 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 ЕЛЕКТРОМАГНЕТИЗАМ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Већ познате појмове треба даље развијати и повезивати их са новим појмовима, физичким величинама и законитостима који се користе за објашњење и разумевање електромагнетних појава.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Обновити знање које су ученици стекли о магнетним појавама у току школовања и повезати га са њиховим искуством. 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Објаснити зависност Лоренцове силе од количине наелектрисања и брзине честице као и од магнетне индукције у случају правог угла између магнетне индукције и брзине честице.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и представити карактеристике наизменичне струје. Нагласити разлику између тренутне и ефективне вредности напона и јачине наизменичне електричне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Посебно дискутовати појам снаге код наизменичне струје и преноса електричне енергије на даљину истичући предности употребе наизменичне у односу на једносмерну струју.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 Многе електромагнетне појаве могу се демонстрирати (Линије магнетног поља (помоћу гвоздених опиљака). Ерстедов оглед. Деловање магнетног поља на рам са струјом.).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 задатака, како рачунских, тако и квалитативних је велики и могу да буду илустрација практичне примене. Електромагнетна индукција има примену у електротехници (генератор наизменичне струје ради на принципу електромагнетне индукције).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ове теме предлаже се један час за реализацију лабораторијске вежбе: Одређивање хоризонталне компоненте магнетног поља Земље.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ОСЦИЛАЦИЈЕ И ТАЛАСИ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 Анализирати карактеристике звучног таласа, основне карактеристике пријемника звука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Објаснити законе одбијања и преламања. Дискутовати са ученицима о појавама фатаморгане и дуге, на основу знања која су стекли из оптике. Изводити једноставне демонстрационе огледе: разлагање беле светлости на спектар (стаклена призма), преламање светлости, одбијање светлости (оптика на магнетној табли, оптичка клупа).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изради рачунских задатака фокус је на провери основног нивоа знања односно да ли ученик решава једноставније рачунске задатке примењујући основне формуле и законе који ће му омогућити разумевање следећих 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ове теме предложена је и реализација лабораторијске вежбе: Одређивање убрзања Земљине теже помоћу математичког клатна.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ФИЗИКА МИКРОСВЕТА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На основу Борових постулата објаснити прелазе између електронских нивоа. Поменути недостатке Боровог модела и напоменути да се тачно описивање атома добија егзактном применом закона квантне механике.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Објаснити особине и продорност алфа, бета и гама зрачења.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ове теме предложена је и реализација лабораторијске вежбе: Одређивање угаоне дивергенције ласерског снопа.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УВОД У АСТРОНОМИЈУ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оквиру садржаја из астрономије ученици треба да се упознају са њеним основама као што су спектар зрачења небеских тела, физичке карактеристике и типови звезда, карактеристике мирног Сунца и Сунчевог система. Треба објаснити својства планета Земљиног типа, као и гасних џинова и еволуцију Сунчевог система. Објаснити појам галаксије и основне особине наше галаксије, као и положај Сунчевог система у њој. Заједно са овим садржајима уз примену стечених знања из других природних наука ученици треба да стекну савремену слику васионе. У настави астрономије пожељно је користити садржаје са интернета.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 ПРАЋЕЊЕ И ВРЕДНОВАЊЕ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ХЕМИЈА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6"/>
        <w:gridCol w:w="2017"/>
        <w:gridCol w:w="1843"/>
        <w:gridCol w:w="1298"/>
        <w:gridCol w:w="1398"/>
        <w:gridCol w:w="2505"/>
      </w:tblGrid>
      <w:tr w:rsidR="005B7C17" w:rsidRPr="005B7C17" w:rsidTr="00066F61">
        <w:trPr>
          <w:trHeight w:val="45"/>
          <w:tblCellSpacing w:w="0" w:type="auto"/>
        </w:trPr>
        <w:tc>
          <w:tcPr>
            <w:tcW w:w="174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986"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7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7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w:t>
            </w: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72</w:t>
            </w: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72</w:t>
            </w:r>
          </w:p>
        </w:tc>
        <w:tc>
          <w:tcPr>
            <w:tcW w:w="1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9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144</w:t>
            </w:r>
          </w:p>
        </w:tc>
      </w:tr>
      <w:tr w:rsidR="005B7C17" w:rsidRPr="005B7C17" w:rsidTr="00066F61">
        <w:trPr>
          <w:trHeight w:val="45"/>
          <w:tblCellSpacing w:w="0" w:type="auto"/>
        </w:trPr>
        <w:tc>
          <w:tcPr>
            <w:tcW w:w="17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1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9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хемијским појавама и процесима на основу теорије и експеримента;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појмовима: елемент, једињење, чиста супстанца, смеша, мол, моларна маса, моларна запремина, бројност јединки, релативна атомска маса и релативна молекулска маса, Авогадров број;</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структури и природи супстанци као последици хемијских веза;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разликовање дисперзних система и начина изражавања концентрације;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оксидо-редукционим процесима;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Разликовање основних класа неорганских једињења на основу њихових карактеристика;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Разликовање основних класа органских једињења на основу њихових карактеристика;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Стицање практичних знања и вештина при анализи органских једињења;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самостално вршење огледа.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51"/>
        <w:gridCol w:w="2162"/>
        <w:gridCol w:w="2634"/>
        <w:gridCol w:w="2634"/>
        <w:gridCol w:w="686"/>
      </w:tblGrid>
      <w:tr w:rsidR="005B7C17" w:rsidRPr="005B7C17" w:rsidTr="00066F61">
        <w:trPr>
          <w:trHeight w:val="45"/>
          <w:tblCellSpacing w:w="0" w:type="auto"/>
        </w:trPr>
        <w:tc>
          <w:tcPr>
            <w:tcW w:w="337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1735"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c>
          <w:tcPr>
            <w:tcW w:w="9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w:t>
            </w:r>
          </w:p>
        </w:tc>
      </w:tr>
      <w:tr w:rsidR="005B7C17" w:rsidRPr="005B7C17" w:rsidTr="00066F61">
        <w:trPr>
          <w:trHeight w:val="45"/>
          <w:tblCellSpacing w:w="0" w:type="auto"/>
        </w:trPr>
        <w:tc>
          <w:tcPr>
            <w:tcW w:w="33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1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Структура материје</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9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3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1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Дисперзни системи</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9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3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1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Неорганска једињења</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c>
          <w:tcPr>
            <w:tcW w:w="9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3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17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Оксидоредукциони процеси</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4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91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61"/>
        <w:gridCol w:w="2744"/>
        <w:gridCol w:w="2191"/>
        <w:gridCol w:w="2191"/>
        <w:gridCol w:w="580"/>
      </w:tblGrid>
      <w:tr w:rsidR="005B7C17" w:rsidRPr="005B7C17" w:rsidTr="00066F61">
        <w:trPr>
          <w:trHeight w:val="45"/>
          <w:tblCellSpacing w:w="0" w:type="auto"/>
        </w:trPr>
        <w:tc>
          <w:tcPr>
            <w:tcW w:w="389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326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w:t>
            </w: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Увод у органску хемију</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Угљоводоници</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Алкохоли, феноли, етри</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Алдехиди, кетони</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Органске киселине</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Липиди</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Угљени хидрати</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Аминокиселине, протеини</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Хетероциклична једињења</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Витамини</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2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7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 КЉУЧНИ ПОЈМОВИ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први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8"/>
        <w:gridCol w:w="4500"/>
        <w:gridCol w:w="4449"/>
      </w:tblGrid>
      <w:tr w:rsidR="005B7C17" w:rsidRPr="005B7C17" w:rsidTr="00066F61">
        <w:trPr>
          <w:trHeight w:val="45"/>
          <w:tblCellSpacing w:w="0" w:type="auto"/>
        </w:trPr>
        <w:tc>
          <w:tcPr>
            <w:tcW w:w="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59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Структура материје</w:t>
            </w:r>
          </w:p>
        </w:tc>
        <w:tc>
          <w:tcPr>
            <w:tcW w:w="7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елементе, једињења, смеше;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мол моларну масу, моларну запремину, бројност јединки, Авогадров број, Ar и Mr;</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симболе и формуле при писању хемијских реакција и једначина;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атома;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изотопе;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структуру електронског омотача (нивои поднивои, орбитале);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електронску конфигурацију елемента и на основу ње пронађе место елемента у ПСЕ (група и периода);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својства тог елемента;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карактеристике 1. 2. и 17. групе Периодног система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јонску везу и објасни начин њеног грађења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ковалентну везу, наведе врсте ковалентних веза, објасни поларну и неполарну ковалентну везу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водоничну везу и њен значај у природним системима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стехиометријска израчунавања</w:t>
            </w:r>
          </w:p>
        </w:tc>
        <w:tc>
          <w:tcPr>
            <w:tcW w:w="59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хемијски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масеног удела супстанци у смешама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Грађа атома и изотопи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Структура електронског омотача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Електронска конфигурација елемента и изградња периодни систем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Елементи 1. 2. и 17. групе Периодног система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Јонска веза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Ковалентна веза и врсте ковалентних веза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Поларна и неполарна ковалентна веза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Водонична веза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Израчунавање количине супстанце, запремине и масе супстанце, бројности јединки у некој супстанци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Стехиометријска израчунавања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Електронска конфигурација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Јонска веза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Ковалентна веза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Стехиометријска израчунавања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Елементи, једињења, смеше, структура електронског омотача.</w:t>
            </w:r>
          </w:p>
        </w:tc>
      </w:tr>
      <w:tr w:rsidR="005B7C17" w:rsidRPr="005B7C17" w:rsidTr="00066F61">
        <w:trPr>
          <w:trHeight w:val="45"/>
          <w:tblCellSpacing w:w="0" w:type="auto"/>
        </w:trPr>
        <w:tc>
          <w:tcPr>
            <w:tcW w:w="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Дисперзни системи</w:t>
            </w:r>
          </w:p>
        </w:tc>
        <w:tc>
          <w:tcPr>
            <w:tcW w:w="7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дисперзног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и својства дисперзних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растворљивост, раствор, растворена супстанца, растварач;</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концентрације и објасни начине изражавања концентрације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масени удео растворене супстанце у раствору(процентни састав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количинску концентрацију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масену концентрацију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стехиометријска израчунавања у реакцијама у којима се користе раствори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испита растворљивост различитих супстанци у зависности од температуре</w:t>
            </w:r>
          </w:p>
        </w:tc>
        <w:tc>
          <w:tcPr>
            <w:tcW w:w="59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и својства дисперзних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Растворљивост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Растворљивост-рачунски задаци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удео супстанце у раствору (процентни састав)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Количинска концентрација раствора-рачунски задаци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Масена концентрација раствора-рачунски задаци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Стехиометријска израчунавања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Испитивање растворљивости супстанце у зависности од температуре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Прављење раствора процентне и количинске концентрације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Дисперзни системи, растворљивост, раствор, растворена супстанца, растварач.</w:t>
            </w:r>
          </w:p>
        </w:tc>
      </w:tr>
      <w:tr w:rsidR="005B7C17" w:rsidRPr="005B7C17" w:rsidTr="00066F61">
        <w:trPr>
          <w:trHeight w:val="45"/>
          <w:tblCellSpacing w:w="0" w:type="auto"/>
        </w:trPr>
        <w:tc>
          <w:tcPr>
            <w:tcW w:w="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Неорганска једињења</w:t>
            </w:r>
          </w:p>
        </w:tc>
        <w:tc>
          <w:tcPr>
            <w:tcW w:w="7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оксида, поделу, добијање и номенклатура оксида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поделу, добијање и дисоцијацију 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електролитичку дисоцијацију и степен дисоцијације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дисоцијацију воде и pH вредност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дефинисати индикаторе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и објасни улогу пуфера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добијање и дисоцијацију соли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соли (киселе, базне, неутралне)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хидролизу соли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предвиди својства раствора као последицу дисоцијације односно хидролизе соли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својства киселих оксида и 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својства базних оксида и база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синтетише различите соли,докаже и објасни својства раствора тих соли (киселост, базност или неутралност)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pH вредност раствора различитим методама</w:t>
            </w:r>
          </w:p>
        </w:tc>
        <w:tc>
          <w:tcPr>
            <w:tcW w:w="59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Оксиди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Базе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Електролитичка дисоцијација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Јонски производ воде и pH</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Индикатори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Пуфери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Хидролиза соли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својстава киселих оксида и 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својстава базних оксида и база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Добијање соли и хидролиза соли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pH вредности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Оксиди, киселина, pH вредност, врсте соли, хидролиза соли.</w:t>
            </w:r>
          </w:p>
        </w:tc>
      </w:tr>
      <w:tr w:rsidR="005B7C17" w:rsidRPr="005B7C17" w:rsidTr="00066F61">
        <w:trPr>
          <w:trHeight w:val="45"/>
          <w:tblCellSpacing w:w="0" w:type="auto"/>
        </w:trPr>
        <w:tc>
          <w:tcPr>
            <w:tcW w:w="8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Оксидо-редукциони процеси</w:t>
            </w:r>
          </w:p>
        </w:tc>
        <w:tc>
          <w:tcPr>
            <w:tcW w:w="75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оксидационог броја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процесе оксидације и редукције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оксидационог и редукционог средства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коефицијенте у оксидо-редукционим једначинама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спроведе стехиометријска израчунавања на основу сређене једначине оксидо-редукционе реакције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изведе оксидо-редукционе реакције и уочи промене оксидационих бројева и изједначи оксидо-редукцију</w:t>
            </w:r>
          </w:p>
        </w:tc>
        <w:tc>
          <w:tcPr>
            <w:tcW w:w="59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Оксидациони број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Процеси оксидо-редукције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коефицијената у једначинама оксидо-редукционих реакција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Стехиометријски задаци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Реакције оксидо-редукције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Електрохемијски низ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електролизе,корозија,заштита од корозијe</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Процеси оксидације и редукције.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сваке теме ученике упознати са циљевима и исходима наставе и учења, планом рада и критеријумом и начинима оцењивања. Наставни предмет ХЕМИЈА се реализује у првом разреду кроз часове теоријске наставе и часове лабораторијских вежби. Број часова недељно је 2 часа теорије и 2 часа вежби. У првом разреду годишњи број часова теорије је 70 и број часова вежби је 70. Часови вежби се реализују у школској лабораторији тако што се одељење дели на групе у зависности од броја ученика (група до 12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првом разреду обрађују се следећи модули са одређеним бројем часова теорије и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Структура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Дисперзни системи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Неорганска једињења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(26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Оксидо-редукциони процеси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Препоруке за реализацију наставе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први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Структура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Поновити основне појмове о грађи атома, молекула, чистој супстанци, смеши. Поновити симболе елемената, нагласити важност за писање хемијских формула једињења, хемијских једначина. Вежбати самостално писање хемијских реакција и њихово изједначавање. Објаснити структуру електронског омотача, нивое, поднивое, орбитале кроз примере, објашњење поткрепити цртежима, графичким приказом. Неопходно је електронску конфигурацију повезати са Периодним системом елемената. Користити компјутерске анимације.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Користећи ПСЕ уочити сличност елемената у групи</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фокус на 1., 2., 17. групи, само основне особине елемената, добијање и реакције. Повезати знања из електронске конфигурације са грађењем хемијских веза, јонском и ковалентном. Увежбавање самосталног приказивања хемијских веза кроз примере, за јонску везу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грађење NaCl,CaF</w:t>
      </w:r>
      <w:r w:rsidRPr="005B7C17">
        <w:rPr>
          <w:rFonts w:ascii="Arial" w:hAnsi="Arial" w:cs="Arial"/>
          <w:noProof w:val="0"/>
          <w:color w:val="000000"/>
          <w:sz w:val="22"/>
          <w:szCs w:val="22"/>
          <w:vertAlign w:val="subscript"/>
          <w:lang w:val="en-US"/>
        </w:rPr>
        <w:t>2</w:t>
      </w:r>
      <w:r w:rsidRPr="005B7C17">
        <w:rPr>
          <w:rFonts w:ascii="Arial" w:hAnsi="Arial" w:cs="Arial"/>
          <w:noProof w:val="0"/>
          <w:color w:val="000000"/>
          <w:sz w:val="22"/>
          <w:szCs w:val="22"/>
          <w:lang w:val="en-US"/>
        </w:rPr>
        <w:t>, LiO</w:t>
      </w:r>
      <w:r w:rsidRPr="005B7C17">
        <w:rPr>
          <w:rFonts w:ascii="Arial" w:hAnsi="Arial" w:cs="Arial"/>
          <w:noProof w:val="0"/>
          <w:color w:val="000000"/>
          <w:sz w:val="22"/>
          <w:szCs w:val="22"/>
          <w:vertAlign w:val="subscript"/>
          <w:lang w:val="en-US"/>
        </w:rPr>
        <w:t>2</w:t>
      </w:r>
      <w:r w:rsidRPr="005B7C17">
        <w:rPr>
          <w:rFonts w:ascii="Arial" w:hAnsi="Arial" w:cs="Arial"/>
          <w:noProof w:val="0"/>
          <w:color w:val="000000"/>
          <w:sz w:val="22"/>
          <w:szCs w:val="22"/>
          <w:lang w:val="en-US"/>
        </w:rPr>
        <w:t xml:space="preserve"> а за ковалентну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H</w:t>
      </w:r>
      <w:r w:rsidRPr="005B7C17">
        <w:rPr>
          <w:rFonts w:ascii="Arial" w:hAnsi="Arial" w:cs="Arial"/>
          <w:noProof w:val="0"/>
          <w:color w:val="000000"/>
          <w:sz w:val="22"/>
          <w:szCs w:val="22"/>
          <w:vertAlign w:val="subscript"/>
          <w:lang w:val="en-US"/>
        </w:rPr>
        <w:t>2,</w:t>
      </w:r>
      <w:r w:rsidRPr="005B7C17">
        <w:rPr>
          <w:rFonts w:ascii="Arial" w:hAnsi="Arial" w:cs="Arial"/>
          <w:noProof w:val="0"/>
          <w:color w:val="000000"/>
          <w:sz w:val="22"/>
          <w:szCs w:val="22"/>
          <w:lang w:val="en-US"/>
        </w:rPr>
        <w:t xml:space="preserve"> Cl</w:t>
      </w:r>
      <w:r w:rsidRPr="005B7C17">
        <w:rPr>
          <w:rFonts w:ascii="Arial" w:hAnsi="Arial" w:cs="Arial"/>
          <w:noProof w:val="0"/>
          <w:color w:val="000000"/>
          <w:sz w:val="22"/>
          <w:szCs w:val="22"/>
          <w:vertAlign w:val="subscript"/>
          <w:lang w:val="en-US"/>
        </w:rPr>
        <w:t>2,</w:t>
      </w:r>
      <w:r w:rsidRPr="005B7C17">
        <w:rPr>
          <w:rFonts w:ascii="Arial" w:hAnsi="Arial" w:cs="Arial"/>
          <w:noProof w:val="0"/>
          <w:color w:val="000000"/>
          <w:sz w:val="22"/>
          <w:szCs w:val="22"/>
          <w:lang w:val="en-US"/>
        </w:rPr>
        <w:t xml:space="preserve"> N</w:t>
      </w:r>
      <w:r w:rsidRPr="005B7C17">
        <w:rPr>
          <w:rFonts w:ascii="Arial" w:hAnsi="Arial" w:cs="Arial"/>
          <w:noProof w:val="0"/>
          <w:color w:val="000000"/>
          <w:sz w:val="22"/>
          <w:szCs w:val="22"/>
          <w:vertAlign w:val="subscript"/>
          <w:lang w:val="en-US"/>
        </w:rPr>
        <w:t>2,</w:t>
      </w:r>
      <w:r w:rsidRPr="005B7C17">
        <w:rPr>
          <w:rFonts w:ascii="Arial" w:hAnsi="Arial" w:cs="Arial"/>
          <w:noProof w:val="0"/>
          <w:color w:val="000000"/>
          <w:sz w:val="22"/>
          <w:szCs w:val="22"/>
          <w:lang w:val="en-US"/>
        </w:rPr>
        <w:t xml:space="preserve"> HCl. Кроз демонстративне огледе уочити реактивност елемената из 1, 2. и 17. групе, њихове особине и својства, оглед доказивања литијума, натријума, калијума, узајамна реакција натријума и воде, калијума и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Дисперзни системи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дисперзних система демонстрирати примерима из околине воде и уља, песка и воде, скроба и воде. Припремање раствора одређеног масеног удела супстанце у раствору радити применом формуле или пропорције на примерима везаним за струку. Количинску концентрацију радити применом основних формула и радити припрему раствора киселина, база, соли самостално.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Стехиометријска израчунавања утврђивати кроз примере добијања једињења. Експериментално утврдити зависност растворљивости једињења од температуре, различите соли растварати на различитим температурама, извести закључке.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Неорганска једињења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Садржаје из оксида повезати са примерима из свакодневног живота, повезати оксиде са загађеношћу ваздуха</w:t>
      </w:r>
      <w:r w:rsidRPr="005B7C17">
        <w:rPr>
          <w:rFonts w:ascii="Arial" w:hAnsi="Arial" w:cs="Arial"/>
          <w:noProof w:val="0"/>
          <w:color w:val="000000"/>
          <w:sz w:val="22"/>
          <w:szCs w:val="22"/>
          <w:vertAlign w:val="subscript"/>
          <w:lang w:val="en-US"/>
        </w:rPr>
        <w:t>,</w:t>
      </w:r>
      <w:r w:rsidRPr="005B7C17">
        <w:rPr>
          <w:rFonts w:ascii="Arial" w:hAnsi="Arial" w:cs="Arial"/>
          <w:noProof w:val="0"/>
          <w:color w:val="000000"/>
          <w:sz w:val="22"/>
          <w:szCs w:val="22"/>
          <w:lang w:val="en-US"/>
        </w:rPr>
        <w:t xml:space="preserve"> кроз примере угљендиоксида, азотове оксиде. Увежбавати основне примере писања киселих, базних, неутралних, амфотерних оксида и изучавања њихових особина које су повезане са анхидридима киселина и база. Добијање соли објаснити преко реакција неутрализације. Кроз табеларни приказ, повезати знања писања хемијских формула оксида, киселина,база. Експериментално утврдити својства киселих, базних оксида, демонстрирати добијање соли и хидролизу соли. Електролитичку дисоцијацију објаснити и повезати са јачином електролита кроз примере које ученик самостално пише.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Хидролизу соли приказати кроз писање примера где ће на основу вишка јона ученик сам утврдити каква је средина и повезати са јачином киселина и база. Користити универзални индикаторски папир, pH метар, да би се одредила киселост или базност средине. Кроз рачунске примере на основу формуле израчунати pH вредност. Јонски производ воде урадити на основу формуле. У дневнику за вежбе, после сваке лабораторијске вежбе, извести закључак</w:t>
      </w:r>
      <w:r>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Оксидо-редукциони процеси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Оксидо-редукционе процесе започети са увођењем појма оксидационог броја, процес оксидације повезати са свакодневним животом кроз примере сагоревања, рђања, оксидације воћа и поврћа. Разликовати појам оксидације од појма редукције. Кроз примере одређивати оксидационе бројеве елемената и једињења. Одређивати коефицијенте најпре у једноставним а затим сложенијим хемијским реакцијама методом оксидо-редукције. Донети закључке да ли се одређени елемент оксидовао или редуковао као и да ли је оксидационо или редукционо средство.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тема узети у обзир предзнања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Припрема % раствора хидрогена за дезинфекцију, као и коришћење раствора за испирање.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Добијање сапуна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ПРЕПОРУЧЕНИ САДРЖАЈИ / КЉУЧНИ ПОЈМОВИ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3"/>
        <w:gridCol w:w="4126"/>
        <w:gridCol w:w="4318"/>
      </w:tblGrid>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Увод у органску хемију</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својства угљениковог атома;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класе органских једињења;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хибридизацију угљениковог атома;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асиметричног угљениковог атома и оптичку изомерију;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докаже (C, N, H, S) елементе у органским једињењима;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издвоји органска једињења из смеше.</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Својства угљениковог атома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 везе у органским молекулима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Хибридизација угљениковог атома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Асиметричност угљениковог атома и оптичка изомерија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угљеника,водоника,азота и сумпора у органским једињењима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Издвајање органских једињења из смеше различитим методама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Својства угљениковог атома, класе органских једињења.</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Угљоводоници</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угљоводоника;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прикаже хомологи низ, номенклатуру, изомерију, својства и реакције алкана;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хомологи низ, номенклатуру, изомерију, својства и реакције алкена;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прикаже хомологи низ, номенклатуру, изомерију, својства и реакције алкина;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структуру и хемијске реакције бензена;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арене;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испита својства алкана;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испита својства алкена;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испита својства алкина;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испита својства арена.</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Алкани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Алкени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Алкини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Арени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својства алкана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својства алкена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својства алкина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својства арена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угљоводоника, класе органских једињења.</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Алкохоли, феноли, етри</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алкохоле;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номенклатуру алкохола;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прикаже формулама добијање и објасни физичка својства алкохола;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полихидроксилне алкохоле;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својства полихидроксилних алкохола у биолошким системима;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својства фенола;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етре;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добије етанол алкохолним врењем;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различитим огледима испита својства алкохола;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различитим огледима испита својства фенола.</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Алкохоли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Полихидроксилни алкохоли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Феноли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Етри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Добијање етанола алкохолним врењем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Испитивање својстава алкохола (оксидација, јодоформска проба на етанол, добијање алкохолата, сагоревање)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Испитивање својстава фенола (оксидација, доказ да су слабе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Номенклатура алкохола, феноли, етри.</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Алдехиди, кетони</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алдехиде и кетоне;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номенклатуру;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прикаже формулама добијање и хемијске реакције алдехида и кетона;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путем експеримента добије алдехид или кетон;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различитим експериментима испита и докаже својства алдехида и кетона.</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Алдехиди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Кетони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Добијање алдехида и испитивање њухових својстава (Фелингова проба, Толенсова проба, оксидација помоћу калијум-дихромата)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Испитивање својстава кетона (јодоформска проба на пропанон)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Алдехиди и кетони, својства алдехида и кетона.</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Органске киселине</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карбоксилне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поделу карбоксилних 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номенклатуру;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формулама прикаже добијање и хемијске реакције карбоксилних 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карактеристике засићених, незасићених, дикарбонских, ароматичних, окси и масних 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експерименталним путем добије карбоксилне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различитим експериментима испита својства карбоксилних 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докаже присуство млечне киселине у киселом млеку,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докаже етанску, винску, лимунску, салицилну, олеинску киселину.</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својства карбоксилних 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Засићене карбоксилне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Незасићене карбоксилне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Ароматичне карбоксилне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Хидрокси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Масне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Добијање метанске, етанске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Својства карбоксилних киселина и њихово доказивање (реакције киселина са металима, базама и доказивање реагенсима)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Карбоксилне киселине, млечне киселине.</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Липиди</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липиде;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просте и сложене липиде;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опште карактеристике липида;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својства триацилглицерола и фосфолипида;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сапуне;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избор погодног растварача за масти и уља и изврши њихово емулговање;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хидролизу масти (сапонификација);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киселински број липида;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доказ и анализу сложених масти (лецитина);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докаже састојке лецитина.</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Опште карактеристике липида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Прости и сложени липиди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Триацилглицероли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Фосфолипиди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Растворљивост масти 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Хидролиза масти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киселинског броја липида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лецитина,његова хидролиза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Прости и сложени липиди, хидролиза масти.</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Угљени хидрати</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својства и поделу угљених хидрата;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моносахарида;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моносахарида;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цикличну структуру и хемијска својства моносахарида;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олиго и дисахарида;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редукујуће и нередукујуће дисахариде;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структуру и хемијска својства редукујућих и нередукујућих дисахарида;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полисахарида;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градивне и енергетске полисахариде;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својства скроба, целулозе, гликогена.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изведе карактеристичне реакције на угљене хидрате;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докаже присуство сахарозе у смеши са редукујућим шећерима;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докаже присуство угљених хидрата у природним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докаже скроб и целулозу;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хидролизу скроба коју треба да докаже експериментом.</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Својства и подела угљених хидрата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Моносахариди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Дисахариди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Полисахариди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Доказне реакције угљених хидрата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Фелингова и Толенсова проба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Својства скроба и целулозе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Хидролиза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Својства и подела угљених хидрата, врсте моносахарида.</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Аминокиселине, протеини</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и поделу аминокиселина;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прикаже формулама реакције аминокиселина;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и прикаже пептидну везу;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поделу, својства и структуру протеина;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и објасни поделу сложених протеина;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денатурацију и коагулацију протеина;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изведе бојене реакције на протеине и закључи шта се са њима доказује;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изведе таложење протеина са различитим реагенсима;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одреди изоелектричну тачку протеина (казеина);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издвоји казеин из млека.</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Аминокиселине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Пептидна веза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Протеини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Сложени протеини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Бојене реакције на аминокиселине и протеине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Таложне реакције протеина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Изоелектрична тачка протеина (припремити пуфере и различитих pH вредности и одредити изоелектричну тачкупротеина (казеина)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Издвајање казеина из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аминокиселина, својства и структура протеина.</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Хетероциклична једињења</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хетероциклична једињења;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примере различитих петочланих и шесточланих хетероциклуса;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пуринске и пиримидинске базе и објасни њихов значај за живе организме;</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Хетероциклична једињења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Хетероциклична једињења са азотом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Хетероциклична једињења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Хетероциклична једињења.</w:t>
            </w:r>
          </w:p>
        </w:tc>
      </w:tr>
      <w:tr w:rsidR="005B7C17" w:rsidRPr="005B7C17" w:rsidTr="00066F61">
        <w:trPr>
          <w:trHeight w:val="45"/>
          <w:tblCellSpacing w:w="0" w:type="auto"/>
        </w:trPr>
        <w:tc>
          <w:tcPr>
            <w:tcW w:w="107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Витамини</w:t>
            </w:r>
          </w:p>
        </w:tc>
        <w:tc>
          <w:tcPr>
            <w:tcW w:w="68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витамина (липосолубилне и хидросолубилне);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изворе, улоге витамина A, D, E и комплекса витамина B и витамина C;</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авитаминозу и хипервитаминозу;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значај витамина за здравље људи.</w:t>
            </w:r>
          </w:p>
        </w:tc>
        <w:tc>
          <w:tcPr>
            <w:tcW w:w="642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Витамини, подела, извори, болести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Утврђивање саджаја витамина у различитим намирницама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витамина, улоге витамина A, D, E и комплекса витамина B и витамина C.</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сваке теме ученике упознати са циљевима и исходима наставе и учења, планом рада и критеријумом и начинима оцењивања. Наставни предмет ХЕМИЈА се реализује у другом разреду кроз часове теоријске наставе и часове лабораторијских вежби. Број часова недељно је 2 часа теорије и 2 часа вежби. У другом разреду број часова теоријске наставе је 70 и вежби 70 часа. Часови вежби се реализују у школској лабораторији тако што се одељење дели на групе у зависности од броја ученика (до 12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другом разреду број часова теорије и вежби по модулима је следећи: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Увод у органску хемију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Угљоводоници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Алкохоли,феноли,етри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Алдехиди,кетони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Органске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Липиди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Угљени хидрати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Аминокиселине, протеини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Хетероциклична једињења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лабораторијска вежбе (2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Витамини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(2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способноси и потреба ученика, материјалних и других услова.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Хемија за други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w:t>
      </w:r>
      <w:r w:rsidRPr="005B7C17">
        <w:rPr>
          <w:rFonts w:ascii="Arial" w:hAnsi="Arial" w:cs="Arial"/>
          <w:b/>
          <w:noProof w:val="0"/>
          <w:color w:val="000000"/>
          <w:sz w:val="22"/>
          <w:szCs w:val="22"/>
          <w:lang w:val="en-US"/>
        </w:rPr>
        <w:t>т</w:t>
      </w:r>
      <w:r w:rsidRPr="005B7C17">
        <w:rPr>
          <w:rFonts w:ascii="Arial" w:hAnsi="Arial" w:cs="Arial"/>
          <w:noProof w:val="0"/>
          <w:color w:val="000000"/>
          <w:sz w:val="22"/>
          <w:szCs w:val="22"/>
          <w:lang w:val="en-US"/>
        </w:rPr>
        <w:t xml:space="preserve"> започети понављањем својстава неорганских једињења да би се уочила разлика са органским једињењима.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Класе органских једињења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разликовати на основу функционалних група (хидроксилна група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алкохоли, алдехидна група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алдехиди, карбонил група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кетони, карбоксилна група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карбоксилне киселине).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Кроз електронску конфигурацију угљеника објаснити својства угљениковог атома и врло сажето кроз примере метана, етена и етина увести појам хибридизације. Експериментално доказати угљеник, водоник, азот и сумпор у органским једињењима. За доказ појединих елемената узети супстанце из свакодневног живота бутан, метан, етан. Поновити разлике између молекулске, структурне и рационалне формуле и примером показати разлику. Упознати ученике са појмом једноструке, двоструке, троструке везе, код алкана, алкена, алкина (метан, етен, етин). тридесетог члана у хомологом низу. Написати формуле алкана, алкена, алкина на основу опште формуле. Написати молекулску формулу бутана и кроз могуће мере вежбати писања овог једињења на други начин структурно, објаснити појам изомерије. На примеру бутина објаснити изомерију положаја. Увести појам IUPAC номенклатуре, објаснити како се праве алкил групе (одузимањем водониковог атома) метил, етил пропил групу истаћи и њихов значај код писања и читања угљоводоника.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Угљоводоници</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увежбавати правила писања, утврдити номенклатуру.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Кроз екперименталне вежбе утврдити разлике међу њима у особинама, својствима, номенклатури, изомерији, специфичним реакцијама адиције, супституције. Адицију радити на промеру етена, пропена, етина, пропина, адицију са халогеним елементима показати кроз пример етина, етена са хлором и бромом. Супституцију показати на примеру метана и хлора. Вежбати сагоревање различитих угљоводоника који се користе као узвори топлоте. За испитивање својстава угљоводоника користити пример супстанци које показују иста својства бутан хексан незасићена једињења нпр олеинску киселину ако не постоји могућност добијања метана, етена и етина. У дневнику забележити и утврдити разлике међу угљоводоницима. Арене објаснити примером бензена, дати структурну формулу, утврдити утицај цикличности молекула на његова својства.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Алкохоли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својства демонстрирати на етанолу као познатом алкохолу из свакодневног живота, реакције алкохолне ферментације повезати са добијањем ракије. Утврђивање утицаја функционалне хидроксилне групе на ову групу једињења и уочавање разлика са другим органским једињењима. Општа формула алкохола и писање на основу ње, писати до петог угљениковог атома. Кратка подела према броју хидроксилних група. Давање назива алкохола на основу IUPAC номенклатуре. Испитати својства алкохола оксидацијом са KmnO</w:t>
      </w:r>
      <w:r w:rsidRPr="005B7C17">
        <w:rPr>
          <w:rFonts w:ascii="Arial" w:hAnsi="Arial" w:cs="Arial"/>
          <w:noProof w:val="0"/>
          <w:color w:val="000000"/>
          <w:sz w:val="22"/>
          <w:szCs w:val="22"/>
          <w:vertAlign w:val="subscript"/>
          <w:lang w:val="en-US"/>
        </w:rPr>
        <w:t>4</w:t>
      </w:r>
      <w:r w:rsidRPr="005B7C17">
        <w:rPr>
          <w:rFonts w:ascii="Arial" w:hAnsi="Arial" w:cs="Arial"/>
          <w:noProof w:val="0"/>
          <w:color w:val="000000"/>
          <w:sz w:val="22"/>
          <w:szCs w:val="22"/>
          <w:lang w:val="en-US"/>
        </w:rPr>
        <w:t>, јодоформском пробом, добити етанол аолним врењем. Приказати својство алкохола добијањем алкохолата (натријум етаноат). Све реакције, својства уписати у дневник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Феноли</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својства и указати на разлику између алкохола и фенола огледом у школској лабораторији. Урадити огледе доказивања, оксидације, растворљивости фенола.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Етри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нагласити функционалну групу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 истаћи практичну примену етра као растварача у хемијској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Алдехиди и кетони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демонстрирати садржај на етаналу и пропанону. Урадити Фелингову и Толенсову пробу, оксидацију са калијум-дихроматом. А кетоне испитати јодоформском пробом на пропанон. Извести закључке.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Органске киселине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својства демонстрирати на етанској киселини. Упознати ученике са метанском, етанском, пропанском, бутанском, млечном, лимунском, винском, сорбинском, бензоевом, масним киселинама, приказати формуле, својства, налажење у природи и значај. Истаћи важност њихову у свакодневном животу. Вежбати писање калијум и натријум пропионата и указати на значај у прехрамбеној индустрији. Експериментално добити метанску, етанску киселину.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Липиде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објаснити шематски, утврдити поделу липида на просте и сложене, као и значај масти и уља на тој шеми. Издвојити најважније засићене и незасићене масне киселине као што су палмитинска,с теранска, олеинска, линолна, линолеинска, арахидонска, дати формуле. Истаћи значај масти и уља у свакодневном животу за основне животне процесе. Састав масти објаснити реакцијом грађења масти. Написати реакцију хидрогенизације примером адиције водоника на незасићене масне киселине, истаћи важност у прехрамбеној индустрији. Приказати реакцију добијања сапуна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сапонификација. Нагласити важност фосфолипида, лецитина као емулгатора. Својства триглицерида демонстрирати на вежбама реакцијом растварања масти и уља, хидролизом масти и уља. Одредити киселински број липида и утврдити свежину масти и уља. Доказати експериментално лецитин, извести закључке у дневнику. Демонстрирати добијање сапуна.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Угљени хидрати</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својства демонстрирати на примерима глукозе, фруктозе, малтозе, лактозе, сахарозе и скроба. Шематски приказати поделу угљених хидрата. Навести најважније моносахариде (глукозу, фруктозу) и њихове молекулске, структурне формуле, олигосахариде, дисахариде (лактоза, малтоза, сахароза), и полисахариде (скроб, гликоген, целулоза). Експериментално урадити Фелингову и Толенсову пробу и извести закључак која су својства угљених хидрата.Утврдити њихов значај у прехрамбениј индустрији и у свакодневном животу. Демонстрирати својсва скроба реакцијом хидролизе.на основу промене боја током хидролизе, извести закључке. Навести значај хидролизе скроба у бројним технологијама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Аминокиселине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својства повезати са њиховом структуром. Хемијским формулама две аминокиселине/аланин-глицин) објаснити грађење пептидне везе. Поделу протеина повезати са местом у живим организмима које изграђују. Демонстирати таложење протеина као бојене реакције на протеине. Указати на значај ензима и њихову улогу у организму и технолошким процесима. Важност денатурације показати примером из живота кување јајета.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Хетероциклична једињења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важност ових једињења истаћи кроз везу са пуринским и пиримидинским базама које су саставни делови нуклеинских киселина, ДНК и РНК.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Витамини</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важност демонстрирати кроз приказ болести које настају услед прекомерног или премалог уноса витамина (авитаминоза и хипервитаминоза). Примерима где се налазе који витамини, у којим животним намирницама, направити поделу на липосолубилне (A, D, E, K) и хидросолубилне (комплекс витамина B витамин C). Повезати значај ових витамина, изворе, својства са свакодневним животом.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тема узети у обзир предзнања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Припрема % раствора хидрогена за дезинфекцију, као и коришћење раствора за испирање уста, ушију. Добијање сапуна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нивоа/стандарда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АНАЛИТИЧКА ХЕМИЈА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6"/>
        <w:gridCol w:w="2017"/>
        <w:gridCol w:w="1843"/>
        <w:gridCol w:w="1298"/>
        <w:gridCol w:w="1398"/>
        <w:gridCol w:w="2505"/>
      </w:tblGrid>
      <w:tr w:rsidR="005B7C17" w:rsidRPr="005B7C17" w:rsidTr="00066F61">
        <w:trPr>
          <w:trHeight w:val="45"/>
          <w:tblCellSpacing w:w="0" w:type="auto"/>
        </w:trPr>
        <w:tc>
          <w:tcPr>
            <w:tcW w:w="174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986"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7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7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8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35</w:t>
            </w:r>
          </w:p>
        </w:tc>
        <w:tc>
          <w:tcPr>
            <w:tcW w:w="118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7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9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105</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основних хемијских реакција и метода за доказивање и одређивање елемената у појединим супстанцама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уоче значај метода квантитативне анализе у аналитици животних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самостално решавање проблемских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Примена стечених теоријских знања у практичном раду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практичних знања и вештина за анализу супстанци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самостално вршење огледа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36"/>
        <w:gridCol w:w="2161"/>
        <w:gridCol w:w="2645"/>
        <w:gridCol w:w="2646"/>
        <w:gridCol w:w="679"/>
      </w:tblGrid>
      <w:tr w:rsidR="005B7C17" w:rsidRPr="005B7C17" w:rsidTr="00066F61">
        <w:trPr>
          <w:trHeight w:val="45"/>
          <w:tblCellSpacing w:w="0" w:type="auto"/>
        </w:trPr>
        <w:tc>
          <w:tcPr>
            <w:tcW w:w="318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2416"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9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3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c>
          <w:tcPr>
            <w:tcW w:w="8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w:t>
            </w:r>
          </w:p>
        </w:tc>
      </w:tr>
      <w:tr w:rsidR="005B7C17" w:rsidRPr="005B7C17" w:rsidTr="00066F61">
        <w:trPr>
          <w:trHeight w:val="45"/>
          <w:tblCellSpacing w:w="0" w:type="auto"/>
        </w:trPr>
        <w:tc>
          <w:tcPr>
            <w:tcW w:w="31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4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Квалитативна хемијска анализа</w:t>
            </w:r>
          </w:p>
        </w:tc>
        <w:tc>
          <w:tcPr>
            <w:tcW w:w="39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29</w:t>
            </w:r>
          </w:p>
        </w:tc>
        <w:tc>
          <w:tcPr>
            <w:tcW w:w="3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w:t>
            </w:r>
          </w:p>
        </w:tc>
        <w:tc>
          <w:tcPr>
            <w:tcW w:w="8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1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41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Квантитативна хемијска анализа</w:t>
            </w:r>
          </w:p>
        </w:tc>
        <w:tc>
          <w:tcPr>
            <w:tcW w:w="39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41</w:t>
            </w:r>
          </w:p>
        </w:tc>
        <w:tc>
          <w:tcPr>
            <w:tcW w:w="39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21</w:t>
            </w:r>
          </w:p>
        </w:tc>
        <w:tc>
          <w:tcPr>
            <w:tcW w:w="8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ПРЕПОРУЧЕНИ САДРЖАЈИ /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8"/>
        <w:gridCol w:w="4281"/>
        <w:gridCol w:w="4338"/>
      </w:tblGrid>
      <w:tr w:rsidR="005B7C17" w:rsidRPr="005B7C17" w:rsidTr="00066F61">
        <w:trPr>
          <w:trHeight w:val="45"/>
          <w:tblCellSpacing w:w="0" w:type="auto"/>
        </w:trPr>
        <w:tc>
          <w:tcPr>
            <w:tcW w:w="2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01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71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Квалитативна хемијска анализа</w:t>
            </w:r>
          </w:p>
        </w:tc>
        <w:tc>
          <w:tcPr>
            <w:tcW w:w="701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и поделу аналитичке хемије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дисоцијацију електролита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доказне реакције елемената I аналитичке групе катјона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доказне реакције елемената II аналитичке групе катјона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доказне реакције елемената IIIа аналитичке групе катјона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доказне реакције елемената IV аналитичке групе катјона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доказне реакције елемената V аналитичке групе катјона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производ растворљивости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анализу катјона I, II, IIIa, IIIb, IV иV аналитичке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анализу анјона</w:t>
            </w:r>
          </w:p>
        </w:tc>
        <w:tc>
          <w:tcPr>
            <w:tcW w:w="71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аналитичка хемија као наука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аналитичка хемија и остале науке које се баве изучавањем супстанце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дисоцијација електролита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протолиза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 растворљивости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хидролиза соли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pH</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катјона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анјона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Лабораторијске 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катјона I аналитичке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катјона II аналитичке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катјона IIIa аналитичке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катјона IIIb аналитичке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катјона IV аналитичке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катјона V аналитичке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aнализа анјона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Дисоцијација електролита, производ растворљивости.</w:t>
            </w:r>
          </w:p>
        </w:tc>
      </w:tr>
      <w:tr w:rsidR="005B7C17" w:rsidRPr="005B7C17" w:rsidTr="00066F61">
        <w:trPr>
          <w:trHeight w:val="45"/>
          <w:tblCellSpacing w:w="0" w:type="auto"/>
        </w:trPr>
        <w:tc>
          <w:tcPr>
            <w:tcW w:w="2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Квантитативна хемијска анализа</w:t>
            </w:r>
          </w:p>
        </w:tc>
        <w:tc>
          <w:tcPr>
            <w:tcW w:w="701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принцип волуметријских метода и разликује врсте волуметријских одређивања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метода неутрализације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и стандардизује различите растворе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таложних метода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оксидо-редукције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комплексометријске методе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основне принципе гравиметријских метода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самостално припреми и стандардизује растворе HCl, NaOH, AgNO</w:t>
            </w:r>
            <w:r w:rsidRPr="005B7C17">
              <w:rPr>
                <w:rFonts w:ascii="Arial" w:hAnsi="Arial" w:cs="Arial"/>
                <w:noProof w:val="0"/>
                <w:color w:val="000000"/>
                <w:sz w:val="22"/>
                <w:szCs w:val="22"/>
                <w:vertAlign w:val="subscript"/>
                <w:lang w:val="en-US"/>
              </w:rPr>
              <w:t>3</w:t>
            </w:r>
            <w:r w:rsidRPr="005B7C17">
              <w:rPr>
                <w:rFonts w:ascii="Arial" w:hAnsi="Arial" w:cs="Arial"/>
                <w:noProof w:val="0"/>
                <w:color w:val="000000"/>
                <w:sz w:val="22"/>
                <w:szCs w:val="22"/>
                <w:lang w:val="en-US"/>
              </w:rPr>
              <w:t>, KMnO</w:t>
            </w:r>
            <w:r w:rsidRPr="005B7C17">
              <w:rPr>
                <w:rFonts w:ascii="Arial" w:hAnsi="Arial" w:cs="Arial"/>
                <w:noProof w:val="0"/>
                <w:color w:val="000000"/>
                <w:sz w:val="22"/>
                <w:szCs w:val="22"/>
                <w:vertAlign w:val="subscript"/>
                <w:lang w:val="en-US"/>
              </w:rPr>
              <w:t>4</w:t>
            </w:r>
            <w:r w:rsidRPr="005B7C17">
              <w:rPr>
                <w:rFonts w:ascii="Arial" w:hAnsi="Arial" w:cs="Arial"/>
                <w:noProof w:val="0"/>
                <w:color w:val="000000"/>
                <w:sz w:val="22"/>
                <w:szCs w:val="22"/>
                <w:lang w:val="en-US"/>
              </w:rPr>
              <w:t>, Na</w:t>
            </w:r>
            <w:r w:rsidRPr="005B7C17">
              <w:rPr>
                <w:rFonts w:ascii="Arial" w:hAnsi="Arial" w:cs="Arial"/>
                <w:noProof w:val="0"/>
                <w:color w:val="000000"/>
                <w:sz w:val="22"/>
                <w:szCs w:val="22"/>
                <w:vertAlign w:val="subscript"/>
                <w:lang w:val="en-US"/>
              </w:rPr>
              <w:t>2</w:t>
            </w:r>
            <w:r w:rsidRPr="005B7C17">
              <w:rPr>
                <w:rFonts w:ascii="Arial" w:hAnsi="Arial" w:cs="Arial"/>
                <w:noProof w:val="0"/>
                <w:color w:val="000000"/>
                <w:sz w:val="22"/>
                <w:szCs w:val="22"/>
                <w:lang w:val="en-US"/>
              </w:rPr>
              <w:t>S2O</w:t>
            </w:r>
            <w:r w:rsidRPr="005B7C17">
              <w:rPr>
                <w:rFonts w:ascii="Arial" w:hAnsi="Arial" w:cs="Arial"/>
                <w:noProof w:val="0"/>
                <w:color w:val="000000"/>
                <w:sz w:val="22"/>
                <w:szCs w:val="22"/>
                <w:vertAlign w:val="subscript"/>
                <w:lang w:val="en-US"/>
              </w:rPr>
              <w:t>3</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самостално волуметријским методама одреди масе NaOH, HCl, CH</w:t>
            </w:r>
            <w:r w:rsidRPr="005B7C17">
              <w:rPr>
                <w:rFonts w:ascii="Arial" w:hAnsi="Arial" w:cs="Arial"/>
                <w:noProof w:val="0"/>
                <w:color w:val="000000"/>
                <w:sz w:val="22"/>
                <w:szCs w:val="22"/>
                <w:vertAlign w:val="subscript"/>
                <w:lang w:val="en-US"/>
              </w:rPr>
              <w:t>3</w:t>
            </w:r>
            <w:r w:rsidRPr="005B7C17">
              <w:rPr>
                <w:rFonts w:ascii="Arial" w:hAnsi="Arial" w:cs="Arial"/>
                <w:noProof w:val="0"/>
                <w:color w:val="000000"/>
                <w:sz w:val="22"/>
                <w:szCs w:val="22"/>
                <w:lang w:val="en-US"/>
              </w:rPr>
              <w:t>COOH, NaCl, Cl, Fe, Cu у узорку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самостално изврши гравиметријско одређивање никла у узорку</w:t>
            </w:r>
          </w:p>
        </w:tc>
        <w:tc>
          <w:tcPr>
            <w:tcW w:w="71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Принцип волуметријске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Количинска концентрација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Стандардни раствори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Ацидометрија и алкалиметрија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Таложне методе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Методе оксидо-редукције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Комплексометрија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Гравиметрија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и стандардизација раствора HCl, NaOH, AgNO3, KMnO4, Na2S2O3, комплексон III</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Воуметријско одређивање масе NaOH у узорку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Волуметријско одређивање масе HCl у узорку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Волуметријско одређивање масе CH3COOH у узорку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Волуметријско одређивање масе NaCl у узорку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Волуметријско одређивањe Cl- у узорку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Волуметријско одређивање масе Feу узорку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Волуметријско одређивање масе Cu у узорку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Комплексометријска метода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Гравиметријско одређивање никла у узорку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Волуметријско одређивање масе, гравиметријске методе.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дефинисаних циљева предмета, исхода и нивоа постигнућа, самостално планира број часова обраде, утврђивања, као и методе и облике рада са ученицима. При планирању наставе водити рачуна о способности и потреба ученика у одељењу и резултатима иницијалног теста, степену опремљености кабинета, степену опремљености школе (ИТ опрема, библиотека,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наставног садржаја, уџбеницима и другим наставним материјалима који ће се користити.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Полазећи од исхода и кључних појмова садржаја наставник креира свој глобални план рада из кога касније развија своје оперативне планове. Исходе дефинисане по областима користити за даљу операционализацију специфичних исхода на нивоу конкретне наставне јединице.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у сарадњи са колегама и на тај начин обезбеди међупредметну корелацију. На почетку сваког модула ученике упознати са циљевима и исходима наставе /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Квалитативна хемијска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Квантитативна хемијска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(41 час)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(21 час)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две или више група у зависности од броја ученика на лабораторијским вежбама (максимално 12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Квалитативна хемијска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важност аналитичке хемије на примерима анализе земљишта,минерала,ваздуха и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примерима различитих електролита применити дисоцијацију и протолизу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постере са доказним реакцијама по аналитичким групама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радити задатке у вези pH</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одговарајуће реагенсе,лабораторијско посуђе и прибор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анализу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уз сваку наставну јединицу обавезно радити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водити дневник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Квантитативна хемијска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скице, схеме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радити задатке из концентрације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 сваку методу анализе вршити стехиометријски прорачун</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постер за сваку методу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одговарајуће реагенсе,лабораторијско посуђе и прибор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демонстрирати анализу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уз сваку наставну јединицу обавезно радити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водити дневник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Одређивање pH вредности различитих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Волуметријско одређивање масе CH</w:t>
      </w:r>
      <w:r w:rsidRPr="005B7C17">
        <w:rPr>
          <w:rFonts w:ascii="Arial" w:hAnsi="Arial" w:cs="Arial"/>
          <w:noProof w:val="0"/>
          <w:color w:val="000000"/>
          <w:sz w:val="22"/>
          <w:szCs w:val="22"/>
          <w:vertAlign w:val="subscript"/>
          <w:lang w:val="en-US"/>
        </w:rPr>
        <w:t>3</w:t>
      </w:r>
      <w:r w:rsidRPr="005B7C17">
        <w:rPr>
          <w:rFonts w:ascii="Arial" w:hAnsi="Arial" w:cs="Arial"/>
          <w:noProof w:val="0"/>
          <w:color w:val="000000"/>
          <w:sz w:val="22"/>
          <w:szCs w:val="22"/>
          <w:lang w:val="en-US"/>
        </w:rPr>
        <w:t>COOH у узорцима различитих врста сирћета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Волуметријско одређивање масе NaCl у прехрамбеним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нивоа/стандарда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ПРЕХРАМБЕНА ТЕХНОЛОГИЈА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1.1. ПРЕМА ПЛАНУ И ПРОГРАМУ НАСТАВЕ И УЧЕЊА</w:t>
      </w:r>
      <w:r w:rsidRPr="005B7C17">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61"/>
        <w:gridCol w:w="1761"/>
        <w:gridCol w:w="2020"/>
        <w:gridCol w:w="1298"/>
        <w:gridCol w:w="1684"/>
        <w:gridCol w:w="2143"/>
      </w:tblGrid>
      <w:tr w:rsidR="005B7C17" w:rsidRPr="005B7C17" w:rsidTr="00066F61">
        <w:trPr>
          <w:trHeight w:val="45"/>
          <w:tblCellSpacing w:w="0" w:type="auto"/>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295"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3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32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9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0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3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32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140</w:t>
            </w:r>
          </w:p>
        </w:tc>
        <w:tc>
          <w:tcPr>
            <w:tcW w:w="9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240</w:t>
            </w:r>
          </w:p>
        </w:tc>
      </w:tr>
      <w:tr w:rsidR="005B7C17" w:rsidRPr="005B7C17" w:rsidTr="00066F61">
        <w:trPr>
          <w:trHeight w:val="45"/>
          <w:tblCellSpacing w:w="0" w:type="auto"/>
        </w:trPr>
        <w:tc>
          <w:tcPr>
            <w:tcW w:w="20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3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32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140</w:t>
            </w:r>
          </w:p>
        </w:tc>
        <w:tc>
          <w:tcPr>
            <w:tcW w:w="9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240</w:t>
            </w:r>
          </w:p>
        </w:tc>
      </w:tr>
      <w:tr w:rsidR="005B7C17" w:rsidRPr="005B7C17" w:rsidTr="00066F61">
        <w:trPr>
          <w:trHeight w:val="45"/>
          <w:tblCellSpacing w:w="0" w:type="auto"/>
        </w:trPr>
        <w:tc>
          <w:tcPr>
            <w:tcW w:w="20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236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93</w:t>
            </w:r>
          </w:p>
        </w:tc>
        <w:tc>
          <w:tcPr>
            <w:tcW w:w="329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93</w:t>
            </w:r>
          </w:p>
        </w:tc>
        <w:tc>
          <w:tcPr>
            <w:tcW w:w="9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3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54</w:t>
            </w:r>
          </w:p>
        </w:tc>
        <w:tc>
          <w:tcPr>
            <w:tcW w:w="3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Уколико програм садржи само практичне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1.2. ПРЕМА ПЛАНУ И ПРОГРАМУ НАСТАВЕ И УЧЕЊА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ДУАЛНО ОБРАЗОВАЊЕ</w:t>
      </w:r>
      <w:r w:rsidRPr="005B7C17">
        <w:rPr>
          <w:rFonts w:ascii="Arial"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0"/>
        <w:gridCol w:w="1806"/>
        <w:gridCol w:w="881"/>
        <w:gridCol w:w="2104"/>
        <w:gridCol w:w="1861"/>
        <w:gridCol w:w="2215"/>
      </w:tblGrid>
      <w:tr w:rsidR="005B7C17" w:rsidRPr="005B7C17" w:rsidTr="00066F61">
        <w:trPr>
          <w:trHeight w:val="45"/>
          <w:tblCellSpacing w:w="0" w:type="auto"/>
        </w:trPr>
        <w:tc>
          <w:tcPr>
            <w:tcW w:w="213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35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4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5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33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tc>
        <w:tc>
          <w:tcPr>
            <w:tcW w:w="26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4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5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140</w:t>
            </w:r>
          </w:p>
        </w:tc>
        <w:tc>
          <w:tcPr>
            <w:tcW w:w="26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3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240</w:t>
            </w:r>
          </w:p>
        </w:tc>
      </w:tr>
      <w:tr w:rsidR="005B7C17" w:rsidRPr="005B7C17" w:rsidTr="00066F61">
        <w:trPr>
          <w:trHeight w:val="45"/>
          <w:tblCellSpacing w:w="0" w:type="auto"/>
        </w:trPr>
        <w:tc>
          <w:tcPr>
            <w:tcW w:w="2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4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5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140</w:t>
            </w:r>
          </w:p>
        </w:tc>
        <w:tc>
          <w:tcPr>
            <w:tcW w:w="26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3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240</w:t>
            </w:r>
          </w:p>
        </w:tc>
      </w:tr>
      <w:tr w:rsidR="005B7C17" w:rsidRPr="005B7C17" w:rsidTr="00066F61">
        <w:trPr>
          <w:trHeight w:val="45"/>
          <w:tblCellSpacing w:w="0" w:type="auto"/>
        </w:trPr>
        <w:tc>
          <w:tcPr>
            <w:tcW w:w="21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24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93</w:t>
            </w:r>
          </w:p>
        </w:tc>
        <w:tc>
          <w:tcPr>
            <w:tcW w:w="5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93</w:t>
            </w:r>
          </w:p>
        </w:tc>
        <w:tc>
          <w:tcPr>
            <w:tcW w:w="260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54</w:t>
            </w:r>
          </w:p>
        </w:tc>
        <w:tc>
          <w:tcPr>
            <w:tcW w:w="33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Уколико се програм реализује у складу са Законом о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Потребно је да школа и послодавац детаљно испланирају и утврде место и начин реализације исхода, и унесу их у план реализације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табелама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хемијском саставу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значајем припреме воде за пиће и прехрамбену индустрију;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Разумевање важности припреме и пречишћавања воде и одпадних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квалитету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разликује врсте вода према тврдоћи и њиховој примени у појединим прехрамбеним технологијама;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Стицање вештина рада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врши контролу вода, у градском водоводу и различитим прехрамбеним технологијама;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потребама конзервисања и чувања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значајем поступака конзервисања и узроцима кварења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Разумевање важности конзервисања у свакодневном животу;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различитим методама конзервисања;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примену различитих метода конзервисања;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Повезиваље теоријских знања са праксом кроз вежбе у школској и погонској лабораторији и производним погонима;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појму и значају стандардизације и значају НАССР концепта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хемијском саставу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различитим прехрамбеним технологијама;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врши контролу сировина, полупроизвода и готовог производа у различитим прехрамбеним технологијама.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5"/>
        <w:gridCol w:w="2523"/>
        <w:gridCol w:w="2033"/>
        <w:gridCol w:w="2033"/>
        <w:gridCol w:w="2033"/>
      </w:tblGrid>
      <w:tr w:rsidR="005B7C17" w:rsidRPr="005B7C17" w:rsidTr="00066F61">
        <w:trPr>
          <w:trHeight w:val="45"/>
          <w:tblCellSpacing w:w="0" w:type="auto"/>
        </w:trPr>
        <w:tc>
          <w:tcPr>
            <w:tcW w:w="241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299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воде</w:t>
            </w:r>
            <w:r w:rsidRPr="005B7C17">
              <w:rPr>
                <w:rFonts w:ascii="Arial" w:hAnsi="Arial" w:cs="Arial"/>
                <w:noProof w:val="0"/>
                <w:color w:val="000000"/>
                <w:sz w:val="22"/>
                <w:szCs w:val="22"/>
                <w:lang w:val="en-US"/>
              </w:rPr>
              <w:t>*</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44</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66</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безалкохолних пића</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млинарства</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скроба</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Прерада зачинског и лековитог биља</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Технологија воде</w:t>
      </w:r>
      <w:r w:rsidRPr="005B7C17">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је </w:t>
      </w:r>
      <w:r w:rsidRPr="005B7C17">
        <w:rPr>
          <w:rFonts w:ascii="Arial" w:hAnsi="Arial" w:cs="Arial"/>
          <w:b/>
          <w:noProof w:val="0"/>
          <w:color w:val="000000"/>
          <w:sz w:val="22"/>
          <w:szCs w:val="22"/>
          <w:lang w:val="en-US"/>
        </w:rPr>
        <w:t>обавезан</w:t>
      </w:r>
      <w:r w:rsidRPr="005B7C17">
        <w:rPr>
          <w:rFonts w:ascii="Arial" w:hAnsi="Arial" w:cs="Arial"/>
          <w:noProof w:val="0"/>
          <w:color w:val="000000"/>
          <w:sz w:val="22"/>
          <w:szCs w:val="22"/>
          <w:lang w:val="en-US"/>
        </w:rPr>
        <w:t xml:space="preserve"> модул и реализује се као први модул, а у зависности од интереса локалне средине, школа одабирa </w:t>
      </w:r>
      <w:r w:rsidRPr="005B7C17">
        <w:rPr>
          <w:rFonts w:ascii="Arial" w:hAnsi="Arial" w:cs="Arial"/>
          <w:b/>
          <w:noProof w:val="0"/>
          <w:color w:val="000000"/>
          <w:sz w:val="22"/>
          <w:szCs w:val="22"/>
          <w:lang w:val="en-US"/>
        </w:rPr>
        <w:t>један</w:t>
      </w:r>
      <w:r w:rsidRPr="005B7C17">
        <w:rPr>
          <w:rFonts w:ascii="Arial" w:hAnsi="Arial" w:cs="Arial"/>
          <w:noProof w:val="0"/>
          <w:color w:val="000000"/>
          <w:sz w:val="22"/>
          <w:szCs w:val="22"/>
          <w:lang w:val="en-US"/>
        </w:rPr>
        <w:t xml:space="preserve"> модул од осталих понуђених.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9"/>
        <w:gridCol w:w="2568"/>
        <w:gridCol w:w="2020"/>
        <w:gridCol w:w="2020"/>
        <w:gridCol w:w="2020"/>
      </w:tblGrid>
      <w:tr w:rsidR="005B7C17" w:rsidRPr="005B7C17" w:rsidTr="00066F61">
        <w:trPr>
          <w:trHeight w:val="45"/>
          <w:tblCellSpacing w:w="0" w:type="auto"/>
        </w:trPr>
        <w:tc>
          <w:tcPr>
            <w:tcW w:w="241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299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Кварење и конзервисање</w:t>
            </w:r>
            <w:r w:rsidRPr="005B7C17">
              <w:rPr>
                <w:rFonts w:ascii="Arial" w:hAnsi="Arial" w:cs="Arial"/>
                <w:noProof w:val="0"/>
                <w:color w:val="000000"/>
                <w:sz w:val="22"/>
                <w:szCs w:val="22"/>
                <w:lang w:val="en-US"/>
              </w:rPr>
              <w:t>*</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39</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кондиторских производа</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уља и биљних масти</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меса</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Индустријска производња готове хране</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r w:rsidR="005B7C17" w:rsidRPr="005B7C17" w:rsidTr="00066F61">
        <w:trPr>
          <w:trHeight w:val="45"/>
          <w:tblCellSpacing w:w="0" w:type="auto"/>
        </w:trPr>
        <w:tc>
          <w:tcPr>
            <w:tcW w:w="2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сточне хране</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33</w:t>
            </w:r>
          </w:p>
        </w:tc>
        <w:tc>
          <w:tcPr>
            <w:tcW w:w="299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w:t>
      </w:r>
      <w:r w:rsidRPr="005B7C17">
        <w:rPr>
          <w:rFonts w:ascii="Arial" w:hAnsi="Arial" w:cs="Arial"/>
          <w:b/>
          <w:noProof w:val="0"/>
          <w:color w:val="000000"/>
          <w:sz w:val="22"/>
          <w:szCs w:val="22"/>
          <w:lang w:val="en-US"/>
        </w:rPr>
        <w:t xml:space="preserve">Кварење и конзервисање </w:t>
      </w: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је </w:t>
      </w:r>
      <w:r w:rsidRPr="005B7C17">
        <w:rPr>
          <w:rFonts w:ascii="Arial" w:hAnsi="Arial" w:cs="Arial"/>
          <w:b/>
          <w:noProof w:val="0"/>
          <w:color w:val="000000"/>
          <w:sz w:val="22"/>
          <w:szCs w:val="22"/>
          <w:lang w:val="en-US"/>
        </w:rPr>
        <w:t>обавезан</w:t>
      </w:r>
      <w:r w:rsidRPr="005B7C17">
        <w:rPr>
          <w:rFonts w:ascii="Arial" w:hAnsi="Arial" w:cs="Arial"/>
          <w:noProof w:val="0"/>
          <w:color w:val="000000"/>
          <w:sz w:val="22"/>
          <w:szCs w:val="22"/>
          <w:lang w:val="en-US"/>
        </w:rPr>
        <w:t xml:space="preserve"> модул и реализује се као први модул, а у зависности од интереса локалне средине, школа одабира </w:t>
      </w:r>
      <w:r w:rsidRPr="005B7C17">
        <w:rPr>
          <w:rFonts w:ascii="Arial" w:hAnsi="Arial" w:cs="Arial"/>
          <w:b/>
          <w:noProof w:val="0"/>
          <w:color w:val="000000"/>
          <w:sz w:val="22"/>
          <w:szCs w:val="22"/>
          <w:lang w:val="en-US"/>
        </w:rPr>
        <w:t>два</w:t>
      </w:r>
      <w:r w:rsidRPr="005B7C17">
        <w:rPr>
          <w:rFonts w:ascii="Arial" w:hAnsi="Arial" w:cs="Arial"/>
          <w:noProof w:val="0"/>
          <w:color w:val="000000"/>
          <w:sz w:val="22"/>
          <w:szCs w:val="22"/>
          <w:lang w:val="en-US"/>
        </w:rPr>
        <w:t xml:space="preserve"> модула од осталих понуђених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47"/>
        <w:gridCol w:w="2966"/>
        <w:gridCol w:w="1918"/>
        <w:gridCol w:w="1918"/>
        <w:gridCol w:w="1918"/>
      </w:tblGrid>
      <w:tr w:rsidR="005B7C17" w:rsidRPr="005B7C17" w:rsidTr="00066F61">
        <w:trPr>
          <w:trHeight w:val="45"/>
          <w:tblCellSpacing w:w="0" w:type="auto"/>
        </w:trPr>
        <w:tc>
          <w:tcPr>
            <w:tcW w:w="223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385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w:t>
            </w:r>
          </w:p>
        </w:tc>
      </w:tr>
      <w:tr w:rsidR="005B7C17" w:rsidRPr="005B7C17" w:rsidTr="00066F61">
        <w:trPr>
          <w:trHeight w:val="45"/>
          <w:tblCellSpacing w:w="0" w:type="auto"/>
        </w:trPr>
        <w:tc>
          <w:tcPr>
            <w:tcW w:w="22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3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прераде воћа и поврћа</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22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3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пекарства</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22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3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млека</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22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3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шећера</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22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3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слада и пива</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22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w:t>
            </w:r>
          </w:p>
        </w:tc>
        <w:tc>
          <w:tcPr>
            <w:tcW w:w="38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Технологија вина, винских и воћних дестилата</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77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w:t>
      </w:r>
      <w:r w:rsidRPr="005B7C17">
        <w:rPr>
          <w:rFonts w:ascii="Arial" w:hAnsi="Arial" w:cs="Arial"/>
          <w:noProof w:val="0"/>
          <w:color w:val="000000"/>
          <w:sz w:val="22"/>
          <w:szCs w:val="22"/>
          <w:lang w:val="en-US"/>
        </w:rPr>
        <w:tab/>
        <w:t xml:space="preserve">У зависности од интереса локалне средине, школа бира </w:t>
      </w:r>
      <w:r w:rsidRPr="005B7C17">
        <w:rPr>
          <w:rFonts w:ascii="Arial" w:hAnsi="Arial" w:cs="Arial"/>
          <w:b/>
          <w:noProof w:val="0"/>
          <w:color w:val="000000"/>
          <w:sz w:val="22"/>
          <w:szCs w:val="22"/>
          <w:lang w:val="en-US"/>
        </w:rPr>
        <w:t>три</w:t>
      </w:r>
      <w:r w:rsidRPr="005B7C17">
        <w:rPr>
          <w:rFonts w:ascii="Arial" w:hAnsi="Arial" w:cs="Arial"/>
          <w:noProof w:val="0"/>
          <w:color w:val="000000"/>
          <w:sz w:val="22"/>
          <w:szCs w:val="22"/>
          <w:lang w:val="en-US"/>
        </w:rPr>
        <w:t xml:space="preserve"> модула од понуђених.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 КЉУЧНИ ПОЈМОВИ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9"/>
        <w:gridCol w:w="4671"/>
        <w:gridCol w:w="4017"/>
      </w:tblGrid>
      <w:tr w:rsidR="005B7C17" w:rsidRPr="005B7C17" w:rsidTr="00066F61">
        <w:trPr>
          <w:trHeight w:val="45"/>
          <w:tblCellSpacing w:w="0" w:type="auto"/>
        </w:trPr>
        <w:tc>
          <w:tcPr>
            <w:tcW w:w="16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65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6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воде</w:t>
            </w:r>
          </w:p>
        </w:tc>
        <w:tc>
          <w:tcPr>
            <w:tcW w:w="65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вода које се користе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карактеристике вода које се користе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тврдоћу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омекшавања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дезинфекције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поступке за дезинфекцију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карактеристике отпадних вода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пречишћавања отпадних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еколошки непожељне компоненте отпадних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карбонатну и укупну тврдоћу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кисеоника у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хлора у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гвожђа у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органских материја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сувог и жареног остатка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одређује pH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омекшавање воде мењачима 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процес припреме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радно место и опрему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уочи критичне тачке током припреме и прераде воде за прехрамбену индустрију (НАССР)</w:t>
            </w:r>
          </w:p>
        </w:tc>
        <w:tc>
          <w:tcPr>
            <w:tcW w:w="6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природних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Тврдоћа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Омекшавање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Дезинфекција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Отпадне воде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Пречишћавање отпадних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карбонатне тврдоће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укупне тврдоће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Омекшавање воде мењачима 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кисеоника у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хлора у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гвожђа у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органских материја у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сувог остатка и жареног остатка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pH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Пречишћавање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Дезинфекција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вода у прехрамбеној индустрији, тврдоћа воде.</w:t>
            </w:r>
          </w:p>
        </w:tc>
      </w:tr>
      <w:tr w:rsidR="005B7C17" w:rsidRPr="005B7C17" w:rsidTr="00066F61">
        <w:trPr>
          <w:trHeight w:val="45"/>
          <w:tblCellSpacing w:w="0" w:type="auto"/>
        </w:trPr>
        <w:tc>
          <w:tcPr>
            <w:tcW w:w="16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безалкохолних пића</w:t>
            </w:r>
          </w:p>
        </w:tc>
        <w:tc>
          <w:tcPr>
            <w:tcW w:w="65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и значај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карактеристике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и помоћне сировине за добијање различитих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прави разлику између воћних сокова, воћних нектара и освежавајућих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фазе технолошког процеса производње различитих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амбалажа за различита безалкохолна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хемијски састав природних минералних вода у зависности од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карактеристике природних минералних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прописе о квалитету сокова и осталих безалкохолних напитака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врши лабораторијске анализе сировина и готових производа индустрије безалкохолних пића и минералних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масене билансе у производњи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процесу производње у индустрији безалкохолних пића и минералних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ради на пријему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услове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радно места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критичне тачке у индустрији безалкохолних пића и минералних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критичних тачака (НАССР)</w:t>
            </w:r>
          </w:p>
        </w:tc>
        <w:tc>
          <w:tcPr>
            <w:tcW w:w="6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Класификација и састав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Сировине за производњу сокова и безалкохолних напитака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газираних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освежавајућих пића од жита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Прерада природних минералних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Амбалажа и амбалажни материјали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суве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вештачких средстава за заслађивање и вештачких боја у безалкохолним пићима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сорбинске киселине у безалкохолним пићима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бензоеве киселине у безалкохолним пићима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Волуметријско одређивање CO2 у газираним пићима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 у производњи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складиштење и припрема сировина за производњу безалкохолних пића и минералних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радног места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Безалкохолнa пића, газирана безалкохолнa пића, минералне воде.</w:t>
            </w:r>
          </w:p>
        </w:tc>
      </w:tr>
      <w:tr w:rsidR="005B7C17" w:rsidRPr="005B7C17" w:rsidTr="00066F61">
        <w:trPr>
          <w:trHeight w:val="45"/>
          <w:tblCellSpacing w:w="0" w:type="auto"/>
        </w:trPr>
        <w:tc>
          <w:tcPr>
            <w:tcW w:w="16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млинарства</w:t>
            </w:r>
          </w:p>
        </w:tc>
        <w:tc>
          <w:tcPr>
            <w:tcW w:w="65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житарица и њихиву распрострањеност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сензорне особине зрна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физичке каратеристике зрна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хемијски састав зрна према заступљености и према значају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технику пријема и складиштење зрна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оптималне услове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фазе технолошког поступка производње брашна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врсту и значај осталих производа млевења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компоновања типског брашна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врсте тестенина на основу особина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карактеристике брашна и помоћних сировина које се користе у производњи тестенинина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фазе технолошког поступка производње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паковања и начине складиштења готових производа млинске и тестеничарске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потребне лабораторијске анализе сировина млинске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потребне лабораторијске анализе брашна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потребне лабораторијске анализе тестениа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масене билансе у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 у лабораторији, млину и погонима за производњу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процес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ради на пријему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параметре у складиштима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радно место и опрему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све фазе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сировина, полупроизвода и производа на критичним местима (НАССР)</w:t>
            </w:r>
          </w:p>
        </w:tc>
        <w:tc>
          <w:tcPr>
            <w:tcW w:w="6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и подела житарица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Хемијски и физички показатељи квалитета зрна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Складиштење зрна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Припрема зрна за млевење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чишћење зрна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Дробљење, млевење, измељавање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Разврставање млива и чишћење гриза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Пасажна брашна и формирање типских брашна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Паковање и складиштење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примеса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апсолтне масе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хектолитарска маса садржај влаге у зрну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 пепела у зрну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типа брашна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влажног и сувог глутена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врсте млива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 млевења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складиштење и припрема сировина у млинарству и производњи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Пекарева проба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Испитивање квалитета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Разврставање млива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Формирање пасажних брашна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Сушење и паковање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радног места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Врсте житарица, припрема зрна за млевење, производи млинске и тестеничарске индустрије.</w:t>
            </w:r>
          </w:p>
        </w:tc>
      </w:tr>
      <w:tr w:rsidR="005B7C17" w:rsidRPr="005B7C17" w:rsidTr="00066F61">
        <w:trPr>
          <w:trHeight w:val="45"/>
          <w:tblCellSpacing w:w="0" w:type="auto"/>
        </w:trPr>
        <w:tc>
          <w:tcPr>
            <w:tcW w:w="16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скроба</w:t>
            </w:r>
          </w:p>
        </w:tc>
        <w:tc>
          <w:tcPr>
            <w:tcW w:w="65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сировине за производњу скроба, њихове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фазе технолошког поступка производње скроба из кукуруза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карактеристике производа хидролизе скроба и и модификованих врста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фазе технолошког поступка производње хидролизата скроба и модификованих врста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споредне производе индустрије скроба и њихову примену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споредне производе при производњи хидролизата скроба и њихову примену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како се санирају еколошке последице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потребне анализе сировина за производњу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потребне анализе скроба, хидролизата скроба и модификованих врста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масене билансе у производњи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параметре у складиштима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радно место и опрему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све фазе технолошког процеса производње скроба и скробних хидролизата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сировина, полупроизвода и производа на критичним местима (НАССР)</w:t>
            </w:r>
          </w:p>
        </w:tc>
        <w:tc>
          <w:tcPr>
            <w:tcW w:w="6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Сировине за производњу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Технолошки поступак производње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хидролизата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модификованих производа од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Споредни производи индустрије скроба и скробних хидролизата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Индустрија скроба као загађивач околине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квалитета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SO</w:t>
            </w:r>
            <w:r w:rsidRPr="005B7C17">
              <w:rPr>
                <w:rFonts w:ascii="Arial" w:hAnsi="Arial" w:cs="Arial"/>
                <w:noProof w:val="0"/>
                <w:color w:val="000000"/>
                <w:sz w:val="22"/>
                <w:szCs w:val="22"/>
                <w:vertAlign w:val="subscript"/>
                <w:lang w:val="en-US"/>
              </w:rPr>
              <w:t>2</w:t>
            </w:r>
            <w:r w:rsidRPr="005B7C17">
              <w:rPr>
                <w:rFonts w:ascii="Arial" w:hAnsi="Arial" w:cs="Arial"/>
                <w:noProof w:val="0"/>
                <w:color w:val="000000"/>
                <w:sz w:val="22"/>
                <w:szCs w:val="22"/>
                <w:lang w:val="en-US"/>
              </w:rPr>
              <w:t xml:space="preserve"> у води за мочење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млечне киселине у води за мочење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воде у зрну након мочења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инверта у хидролу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DE вредности скробних сирупа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скроба по Еверсу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скроба по Менерхоферу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 у производњи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складиштење и припрема сировина за производњу скроба и скробних хидролизата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радног места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Поступак производње скроба, хидролизати скроба, модификованих производа од скроба</w:t>
            </w:r>
          </w:p>
        </w:tc>
      </w:tr>
      <w:tr w:rsidR="005B7C17" w:rsidRPr="005B7C17" w:rsidTr="00066F61">
        <w:trPr>
          <w:trHeight w:val="45"/>
          <w:tblCellSpacing w:w="0" w:type="auto"/>
        </w:trPr>
        <w:tc>
          <w:tcPr>
            <w:tcW w:w="165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Прерада зачинског и лековитог биља</w:t>
            </w:r>
          </w:p>
        </w:tc>
        <w:tc>
          <w:tcPr>
            <w:tcW w:w="65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и значај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карактеристике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појединих зачинских и лековитих биља у људској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појмове органске и конвенционалне прераде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употребе чајева, лековитог и зачинског биља у исхрани људи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уређаја за сушење зачинског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принципе и начине сушења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начине правилног складиштења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поступке производње етеричних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уређаје за добијање /дестилацију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етеричних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w:t>
            </w:r>
            <w:r>
              <w:rPr>
                <w:rFonts w:ascii="Arial" w:hAnsi="Arial" w:cs="Arial"/>
                <w:noProof w:val="0"/>
                <w:color w:val="000000"/>
                <w:sz w:val="22"/>
                <w:szCs w:val="22"/>
                <w:lang w:val="en-US"/>
              </w:rPr>
              <w:t xml:space="preserve"> </w:t>
            </w:r>
            <w:r w:rsidRPr="005B7C17">
              <w:rPr>
                <w:rFonts w:ascii="Arial" w:hAnsi="Arial" w:cs="Arial"/>
                <w:noProof w:val="0"/>
                <w:color w:val="000000"/>
                <w:sz w:val="22"/>
                <w:szCs w:val="22"/>
                <w:lang w:val="en-US"/>
              </w:rPr>
              <w:t>поступке добијања сувих екстраката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поступке добијања тинктура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и објасни категорије додатака исхрани на бази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састављање зачинских смеша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критичних тачака (НАССР)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врши сензорне анализе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садржаја примеса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садржај влаге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проценат пепела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дестилацију и екстакцију етеричних уља из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масени биланс у преради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процесу прераде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ради на пријему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услове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радно места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критичне тачке у преради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компонује зачинске смеше по задатој рецептури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критичних тачака (НАССР)</w:t>
            </w:r>
          </w:p>
        </w:tc>
        <w:tc>
          <w:tcPr>
            <w:tcW w:w="6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Класификација и састав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зачинских и лековитих биља у људској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Прерада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принципи и начини сушења.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Уређаји за сушење зачинског и лековитог биља.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Складиштење и паковање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Поступци добијања етеричних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Поступци добијања биљних екстраката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Поступци добијања осушених биљних екстраката (лиофилизација 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w:t>
            </w:r>
            <w:r>
              <w:rPr>
                <w:rFonts w:ascii="Arial" w:hAnsi="Arial" w:cs="Arial"/>
                <w:noProof w:val="0"/>
                <w:color w:val="000000"/>
                <w:sz w:val="22"/>
                <w:szCs w:val="22"/>
                <w:lang w:val="en-US"/>
              </w:rPr>
              <w:t xml:space="preserve"> </w:t>
            </w:r>
            <w:r w:rsidRPr="005B7C17">
              <w:rPr>
                <w:rFonts w:ascii="Arial" w:hAnsi="Arial" w:cs="Arial"/>
                <w:noProof w:val="0"/>
                <w:color w:val="000000"/>
                <w:sz w:val="22"/>
                <w:szCs w:val="22"/>
                <w:lang w:val="en-US"/>
              </w:rPr>
              <w:t>сушење распршивањем)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Додаци исхрани на бази лековитог биља (дефиниције, класификација, означавање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Састављање зачинских смеша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Сензорна контролна делова биља за чишћење и сортирање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примеса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влаге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пепела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Дестилација под атмосферским притиском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Дестилација са воденом паром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Ректификација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Екстракција из чврстих смеша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 у преради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свежег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Ручно сортирање нечистоћа и загађења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Сортирање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Сушење припремљеног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Паковање и складиштење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Екстракција/дестилација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добијање етеричних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Састављање зачинских смеша</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Прерада зачинског и лековитог биља, сушење зачинског и лековитог биља, добијања етеричних уља и биљних</w:t>
            </w:r>
            <w:r>
              <w:rPr>
                <w:rFonts w:ascii="Arial" w:hAnsi="Arial" w:cs="Arial"/>
                <w:noProof w:val="0"/>
                <w:color w:val="000000"/>
                <w:sz w:val="22"/>
                <w:szCs w:val="22"/>
                <w:lang w:val="en-US"/>
              </w:rPr>
              <w:t xml:space="preserve"> </w:t>
            </w:r>
            <w:r w:rsidRPr="005B7C17">
              <w:rPr>
                <w:rFonts w:ascii="Arial" w:hAnsi="Arial" w:cs="Arial"/>
                <w:noProof w:val="0"/>
                <w:color w:val="000000"/>
                <w:sz w:val="22"/>
                <w:szCs w:val="22"/>
                <w:lang w:val="en-US"/>
              </w:rPr>
              <w:t>екстраката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Основи прехрамбене технологије, Екологије и заштите животне средине, Хемија, Технике рада у лабораторији, Технолошких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Технологија воде је обавезан и реализује се као први модул</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зависности од интереса локалне средине, школа одабире један модул од понуђених.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(44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(66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(18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Изабрана технологија: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(39 час)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блок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 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Методе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методе ради мотивисања ученика и постизања задатих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вербално-текстуалне методе (монолог, дијалог, објашњавање, дискусија, дебата, читање, писање…)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илустративно-демонстративне (слике, плакати, модели, илустрације, таблице, дијаграми, скице, презентације, видео снимци…)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лабораторијско-експерименталне (лабораторијске вежбе, експеримент,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активне методе наставе (квиз, сликовне асоцијације, активно слушање аудио записа, укрштенице, игру улога, акваријум, студију случаја…)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часовима вежби, осим лабораторијских вежби и практичног рада изводити и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Пројектну наставу изводити у мањим групама или паровима. Предвидети и време потребно за презентовање радова.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у школској лабораторији, рачунске вежбе у кабинету/учионици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реализовати у школској лабораторији, радионици, погонској лабораторији, производним погонима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је могуће реализовати код послодаваца у трајању од 5 часова </w:t>
      </w:r>
      <w:r w:rsidRPr="005B7C17">
        <w:rPr>
          <w:rFonts w:ascii="Arial" w:hAnsi="Arial" w:cs="Arial"/>
          <w:b/>
          <w:noProof w:val="0"/>
          <w:color w:val="000000"/>
          <w:sz w:val="22"/>
          <w:szCs w:val="22"/>
          <w:lang w:val="en-US"/>
        </w:rPr>
        <w:t>(3 часа вежби из прехрамбене технологије + 2</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часа вежби из технолошких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шематски приказ припреме воде за прехрамбену индустрију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различите узорке вода за лабораторијска испитивања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водовода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сировина и производа за лабораторијска испитивања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за производњу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млинарства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шематски приказати заступљеност жита у свакодневној исхрани човека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дати табеларни приказ хемијског састава зрна према деловима зрна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показати модел зрна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дијаграме чишћења житарица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показати узорке примеса у житарицама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дијаграм млевења пшенице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дати шематски приказ појединих фаза млевења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показати проспекте и цртеже планских сита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начин формирања типских брашна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шему технолошког процеса производње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млину и погону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сировина за производњу скроба за лабораторијска испитивања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скроба и скробних хидролизата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за производњу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Прерада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презентације, слике, видео материјал о производњи и преради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очигледан наставни материјал (сировине, примесе, амбалажу) у преради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и усмеравати ученике да користе важећу законску регулативу, правилнике везано за производњу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усмеравати ученике да упоређују конвенционалан начин производње зачинског и лековитог биља са органским приступом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правити корелацију са наставним садржајима из прехрамбених технологија које се изучавају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хербаријум различитих сировина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збирку амбалажних јединица са различитим узорцима етеричних уља и тинктура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за прераду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Предлог пројектних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Природне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Значај одређивања тврдоће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Отпадне воде и њихово пречишћавање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Врсте безалкохолна пића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Прерада природних минералних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Нутритивна вредност безалкохолних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Типови брашна и њихова примена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Тестенине у италијанској кухињи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Хидролизати и модификовани производи од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Производња и прерада зачинског и лековитог биља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Додаци исхрани на бази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Домаћа производња и прерада зачинског и лековитог биља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 и наставе у блоку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97"/>
        <w:gridCol w:w="3603"/>
        <w:gridCol w:w="5067"/>
      </w:tblGrid>
      <w:tr w:rsidR="005B7C17" w:rsidRPr="005B7C17" w:rsidTr="00066F61">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52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77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Кварење и конзервисање</w:t>
            </w:r>
          </w:p>
        </w:tc>
        <w:tc>
          <w:tcPr>
            <w:tcW w:w="52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узрочнике кварења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кварења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физичке методе конзервисања;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хемијске методе конзервисања применом хемијских конзерванаса и законска ограничења њихове примене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биохемијски методе конзервисања: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оправданост метода конзервисања конкретних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поједине поступке конзервисања у пракси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различите врсте укварености;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масени биланс при укувавању и сушењу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поступака конзервисања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критичне тачке (додатак различитих конзерванаса и параметре процеса) у току конзервисања (НАССР)</w:t>
            </w:r>
          </w:p>
        </w:tc>
        <w:tc>
          <w:tcPr>
            <w:tcW w:w="77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Узрочници кварења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и карактеристике кварења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Поступци конзервисања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Физичке методе конзервисања: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применом различитих температура,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смањењем концетрације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ултразвуком;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зрачењем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Хемијски поступци конзервисања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Биохемијски поступци конзервисања: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киселости (млека, воћних сокова)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Микробиолошка исправност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пастеризације и стерилизације пероксидним тестом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Уквареност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Ужеглост масти 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сушења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 при укувавању и сушењу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Праћење параметара пастеризације и стерилизације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Узимање узорка за доказивање укварености појединих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Конзервисање различитих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Узрочници кварења, поступци конзервисања</w:t>
            </w:r>
          </w:p>
        </w:tc>
      </w:tr>
      <w:tr w:rsidR="005B7C17" w:rsidRPr="005B7C17" w:rsidTr="00066F61">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кондиторских производа</w:t>
            </w:r>
          </w:p>
        </w:tc>
        <w:tc>
          <w:tcPr>
            <w:tcW w:w="52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бомбонске производе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сировине за производњу бомбонских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технолошки процес производње бомбонских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амбалажу за бомбонске производе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складиштења бомбонских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какао производе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сировине за производњу какао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технолошке процесе производње какао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амбалажу за различите врсте какао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складиштења какао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кекс од производа сродних кексу;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сировине за производњу кекса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технолошки процесе производње кекса и производа сродних кексу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амбалажу за различите врсте кекса и производа сродних кексу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складиштења кекса и производа сродних кексу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потребне анализе сировина и готових производа кондиторске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масени биланс у производњи кондиторских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све фазе технолошког процеса производње у кондиторској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сировина, полупроизвода и производа на критичним местима (НАССР)</w:t>
            </w:r>
          </w:p>
        </w:tc>
        <w:tc>
          <w:tcPr>
            <w:tcW w:w="77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бомбонских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какао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кекса и производа сродних кексу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Амбалажа и складиштење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Правилници о квалитету кондиторских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 тврдих бомбона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Испитивање какао производа (узимање узорка и припрема пробе за анализу, садржаја влаге, пепела, масти по Вајбул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Штолту,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Сензорно испитивање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NaCl у сланом пециву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NaOH у трајном сланом пециву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средстава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 у производњи кондиторских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складиштење и припрема сировина за производњу кондиторских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 кондиторских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 производње кондиторских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Производња бомбонских производа, производња какао производа, производња кекса и производа сродних кексу</w:t>
            </w:r>
          </w:p>
        </w:tc>
      </w:tr>
      <w:tr w:rsidR="005B7C17" w:rsidRPr="005B7C17" w:rsidTr="00066F61">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уља и биљних масти</w:t>
            </w:r>
          </w:p>
        </w:tc>
        <w:tc>
          <w:tcPr>
            <w:tcW w:w="52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сировине за технологију уља и биљних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и хемијски састав уљарица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производње уља и биљних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раствараче за екстракцију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рафинисања уља и услове под којима се оне одвијају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услове складиштења уља и биљних масти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процес хидрогеновања уља и добијања маргарина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сировине у производњи мајонеза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производње мајонеза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амбалажа за уље, биљне масти и мајонез</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потребне анализе сировина и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масени биланс у производњи уља и биљних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све фазе технолошког процеса производње биљних масти 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и објасни промене настале на мастима и уљима током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спроводи контролу сировина, полупроизвода и производа на критичним местима (НАССР)</w:t>
            </w:r>
          </w:p>
        </w:tc>
        <w:tc>
          <w:tcPr>
            <w:tcW w:w="77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Сировине у технологији уља и биљних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сировина за издвајање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Добијање сировог уља пресовањем и екстракцијом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Рафинисање сировог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Хидрогеновање уља и производња маргарина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мајонеза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Пуњење амбалаже и складиштење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Узорковање семена уљарица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примеса и влаге у семену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уља у семену уљарица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тачке очвршћавања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киселинског броја масти 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пероксидног броја масти 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сапонификационог броја масти 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јодног броја масти 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 у производњи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средстава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складиштење и припрема сировина за производњу уља и биљних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 уља и биљних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Добијање сировог уља, рафинисање сировог уља, хидрогеновање уља, производња мајонеза</w:t>
            </w:r>
          </w:p>
        </w:tc>
      </w:tr>
      <w:tr w:rsidR="005B7C17" w:rsidRPr="005B7C17" w:rsidTr="00066F61">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меса</w:t>
            </w:r>
          </w:p>
        </w:tc>
        <w:tc>
          <w:tcPr>
            <w:tcW w:w="52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пријем и припрему стоке за клање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здрвствено стање животиња и здравствену исправност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карактеристике животиња за клање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сензорна својства, хемијски састав меса и посморталне процесе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категорише месо различитих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методе конзервисања меса и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поступке добијања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амбалажу за месо и производе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услове складиштења производа и дистрибуције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санацију еколошких последица производње и прераде маса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лабораторијске анализе меса (хемијски састав)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извши лабораторијску анализу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уквареност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масене билансе у производњи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процес производње месних прерађевина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свим фазама технолошког процеса прераде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сировина, полупроизвода и производа на критичним местима (НАССР)</w:t>
            </w:r>
          </w:p>
        </w:tc>
        <w:tc>
          <w:tcPr>
            <w:tcW w:w="77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стоке за клање и здравствена исправност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Сензорне особине, хемијски састав и постморталне промене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Категоризација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Поступци производње производа од меса (кобасичарски производи, сувомеснати производи, производи у лименкама)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Амбалажа и услови чувања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Индустрија меса као загађивач околине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NaCl у месним прерађевинама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беланчевина у месу и месним прерађевинама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укварености меса и месних прерађевина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присуства конзерванаса и помоћних сировина у производима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средстава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складиштење и припрема сировина за технолошки процес прераде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 прераде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Категоризација меса, поступци производње производа од меса</w:t>
            </w:r>
          </w:p>
        </w:tc>
      </w:tr>
      <w:tr w:rsidR="005B7C17" w:rsidRPr="005B7C17" w:rsidTr="00066F61">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Индустријска производња готове хране</w:t>
            </w:r>
          </w:p>
        </w:tc>
        <w:tc>
          <w:tcPr>
            <w:tcW w:w="52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и карактеристике основних и помоћних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фазе производње готове хране и дечје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правилник о квалитету производа готове хране и дечје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амбалажу за поједине врсте производа и начине паковања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услове за складиштење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санацију еколошких последица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лабораторијске анализе сировина за производњу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лабораторијске анализе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масене билансе у производњи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процес производње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сировина, полупроизвода и производа на критичним местима (НАССР)</w:t>
            </w:r>
          </w:p>
        </w:tc>
        <w:tc>
          <w:tcPr>
            <w:tcW w:w="77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и помоћне сировине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Операције у припреми сировина за прераду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супа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јела од кромпира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јела од поврћа и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смрзнутих готових јела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дехидрираних готових јела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Индустрија за производњу готове хране као загађивач околине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NaCl</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пероксидног броја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суве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средстава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складиштење и припрема сировина за производњу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Производња супа, производња јела од кромпира, производња јела од поврћа и меса, производња смрзнутих готових јела, производња дехидрираних готових јела, производња дечије хране</w:t>
            </w:r>
          </w:p>
        </w:tc>
      </w:tr>
      <w:tr w:rsidR="005B7C17" w:rsidRPr="005B7C17" w:rsidTr="00066F61">
        <w:trPr>
          <w:trHeight w:val="45"/>
          <w:tblCellSpacing w:w="0" w:type="auto"/>
        </w:trPr>
        <w:tc>
          <w:tcPr>
            <w:tcW w:w="133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сточне хране</w:t>
            </w:r>
          </w:p>
        </w:tc>
        <w:tc>
          <w:tcPr>
            <w:tcW w:w="52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сировине за сточну храну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споредне производе прехрамбене индустрије који се користе за сточну храну и њихове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минералне и остале додатке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крмне смеше за исхрану свиња, говеда, оваца и живине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пријема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припрему зрнастих, кабастих, прашкастих и течних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замашћивања и меласирања крмних смеша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поступке пелетирања и брикетирања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мерења, паковања и чувања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лабораторијске анализе сировина за производњу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лабораторијске анализе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комбинује различите врсте крмних смеша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масене билансе у технологији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услове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ради у свим фазама технолошког процеса производње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сировина, полупроизвода и производа на критичним местима (НАССР)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 критичне тачке у индустрији сточне хране</w:t>
            </w:r>
          </w:p>
        </w:tc>
        <w:tc>
          <w:tcPr>
            <w:tcW w:w="778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Особине сировина за производњу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хемијски састав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врсте и карактеристике крмних смеша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сировина, дозирање и мешање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Омашћивање и меласирање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Пелетирање и брикетирање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Паковање и чување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влаге у житарицама и готовим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процента беланчевина у легуминозама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киселинског степена течних сировина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гранулације брашнастих смеша и пелета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непожељних примеса у готовим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складиштење и припрема сировина за производњу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Фазе производње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Компоновање крмних смеша за исхрану свиња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Компоновање крмних смеша за исхрану говеда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Компоновање крмних смеша за исхрану оваца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Компоновање крмних смеша за исхрану живине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Омашћивање и меласирање, пелетирање и брикетирање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Основи прехрамбене технологије, Екологије и заштите животне средине, Хемија, Технике рада у лабораторији, Технолошких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 зависности од интереса локалне средине, школа одабире </w:t>
      </w:r>
      <w:r w:rsidRPr="005B7C17">
        <w:rPr>
          <w:rFonts w:ascii="Arial" w:hAnsi="Arial" w:cs="Arial"/>
          <w:b/>
          <w:noProof w:val="0"/>
          <w:color w:val="000000"/>
          <w:sz w:val="22"/>
          <w:szCs w:val="22"/>
          <w:lang w:val="en-US"/>
        </w:rPr>
        <w:t>два</w:t>
      </w:r>
      <w:r w:rsidRPr="005B7C17">
        <w:rPr>
          <w:rFonts w:ascii="Arial" w:hAnsi="Arial" w:cs="Arial"/>
          <w:noProof w:val="0"/>
          <w:color w:val="000000"/>
          <w:sz w:val="22"/>
          <w:szCs w:val="22"/>
          <w:lang w:val="en-US"/>
        </w:rPr>
        <w:t xml:space="preserve"> модула од понуђених, док је модул </w:t>
      </w:r>
      <w:r w:rsidRPr="005B7C17">
        <w:rPr>
          <w:rFonts w:ascii="Arial" w:hAnsi="Arial" w:cs="Arial"/>
          <w:b/>
          <w:noProof w:val="0"/>
          <w:color w:val="000000"/>
          <w:sz w:val="22"/>
          <w:szCs w:val="22"/>
          <w:lang w:val="en-US"/>
        </w:rPr>
        <w:t>Кварење и конзервисање</w:t>
      </w:r>
      <w:r w:rsidRPr="005B7C17">
        <w:rPr>
          <w:rFonts w:ascii="Arial" w:hAnsi="Arial" w:cs="Arial"/>
          <w:noProof w:val="0"/>
          <w:color w:val="000000"/>
          <w:sz w:val="22"/>
          <w:szCs w:val="22"/>
          <w:lang w:val="en-US"/>
        </w:rPr>
        <w:t xml:space="preserve"> обавезан и реализује се као први модул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Кварење и конзервисање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Изабрана технологија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(23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(33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блок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вежби и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Методе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методе ради мотивисања ученика и постизања задатих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вербално-текстуалне методе (монолог, дијалог, објашњавање, дискусија, дебата, читање, писање…)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илустративно-демонстративне (слике, плакати, модели, илустрације, таблице, дијаграми, скице, презентације, видео снимци…)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лабораторијско-експерименталне (лабораторијске вежбе, експеримент,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активне методе наставе (квиз, сликовне асоцијације, активно слушање аудио записа, укрштенице, игру улога, акваријум, студију случаја…) као извор информација и да би се остварила веза са примерима из праксе у оквиру наставе у блоку организовати тематске радионице и позивати стручњаке за одређену област, обилазити сајмове (органска храна), саветовалиште за правилну исхрану, економију са зачинским и лековитим биљем, рециклажни центар, складишта, фабрике за производњу амбалаже… На часовима вежби, осим лабораторијских вежби и практичног рада изводити и пројектну наставу. Пројектну наставу изводити у мањим групама или паровима. Предвидети и време потребно за презентовање радова.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у школској лабораторији, рачунске вежбе у кабинету/учионици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је могуће реализовати код послодаваца у трајању од 5 часова </w:t>
      </w:r>
      <w:r w:rsidRPr="005B7C17">
        <w:rPr>
          <w:rFonts w:ascii="Arial" w:hAnsi="Arial" w:cs="Arial"/>
          <w:b/>
          <w:noProof w:val="0"/>
          <w:color w:val="000000"/>
          <w:sz w:val="22"/>
          <w:szCs w:val="22"/>
          <w:lang w:val="en-US"/>
        </w:rPr>
        <w:t>(3 часа вежби из прехрамбене технологије + 2 часа вежби из технолошких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реализовати у школској лабораторији, радионици, погонској лабораторији, производним погонима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Кварење и конзервисање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сировина за производњу кондиторских производа за лабораторијска одређивања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кондиторских производа за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узорке бомбона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какао производа, кекса и производа сродних кексу различитих врста и произвођача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технолошких процеса, уређаја и машина у кондиторској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системски приступ идентификацији, процени и контроли ризика по безбедност производа и радника у погонима кондиторске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кондиторске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кондиторских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сировина за производњу кондиторских производа за лабораторијска одређивања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кондиторских производа за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узорке бомбона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какао производа, кекса и производа сродних кексу различитих врста и произвођача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технолошких процеса, уређаја и машина у кондиторској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системски приступ идентификацији, процени и контроли ризика по безбедност производа и радника у погонима кондиторске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кондиторске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уља и биљних масти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технолошког процеса производње уља, маргарина и мајонеза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материјалним билансом процесе неутрализације и рафинације уља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сировина и полу производа технологије уља за лабораторијска одређивања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уља, маргарина и мајонеза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у току одређивања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системски приступ идентификацији, процени и контроли ризика по безбедност производа и радника у погонима уљаре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уљаре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меса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технолошког процеса производње и прераде меса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категоризације меса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меса и месних прерађевина за лабораторијска одређивања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системски приступ идентификацији, процени и контроли ризика по безбедност производа и радника у месној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месне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Индустрија производње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технолошког процеса производње готове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сировина за производњу готове и дечије хране за лабораторијска одређивања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у току одређивања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системски приступ идентификацији, процени и контроли ризика по безбедност производа и радника у погонима за производњу готове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за производњу готове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сировина и производа за лабораторијска одређивања за производњу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крмних смеша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системски приступ идентификацији, процени и контроли ризика по безбедност производа и радника у погонима за производњу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за производњу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Предлог пројектних задатака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Оправданост употребе адитива за конзервисање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Бомбонски и какао производи у исхрани адолесцената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Врсте кекса и производа сродних кексу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Разлике између рафинисаних и хладно цеђених уља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Врсте маргарина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Разлике између мајонеза и салатних прелива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Традиционални производи од меса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Потребе за проиводњом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Потребе за проиводњом дечје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Споредни производи прехрамбене индустрије у производњи сточне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Крмне смеше за исхрану различитих врста животиња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 и наставе у блоку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4"/>
        <w:gridCol w:w="4300"/>
        <w:gridCol w:w="4533"/>
      </w:tblGrid>
      <w:tr w:rsidR="005B7C17" w:rsidRPr="005B7C17" w:rsidTr="00066F61">
        <w:trPr>
          <w:trHeight w:val="45"/>
          <w:tblCellSpacing w:w="0" w:type="auto"/>
        </w:trPr>
        <w:tc>
          <w:tcPr>
            <w:tcW w:w="17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63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3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7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прераде воћа и поврћа</w:t>
            </w:r>
          </w:p>
        </w:tc>
        <w:tc>
          <w:tcPr>
            <w:tcW w:w="63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сировине према зрелости и квалитету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помоћне сировине у зависности од врсте прерађевине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фазе производње прерађевина од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користи правилник о квалитету прехрамбених производа у овој технологији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како се санирају еколошке последице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лабораторијске анализе сировина за прераду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лабораторијске анализе готових производа од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масене билансе у преради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све фазе процеса прераде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сировина, полупроизвода и производа на критичним местима (НАССР)</w:t>
            </w:r>
          </w:p>
        </w:tc>
        <w:tc>
          <w:tcPr>
            <w:tcW w:w="63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Сировине и помоћне сировине у технологији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Припремне операције сировина за прераду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полупроизвода од воћа (воћна пулпа, каша и сирови воћни сок)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Произвдња готових производа од воћа (компота, желираних производа, сокова, концентрата, сирупа и сушеног воћа)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Стерилисано поврће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Биолошки конзервисано поврће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Конзервисање поврћа кухињском сољу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Пастеризовано маринирано поврће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Индустрија за прераду воћа и поврћа као загађивач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механичког састава воћа и одређивање воде и суве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у води растворљивих и нерастворљивих састојака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суве материје и пепела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механичких нечистоћа на сировинама (проценат песка)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Љуштење (механичко и хемијско) и израчунавање количине одпадака.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брзине бубрења желатина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пектинских материја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натријум хлорида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биланса у преради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Пријем,складиштење и припреми сировина за прераду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Рехидратација сушених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Фазе у погонима прераде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средстава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Производња полупрерађених производа од воћа, произвдња готових производа од воћа, произвдња готових производа од пoврћа</w:t>
            </w:r>
          </w:p>
        </w:tc>
      </w:tr>
      <w:tr w:rsidR="005B7C17" w:rsidRPr="005B7C17" w:rsidTr="00066F61">
        <w:trPr>
          <w:trHeight w:val="45"/>
          <w:tblCellSpacing w:w="0" w:type="auto"/>
        </w:trPr>
        <w:tc>
          <w:tcPr>
            <w:tcW w:w="17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пекарства</w:t>
            </w:r>
          </w:p>
        </w:tc>
        <w:tc>
          <w:tcPr>
            <w:tcW w:w="63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основне врсте пекарских производа и њихове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врсте сировина у пекарству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производње пекарских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мане, болести хлеба и технолошке грешке при производњи хлеба и пецива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сировина у посластичарству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посластица и њихове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производње у посластичарству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могуће неправилности у технолошком процесу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лабораторијске анализе сировина (брашна, квасца) за производњу пекарских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лабораторијске анализе готових пекарских и посластичарских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масене билансе у производњи пекарских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процесу производње хлеба, пецива и посластичарских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сировина, полупроизвода и производа на критичним местима (НАССР)</w:t>
            </w:r>
          </w:p>
        </w:tc>
        <w:tc>
          <w:tcPr>
            <w:tcW w:w="63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Сировине у производњи хлеба и пецива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Фазе производње хлеба и пецива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Грешке при печењу, старење и болести хлеба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Услови чувања и паковања пекарских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и врсте посластица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Сировине у посластичарству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основних теста, кремова, маса и прелива у посластичарству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Услови чувања и паковање готових посластичарских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воде и пепела у брашну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степена киселости брашна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глутена у брашну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Фаринолошка испитивања брашна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масти у пекарским и посластичарским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количине јаја у полупроизводима и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NaCI</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ферментационе активности пекарског квасца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 у производњи хлеба и пецива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средстава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 пекарских и посластичарских произода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Производња хлеба и пецива, производња основних теста, кремова, маса и прелива у посластичарству</w:t>
            </w:r>
          </w:p>
        </w:tc>
      </w:tr>
      <w:tr w:rsidR="005B7C17" w:rsidRPr="005B7C17" w:rsidTr="00066F61">
        <w:trPr>
          <w:trHeight w:val="45"/>
          <w:tblCellSpacing w:w="0" w:type="auto"/>
        </w:trPr>
        <w:tc>
          <w:tcPr>
            <w:tcW w:w="17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млека</w:t>
            </w:r>
          </w:p>
        </w:tc>
        <w:tc>
          <w:tcPr>
            <w:tcW w:w="63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објаснити хемијски састав, физичке и физичко-хемијске особине млека као сировине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објаснити фазе технолошких процеса добијања: конзумног млека, ферментисаних млечних напитака, маслаца и сира, концентрисаних и сушених млечних производа и сладоледа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амбалаже за млеко и млечне производе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како се санирају еколошке последице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лабораторијске анализе млека и производа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испитује примену различитих термичких третмана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масене билансе у преради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процесу производње млека и производа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испита параметре обраде и квалитета на критичним местима у току производње конзумног млека и млечних производа (НАССР))</w:t>
            </w:r>
          </w:p>
        </w:tc>
        <w:tc>
          <w:tcPr>
            <w:tcW w:w="63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Хемијски састав и физичке особине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пастеризованог и стерилизованог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концентрисаних и сушених млечних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ферментисаних млечних напитака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маслаца и сирева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сладоледа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Амбалажа, паковање и складиштење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Индустрија млека као загађивач околине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Узимање узорка и одређивање густине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масти у млеку и млечним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суве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Редуктазни, лактоалбумински и пероксидазни тест код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средстава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Пријем,складиштење и припреми сировина за прераду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преради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Производња пастеризованог и стерилизованог млека, производња концентрисаних и сушених млечних производа, производња ферментисаних млечних напитака, производња маслаца и сирева, производња сладоледа</w:t>
            </w:r>
          </w:p>
        </w:tc>
      </w:tr>
      <w:tr w:rsidR="005B7C17" w:rsidRPr="005B7C17" w:rsidTr="00066F61">
        <w:trPr>
          <w:trHeight w:val="45"/>
          <w:tblCellSpacing w:w="0" w:type="auto"/>
        </w:trPr>
        <w:tc>
          <w:tcPr>
            <w:tcW w:w="17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шећера</w:t>
            </w:r>
          </w:p>
        </w:tc>
        <w:tc>
          <w:tcPr>
            <w:tcW w:w="63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и хемијски састав шећерне репе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основне фазе технолошког процеса производње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пријем и складиштење репе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операције у припреми репе за дифузију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изложи поступак екстракције шећера из репе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дифузни, ретки и густи сок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пречишћавања дифузног сока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поступаке укувавања и кристализације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шећеровина, клера, бели и зелени сируп, меласа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употребу споредних производа индустрије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санацију еколошких последица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лабораторијске анализе сировина за производњу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оцену квалитета шећера физичким и хемијским анализама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масене и топлотне билансе у производњи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физичке и хемијске анализе које се врше у пријемној и погонској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ради у свим фазама технолошког процеса производње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сировина, полупроизвода и производа на критичним местима (НАССР)</w:t>
            </w:r>
          </w:p>
        </w:tc>
        <w:tc>
          <w:tcPr>
            <w:tcW w:w="63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Aнатомска грађа и хемијски састав шећерне репе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Tехнолошка шема производње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репе за прераду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Екстракција шећера из резанаца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кречног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Чишћење дифузног сока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Упаравање ретког сока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Кристализација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Дорада влажног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шећера у коцки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Споредни производи индустрије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Индустрија шећера као загађивач околине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репе при пријему, узимање узорка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Одређивање садржаја шећера у репи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дигестија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Силиновог и Шведског броја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квоцијента чистоће сокова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и топлотни биланс укувавања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средстава за личну и колективну заштиту на раду у шећерани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Фазе производње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концентрације кречног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Производња шећера, производња шећера у коцки, споредни производи индустрије шећера</w:t>
            </w:r>
          </w:p>
        </w:tc>
      </w:tr>
      <w:tr w:rsidR="005B7C17" w:rsidRPr="005B7C17" w:rsidTr="00066F61">
        <w:trPr>
          <w:trHeight w:val="45"/>
          <w:tblCellSpacing w:w="0" w:type="auto"/>
        </w:trPr>
        <w:tc>
          <w:tcPr>
            <w:tcW w:w="17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слада и пива</w:t>
            </w:r>
          </w:p>
        </w:tc>
        <w:tc>
          <w:tcPr>
            <w:tcW w:w="63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сировине за производњу слада и пива и њихове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и хемијски састав пивског јечма и хмеља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технолошког процеса производње слада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поступке мочења, клијања и сушења јечма,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хемијске промене које се при процесима мочења, клијања и сушења дешавају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технолошког процеса производње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начине припреме слада и несладованих сировина за комљење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биохемијске промене у процесу комљења, главног и накнадног врења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вођења врења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дораду пива и колоидну нестабилност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како се санирају еколошке последице производње слада и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анализе сировина за производњу слада и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контролу комљења и кувања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анализе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 масене билансе у производњи слада и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процесу производње слада и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врши контролу сировина, полупроизвода и производа на критичним местима (НАССР)</w:t>
            </w:r>
          </w:p>
        </w:tc>
        <w:tc>
          <w:tcPr>
            <w:tcW w:w="63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Дефиниција и основне карактеристике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Сировине за производњу пива (пивски јечам, несладоване житарице и њихове прерађевине, хмељ, вода, пивски квасац)</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Чишћење, сортирање и складиштење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Прање, мочење и клијање јечма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сушење, дорада и складиштење слада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сладовине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Главно врење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Накнадно врење и одлежавање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Бистрење и истакање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Биолошка стабилност пива и поступци за њено побољшање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Колоидна стабилност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Узрочници кварења пива и хигијенске мере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Индустрија слада и пива као загађивач околине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Оцена квалитета јечма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Оцена квалитета слада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комљења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кувања и хмељења сладовине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алкохола, правог и привидног екстракта у пиву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Израчунавање садржаја екстракта у основној сладовини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Масени биланс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Фазе технолошког процеса производње слада и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сваку фазу технолошког процеса производње салада и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Производња слада, производња сладовине, производња пива</w:t>
            </w:r>
          </w:p>
        </w:tc>
      </w:tr>
      <w:tr w:rsidR="005B7C17" w:rsidRPr="005B7C17" w:rsidTr="00066F61">
        <w:trPr>
          <w:trHeight w:val="45"/>
          <w:tblCellSpacing w:w="0" w:type="auto"/>
        </w:trPr>
        <w:tc>
          <w:tcPr>
            <w:tcW w:w="17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вина, винских и воћних дестилата</w:t>
            </w:r>
          </w:p>
        </w:tc>
        <w:tc>
          <w:tcPr>
            <w:tcW w:w="63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сорте грожђа за производњу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хемијски састав грожђа и карактеристике винских квасаца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технолошког процеса производње белих и црвених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сумпорисање шире и кљука, судова и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опше услове у току бурног и накнадног врења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карактеристике десертних, пенушавих и ликерских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мане и болести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опише поступке производње винских дестилата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особине основних сировина за производњу воћних ракија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фазе технолошког процеса производње воћних ракија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узима узорке сировина, полупроизвода и готових производа изводи механичке, хемијске и микробиолошке анализе сировина, полупроизвода и готових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средства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процесу претакања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изводи егализацију и купажирање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услове складишта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производњу вина, винских дестилата и воћних ракија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врши контролу сировина, полупроизвода и производа на критичним местима (НАССР)</w:t>
            </w:r>
          </w:p>
        </w:tc>
        <w:tc>
          <w:tcPr>
            <w:tcW w:w="63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Сорте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 грожђа и шире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фазе у технолошком процесу производње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Вински подруми и технолошка опрема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белих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црвених (црних)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специјалних врста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Кварење и недостаци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ракија од грожђа (вињак, лозовача, комовица)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ракија од коштичавог воћа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квалитета грожђа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Анализа шире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 алкохола и екстракта у вину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слободног и укупног SО2 у вину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испарљивих и укупних 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алкохола у ракији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екстракта у ракији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Егализирање и купажирање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средстава за личну и колективну заштиту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сировина, готовог производа и амбалжног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у производњи и чувању вина, винских и воћних дестилата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Фазе технолошког процеса производње вина, винских дестилата и воћних ракија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припреме за сваки део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Критичне тачке (НАССР) при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Производња белих вина, производња црвених (црних) вина, производња специјалних врста вина, производња ракија од грожђа, производња ракија од коштичавог воћа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Основи прехрамбене технологије, Екологије и заштите животне средине, Хемија, Технике рада у лабораторији, Прехрамбена технологија 2. и 3. разреда., Технолошких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 зависности од интереса локалне средине, школа бира </w:t>
      </w:r>
      <w:r w:rsidRPr="005B7C17">
        <w:rPr>
          <w:rFonts w:ascii="Arial" w:hAnsi="Arial" w:cs="Arial"/>
          <w:b/>
          <w:noProof w:val="0"/>
          <w:color w:val="000000"/>
          <w:sz w:val="22"/>
          <w:szCs w:val="22"/>
          <w:lang w:val="en-US"/>
        </w:rPr>
        <w:t>три</w:t>
      </w:r>
      <w:r w:rsidRPr="005B7C17">
        <w:rPr>
          <w:rFonts w:ascii="Arial" w:hAnsi="Arial" w:cs="Arial"/>
          <w:noProof w:val="0"/>
          <w:color w:val="000000"/>
          <w:sz w:val="22"/>
          <w:szCs w:val="22"/>
          <w:lang w:val="en-US"/>
        </w:rPr>
        <w:t xml:space="preserve"> модула од понуђених.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Изабрана технологија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(31 час)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(31 час)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Планирати припрему ученика, у оквиру предмета, последње две недеље школске године, за полагање матурског испита.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групе приликом реализације: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вежби 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Методе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методе ради мотивисања ученика и постизања задатих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вербално-текстуалне методе (монолог, дијалог, објашњавање, дискусија, дебата, читање, писање…)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илустративно-демонстративне (слике, плакати, модели, илустрације, таблице, дијаграми, скице, презентације, видео снимци…)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лабораторијско-експерименталне (лабораторијске вежбе, експеримент,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активне методе наставе (квиз, сликовне асоцијације, активно слушање аудио записа, укрштенице, игру улога, акваријум, студију случаја…)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часовима вежби, осим лабораторијских вежби и практичног рада изводити и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Пројектну наставу изводити у мањим групама или паровима. Предвидети и време потребно за презентовање радова.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у школској лабораторији, рачунске вежбе у кабинету/учионици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вежбе је могуће реализовати код послодаваца у трајању од 5 часова (3</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часа вежби из прехрамбене технологије +2 часа вежби из технолошких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реализовати у школској лабораторији, радионици, погонској лабораторији, производним погонима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прераде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 и важеће правилнике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воћа и поврћа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производа од воћа и поврћа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за прераду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пекарства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 и важеће правилнике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технолошког процеса производње пекарских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сировина у пекарству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у току одређивања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за производњу пекарских и посластичарских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млека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 и важеће правилнике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технолошког процеса производње козумног млека и производа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млека и производа од млека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млекарске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 и важеће правилнике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сировина и шећера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за производњу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слада и пива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 и важеће правилнике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технолошког процеса производње слада и пива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јечма, слада, сладовине и пива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погонима индустрије слада и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Технологија вина, винских и воћних дестилата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законске прописе и важеће правилнике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технолошког процеса производње вина и винских дестилата и ракија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узорке грожђа, шире,вина и ракија за лабораторијске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НАССР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анализа ризика и критичне контролне тачке у индустрији вина и винских дестилата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Предлог пројектних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Иновативна и традиционална прерада воћа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Иновативна и традиционална прерада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Заступљеност пекарских производа у свакодневној исхрани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Кварење пекарских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Иновације у посластичарству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Потребе за производњом млека без лактозе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Разлика између кефира и осталих ферментисаних млечних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Разлика између жутог и белог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Споредни производи у производњи шећера и њихова употеба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Разлике између тамног и светлог пива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Врсте пива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Врсте вина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Неговање различитих врста вина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 и наставе у блоку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према дуалном моделу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Уколико се настава реализује као учење кроз рад, школа и послодавац детаљно планирају и утврђују </w:t>
      </w:r>
      <w:r w:rsidRPr="005B7C17">
        <w:rPr>
          <w:rFonts w:ascii="Arial" w:hAnsi="Arial" w:cs="Arial"/>
          <w:b/>
          <w:noProof w:val="0"/>
          <w:color w:val="000000"/>
          <w:sz w:val="22"/>
          <w:szCs w:val="22"/>
          <w:lang w:val="en-US"/>
        </w:rPr>
        <w:t>место и начин реализације исхода</w:t>
      </w:r>
      <w:r w:rsidRPr="005B7C17">
        <w:rPr>
          <w:rFonts w:ascii="Arial" w:hAnsi="Arial" w:cs="Arial"/>
          <w:noProof w:val="0"/>
          <w:color w:val="000000"/>
          <w:sz w:val="22"/>
          <w:szCs w:val="22"/>
          <w:lang w:val="en-US"/>
        </w:rPr>
        <w:t xml:space="preserve">, и уносе их у </w:t>
      </w:r>
      <w:r w:rsidRPr="005B7C17">
        <w:rPr>
          <w:rFonts w:ascii="Arial" w:hAnsi="Arial" w:cs="Arial"/>
          <w:b/>
          <w:noProof w:val="0"/>
          <w:color w:val="000000"/>
          <w:sz w:val="22"/>
          <w:szCs w:val="22"/>
          <w:lang w:val="en-US"/>
        </w:rPr>
        <w:t>план реализације учења кроз рад.</w:t>
      </w:r>
      <w:r w:rsidRPr="005B7C17">
        <w:rPr>
          <w:rFonts w:ascii="Arial" w:hAnsi="Arial" w:cs="Arial"/>
          <w:noProof w:val="0"/>
          <w:color w:val="000000"/>
          <w:sz w:val="22"/>
          <w:szCs w:val="22"/>
          <w:lang w:val="en-US"/>
        </w:rPr>
        <w:t xml:space="preserve">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w:t>
      </w:r>
      <w:r w:rsidRPr="005B7C17">
        <w:rPr>
          <w:rFonts w:ascii="Arial" w:hAnsi="Arial" w:cs="Arial"/>
          <w:b/>
          <w:noProof w:val="0"/>
          <w:color w:val="000000"/>
          <w:sz w:val="22"/>
          <w:szCs w:val="22"/>
          <w:lang w:val="en-US"/>
        </w:rPr>
        <w:t>Инструктор води евиденцију прописану уговором</w:t>
      </w:r>
      <w:r w:rsidRPr="005B7C17">
        <w:rPr>
          <w:rFonts w:ascii="Arial" w:hAnsi="Arial" w:cs="Arial"/>
          <w:noProof w:val="0"/>
          <w:color w:val="000000"/>
          <w:sz w:val="22"/>
          <w:szCs w:val="22"/>
          <w:lang w:val="en-US"/>
        </w:rPr>
        <w:t xml:space="preserve"> и у договору са наставником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координатором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Блок настава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и усаглашавање координатора учења кроз рад и инструктора у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оцењивање приликом реализације наставе према дуалном моделу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координатор учења кроз рад и инструктор, на почетку школске године или на почетку модула упознају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Инструктор прати активности ученика код послодавца, на основу утврђених критеријума и о томе благовремено обавештава наставника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координатора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Наставник координатор учења кроз рад формира сумативну</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оцену</w:t>
      </w:r>
      <w:r w:rsidRPr="005B7C17">
        <w:rPr>
          <w:rFonts w:ascii="Arial" w:hAnsi="Arial" w:cs="Arial"/>
          <w:noProof w:val="0"/>
          <w:color w:val="000000"/>
          <w:sz w:val="22"/>
          <w:szCs w:val="22"/>
          <w:lang w:val="en-US"/>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Препоручује се да ученици, који се образују према дуалном моделу, воде </w:t>
      </w:r>
      <w:r w:rsidRPr="005B7C17">
        <w:rPr>
          <w:rFonts w:ascii="Arial" w:hAnsi="Arial" w:cs="Arial"/>
          <w:b/>
          <w:noProof w:val="0"/>
          <w:color w:val="000000"/>
          <w:sz w:val="22"/>
          <w:szCs w:val="22"/>
          <w:lang w:val="en-US"/>
        </w:rPr>
        <w:t>дневник праксе</w:t>
      </w:r>
      <w:r w:rsidRPr="005B7C17">
        <w:rPr>
          <w:rFonts w:ascii="Arial" w:hAnsi="Arial" w:cs="Arial"/>
          <w:noProof w:val="0"/>
          <w:color w:val="000000"/>
          <w:sz w:val="22"/>
          <w:szCs w:val="22"/>
          <w:lang w:val="en-US"/>
        </w:rPr>
        <w:t xml:space="preserve">, у облику који препоручује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а у који уносе опис извршених радова и своја запажања.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ТЕХНОЛОШКЕ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1.1. ПРЕМА ПЛАНУ И ПРОГРАМУ НАСТАВЕ И УЧЕЊА</w:t>
      </w:r>
      <w:r w:rsidRPr="005B7C17">
        <w:rPr>
          <w:rFonts w:ascii="Arial" w:hAnsi="Arial" w:cs="Arial"/>
          <w:noProof w:val="0"/>
          <w:color w:val="000000"/>
          <w:sz w:val="22"/>
          <w:szCs w:val="22"/>
          <w:vertAlign w:val="superscript"/>
          <w:lang w:val="en-US"/>
        </w:rPr>
        <w:t>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4"/>
        <w:gridCol w:w="1843"/>
        <w:gridCol w:w="1667"/>
        <w:gridCol w:w="1298"/>
        <w:gridCol w:w="1766"/>
        <w:gridCol w:w="2259"/>
      </w:tblGrid>
      <w:tr w:rsidR="005B7C17" w:rsidRPr="005B7C17" w:rsidTr="00066F61">
        <w:trPr>
          <w:trHeight w:val="45"/>
          <w:tblCellSpacing w:w="0" w:type="auto"/>
        </w:trPr>
        <w:tc>
          <w:tcPr>
            <w:tcW w:w="223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521"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0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10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170</w:t>
            </w:r>
          </w:p>
        </w:tc>
      </w:tr>
      <w:tr w:rsidR="005B7C17" w:rsidRPr="005B7C17" w:rsidTr="00066F61">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10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170</w:t>
            </w:r>
          </w:p>
        </w:tc>
      </w:tr>
      <w:tr w:rsidR="005B7C17" w:rsidRPr="005B7C17" w:rsidTr="00066F61">
        <w:trPr>
          <w:trHeight w:val="45"/>
          <w:tblCellSpacing w:w="0" w:type="auto"/>
        </w:trPr>
        <w:tc>
          <w:tcPr>
            <w:tcW w:w="22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104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w:t>
            </w:r>
          </w:p>
        </w:tc>
        <w:tc>
          <w:tcPr>
            <w:tcW w:w="352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Уколико програм садржи само практичне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1.2. ПРЕМА ПЛАНУ И ПРОГРАМУ НАСТАВЕ И УЧЕЊА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ДУАЛНО ОБРАЗОВАЊЕ</w:t>
      </w:r>
      <w:r w:rsidRPr="005B7C17">
        <w:rPr>
          <w:rFonts w:ascii="Arial"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75"/>
        <w:gridCol w:w="1892"/>
        <w:gridCol w:w="881"/>
        <w:gridCol w:w="1728"/>
        <w:gridCol w:w="1955"/>
        <w:gridCol w:w="2336"/>
      </w:tblGrid>
      <w:tr w:rsidR="005B7C17" w:rsidRPr="005B7C17" w:rsidTr="00066F61">
        <w:trPr>
          <w:trHeight w:val="45"/>
          <w:tblCellSpacing w:w="0" w:type="auto"/>
        </w:trPr>
        <w:tc>
          <w:tcPr>
            <w:tcW w:w="228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59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5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tc>
        <w:tc>
          <w:tcPr>
            <w:tcW w:w="27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2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25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7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5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170</w:t>
            </w:r>
          </w:p>
        </w:tc>
      </w:tr>
      <w:tr w:rsidR="005B7C17" w:rsidRPr="005B7C17" w:rsidTr="00066F61">
        <w:trPr>
          <w:trHeight w:val="45"/>
          <w:tblCellSpacing w:w="0" w:type="auto"/>
        </w:trPr>
        <w:tc>
          <w:tcPr>
            <w:tcW w:w="22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5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7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c>
          <w:tcPr>
            <w:tcW w:w="35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170</w:t>
            </w:r>
          </w:p>
        </w:tc>
      </w:tr>
      <w:tr w:rsidR="005B7C17" w:rsidRPr="005B7C17" w:rsidTr="00066F61">
        <w:trPr>
          <w:trHeight w:val="45"/>
          <w:tblCellSpacing w:w="0" w:type="auto"/>
        </w:trPr>
        <w:tc>
          <w:tcPr>
            <w:tcW w:w="22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25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5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58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27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36</w:t>
            </w:r>
          </w:p>
        </w:tc>
        <w:tc>
          <w:tcPr>
            <w:tcW w:w="359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160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Уколико се програм реализује у складу са Законом о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Потребно је да школа и послодавац детаљно испланирају и утврде место и начин реализације исхода, и унесу их у план реализације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табелама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принципима технолошких операција и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врстама и начину рада различитих машина и апарата који су саставни део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рукује различитим инструментима за мерење одређених процесних величина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прерачуна измерене величине из јединица једног мерног система у јединице другог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изврши правилан избор уређаја у зависности од карактеристика сировине и производног погона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системима аутоматског управљања и регулацијe</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44"/>
        <w:gridCol w:w="3689"/>
        <w:gridCol w:w="4134"/>
      </w:tblGrid>
      <w:tr w:rsidR="005B7C17" w:rsidRPr="005B7C17" w:rsidTr="00066F61">
        <w:trPr>
          <w:trHeight w:val="45"/>
          <w:tblCellSpacing w:w="0" w:type="auto"/>
        </w:trPr>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Карактеристике флуида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72</w:t>
            </w:r>
          </w:p>
        </w:tc>
      </w:tr>
      <w:tr w:rsidR="005B7C17" w:rsidRPr="005B7C17" w:rsidTr="00066F61">
        <w:trPr>
          <w:trHeight w:val="45"/>
          <w:tblCellSpacing w:w="0" w:type="auto"/>
        </w:trPr>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Транспорт материјала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Ситњење и мешање материјала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r>
      <w:tr w:rsidR="005B7C17" w:rsidRPr="005B7C17" w:rsidTr="00066F61">
        <w:trPr>
          <w:trHeight w:val="45"/>
          <w:tblCellSpacing w:w="0" w:type="auto"/>
        </w:trPr>
        <w:tc>
          <w:tcPr>
            <w:tcW w:w="36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48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Раздвајање нехомогених система</w:t>
            </w:r>
          </w:p>
        </w:tc>
        <w:tc>
          <w:tcPr>
            <w:tcW w:w="59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49"/>
        <w:gridCol w:w="2345"/>
        <w:gridCol w:w="4973"/>
      </w:tblGrid>
      <w:tr w:rsidR="005B7C17" w:rsidRPr="005B7C17" w:rsidTr="00066F61">
        <w:trPr>
          <w:trHeight w:val="45"/>
          <w:tblCellSpacing w:w="0" w:type="auto"/>
        </w:trPr>
        <w:tc>
          <w:tcPr>
            <w:tcW w:w="43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29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71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43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9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Размена топлоте</w:t>
            </w:r>
          </w:p>
        </w:tc>
        <w:tc>
          <w:tcPr>
            <w:tcW w:w="71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r>
      <w:tr w:rsidR="005B7C17" w:rsidRPr="005B7C17" w:rsidTr="00066F61">
        <w:trPr>
          <w:trHeight w:val="45"/>
          <w:tblCellSpacing w:w="0" w:type="auto"/>
        </w:trPr>
        <w:tc>
          <w:tcPr>
            <w:tcW w:w="43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94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Топлотне операције</w:t>
            </w:r>
          </w:p>
        </w:tc>
        <w:tc>
          <w:tcPr>
            <w:tcW w:w="71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 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56"/>
        <w:gridCol w:w="3159"/>
        <w:gridCol w:w="4952"/>
      </w:tblGrid>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41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71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41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Дифузионе операције</w:t>
            </w:r>
          </w:p>
        </w:tc>
        <w:tc>
          <w:tcPr>
            <w:tcW w:w="71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124</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41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Системи управљања и регулације</w:t>
            </w:r>
          </w:p>
        </w:tc>
        <w:tc>
          <w:tcPr>
            <w:tcW w:w="71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 КЉУЧНИ ПОЈМОВИ САДРЖАЈА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други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38"/>
        <w:gridCol w:w="4924"/>
        <w:gridCol w:w="3605"/>
      </w:tblGrid>
      <w:tr w:rsidR="005B7C17" w:rsidRPr="005B7C17" w:rsidTr="00066F61">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7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51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КЉУЧНИ ПОЈМОВИ САДРЖАЈА</w:t>
            </w:r>
          </w:p>
        </w:tc>
      </w:tr>
      <w:tr w:rsidR="005B7C17" w:rsidRPr="005B7C17" w:rsidTr="00066F61">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Карактеристике флуида</w:t>
            </w:r>
          </w:p>
        </w:tc>
        <w:tc>
          <w:tcPr>
            <w:tcW w:w="77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особине идеалних и реалних гасова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величине стања флуида и њихове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Клапејронову једначину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појмове: притисак, атмосферски притисак, надпритисак, вакуум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изобарски, изохорски и изотермски процес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Бојл-Мариотов, Геј-Лисаков, Шарлов и Далтонов закон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густину флуида, јединице у којима се изражава и зависност од других величина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вискозитет, јединице у којима се изражава и зависност од других величина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узајамне везе између густине и вискозитета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хидростатички притисак и хидростатички парадокс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протока, као и јединице у којима се изражавају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законитости струјања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енергија при струјању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Бернулијеву једначину и њену примену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режиме струјања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величине граничног слоја у технолошким операцијама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решава рачунске задатке у вези механике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величину притиска и надпритиска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разлику притиска у флуиду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величину протока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процесне величине у системским и несистемским јединицама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избаждари мерило са пригушном плочом, као и да одреди константу пригушне плоче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режим струјања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мерењем пада притиска одреди величине хидрауличних отпора при струјању флуида малим и великим брзинама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процесне величине у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уочава промене процесних величина током процеса производње</w:t>
            </w:r>
          </w:p>
        </w:tc>
        <w:tc>
          <w:tcPr>
            <w:tcW w:w="51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Флуиди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Идеални гасови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Једначина идеалног гаса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Бојл-Мариотов, Геј-Лисаков, Шарлов и Далтонов закон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Реални гасови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Ван дер Валсова једначина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Особине течног стања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Стишљивост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Густина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Вискозитет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Притисак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Проток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Једначина континуитета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Енергија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Бернулијева једначина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Торичелијева теорема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Питоова цев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Пригушна плоча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Гранични слој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Режим струјања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Рејнолдсов критеријум (број)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Отпори при струјању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r w:rsidRPr="005B7C17">
              <w:rPr>
                <w:rFonts w:ascii="Arial" w:hAnsi="Arial" w:cs="Arial"/>
                <w:noProof w:val="0"/>
                <w:color w:val="000000"/>
                <w:sz w:val="22"/>
                <w:szCs w:val="22"/>
                <w:lang w:val="en-US"/>
              </w:rPr>
              <w:t xml:space="preserve">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Провера Бојл-Мариотовог, Геј-Лисаковог и/или Шарловог закона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Мерење притиска, надпритиска и пијезометарска цев,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U-манометар и Бурдонов манометар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Мерење протока: ротаметар, гасни сат, мерило са пригушном плочом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Рејнолдсов оглед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хидрауличких отпора при малим и великим брзинама струјања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Праћење и евидентирање процесних величина у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Карактеристике флуида, идеални гасови</w:t>
            </w:r>
          </w:p>
        </w:tc>
      </w:tr>
      <w:tr w:rsidR="005B7C17" w:rsidRPr="005B7C17" w:rsidTr="00066F61">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Транспорт флуида</w:t>
            </w:r>
          </w:p>
        </w:tc>
        <w:tc>
          <w:tcPr>
            <w:tcW w:w="77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технолошке операције и технолошке процесе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нацрта технолошку шему задатог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брзину технолошке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да је разлика притисака погонска сила за транспорт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капацитет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степен корисног дејства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 цевоводима одређене елементе цевних водова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црпке за течне и гасовите флуиде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карактеристичних типова црпки за течне и гасовите флуиде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компресора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транспортера који се користе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оних транспортера који се изучавају у склопу одабраних модула прехрамбене технологије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одабере транспортер у зависности од карактеристика материјала који се транспортује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карактеристике центрифугалне црпке (капацитет, снага, степен искоришћења)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величину вакуума који се остварује радом лабораторијске вакуум црпке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изрази процесне величине у системским и несистемским јединицама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параметре рада машина за транспорт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ради на машинама за транспорт чврстог материјала</w:t>
            </w:r>
          </w:p>
        </w:tc>
        <w:tc>
          <w:tcPr>
            <w:tcW w:w="51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Технолошки процес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Технолошке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Брзина технолошке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Погонска сила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Капацитет уређаја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Степен корисног дејства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Елементи цевовода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Црпке за течности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Црпке за гасовите флуиде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Транспортери за чврсте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центрифугалне црпке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вакуум црпке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црпки за течне и гасовите флуиде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Транспорт чврстог материјала различитим транспортерима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Транспорт флуида, технолошки процес, технолошке операције, транспортери за чврсте материје</w:t>
            </w:r>
          </w:p>
        </w:tc>
      </w:tr>
      <w:tr w:rsidR="005B7C17" w:rsidRPr="005B7C17" w:rsidTr="00066F61">
        <w:trPr>
          <w:trHeight w:val="45"/>
          <w:tblCellSpacing w:w="0" w:type="auto"/>
        </w:trPr>
        <w:tc>
          <w:tcPr>
            <w:tcW w:w="147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Ситњење и мешање материјала</w:t>
            </w:r>
          </w:p>
        </w:tc>
        <w:tc>
          <w:tcPr>
            <w:tcW w:w="77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ситњења, степен ситњења и просејавања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материјале који се дробе, мељу или секу;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уређаја за ситњење (дробилице, млинови и сецкалице)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сита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уређаја за просејавање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фракционо просејавање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принципе мешања течних, прашкастих и тестастих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мешалице за течности, тесто и прашкаст материјал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мешалица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критичан и радни број обртаја млина са куглама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гранулометријску анализу материјала пре и после ситњења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рад и води евиденцију на машинама за ситњење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рад и води евиденцију на машинама за мешање течности и чврстих материјала</w:t>
            </w:r>
          </w:p>
        </w:tc>
        <w:tc>
          <w:tcPr>
            <w:tcW w:w="51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Теорија ситњења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Степен ситњења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Дробилице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Млинови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Сецкалице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Просејавање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Системска сита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Различите врсте сита (ротациона, осцилаторна, вибрациона)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Фракционо просејавање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Мешање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Мешалице за течности (пропелерске, планетарне)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Пнеуматске мешалице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Пужасте мешалице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Мешалице за тестасте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Критичан и радни број обртаја млина са куглама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Гранулометријска анализа материјала пре и после ситњења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рада машина за ситњење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Регулисање и праћење параметара рада машина за мешање течности и чврстих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Ситњење и мешање материјала, дробилице, млинови, сецкалице, мешалице</w:t>
            </w:r>
          </w:p>
        </w:tc>
      </w:tr>
      <w:tr w:rsidR="005B7C17" w:rsidRPr="005B7C17" w:rsidTr="00066F61">
        <w:trPr>
          <w:trHeight w:val="45"/>
          <w:tblCellSpacing w:w="0" w:type="auto"/>
        </w:trPr>
        <w:tc>
          <w:tcPr>
            <w:tcW w:w="147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Раздвајање нехомогених система</w:t>
            </w:r>
          </w:p>
        </w:tc>
        <w:tc>
          <w:tcPr>
            <w:tcW w:w="77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дисперзне системе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хетерогене системе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раздвајања фаза у хетерогеним системима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шта је таложење и који фактори утичу на брзину таложења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таложника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рад оних таложника који се изучавају у склопу одабраних модула прехрамбене технологије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филтрирање, филтер (цедило), филтрациона погача, филтрат и погонска сила за филтрирање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уређаја за филтрирање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рад уређаја за филтрирање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шта је центрифугирање и од којих фактора зависи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центрифуга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центрифуга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шта је сепарација и од којих фактора зависи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сепаратора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сепаратора</w:t>
            </w:r>
          </w:p>
        </w:tc>
        <w:tc>
          <w:tcPr>
            <w:tcW w:w="51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Дисперзни системи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Хетерогени системи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раздвајања хетерогених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Таложење, брзина таложења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Таложници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Филтрирање, погонска сила и брзина филтрирања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Уређаји за филтрирање течних и гасовитих хетерогених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Центрифугирање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Центрифуге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Сепарација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Сепаратори</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77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брзину таложења различитих суспензија под атмосферским и сниженим притиском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решава задатке из области таложења и центрифугирања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капацитет филтер пресе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рад и води евиденцију параметара уређаја за раздвајање компоненти хетерогеног система</w:t>
            </w:r>
          </w:p>
        </w:tc>
        <w:tc>
          <w:tcPr>
            <w:tcW w:w="514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брзине таложења различитих суспензија под атмосферским и сниженим притиском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Рачунски задаци из таложења и центрифугирања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капацитета филтер пресе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Праћење рада и вођење евиденције параметара уређаја за раздвајање компоненти хетерогених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Раздвајање нехомогених система, уређаји за филтрирање, центрифуге, сепаратори</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дефинисаних циљева предмета, исхода и нивоа постигнућа, самостално планира број часова обраде, утврђивања, као и методе и облике рада са ученицима. При планирању наставе водити рачуна о саставу одељења и резултатима иницијалног теста, степену опремљености кабинета, степену опремљености школе (ИТ опрема, библиотека,...), уџбеницима и другим наставним материјалима који ће се користити. Полазећи од исхода и кључних појмова садржаја наставник креира свој глобални план рада из кога касније развија своје оперативне планове. Исходе дефинисане по областима користити за даљу операционализацију специфичних исхода на нивоу конкретне наставне јединице.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у сарадњи са колегама и на тај начин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модула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Карактеристике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Транспорт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Ситњење и мешање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Раздвајање нехомогених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Планирати припрему ученика у оквиру предмета задње две недеље за полагање матурског испита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Одељење се дели на 2 групе приликом реализације: вежби и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Методе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методе ради мотивисања ученика и постизања задатих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вербално-текстуалне методе (монолог, дијалог, објашњавање, дискусија, дебата, читање…)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илустративно-демонстративне (машине, апарате, инструменте, слике, плакати, модели, илустрације, таблице, дијаграми, скице, презентације, видео снимке, анимације…)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лабораторијско-експерименталне (лабораторијске вежбе, експеримент,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активне методе наставе (квиз, сликовне асоцијације, активно слушање аудио записа, укрштенице, игру улога, акваријум, студију случаја…)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часовима вежби, осим рачунских задатака, демонстрационих огледа и практичних задатака изводити и пројектну наставу. Пројектну наставу изводити у мањим групама или паровима. Предвидети и време потребно за презентовање радова. Предлог пројектних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Густина и вискозитет флуида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где је веза?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Режим струјања равничарске и планинске реке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Црпке у преради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Када дробимо, а када мељемо?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пешчани филтер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кабинету/школској лабораторији/ погонској лабораторији и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у кабинету/школској лабораторији/погонској лабораторији и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вежбе је могуће реализовати код послодаваца у трајању од 5 часова (3 часа вежби из прехрамбене технологије +2 часа вежби из технолошких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по модулима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Карактеристике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и видео презентација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са ученицима постер величина стања и њихових јединица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извести Бернулијеву једначину за цев константног и променљивог пресека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извести Бернулијеву једначину за Питоову цев, Торичелијеву теорему и пригушну плочу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увежбавати превођење несистемских у системске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табеларном и графичком приказу узајамне зависности величина стања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Транспорт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анимација, модела и видео презентација транспортера за флуиде и транспортера за чврсте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увежбавати превођење несистемских у системске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табеларном и графичком приказу промена у току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мотивисати ученике да транспортере препознају у свакодневном животу и производним погонима и да на основу карактеристика материјала одабирају одговарајући транспортер</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Ситњење и мешање материјала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анимација, модела и видео презентација дробилица, млинова, сецкалица, транспортера за флуиде и за чврсте материјале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усмеравати ученике да повезују уређаје са производним погонима у којима се користе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Раздвајање нехомогених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препарата (наставног средства), анимација, модела и видео презентација таложника, уређаја за филтрирање, центрифуга и сепаратора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Предлог пројектних задатака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Густина и вискозитет флуида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где је веза?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Режим струјања равничарске и планинске реке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Црпке у преради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Када дробимо, а када мељемо?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пешчани филтер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вежбама и током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у току одређивања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придржавати се Закона о безбедности и здрављу на раду и Правилника о безбедности и здрављу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узети у обзир предзнања ученика из наставних предмета Физике, Математике, Прехрамбене технологије.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школске године, такође, треба спровести тест систематизације градива и проверити ниво постигнућа ученика и степен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уређајима,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 и наставе у блоку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7"/>
        <w:gridCol w:w="4704"/>
        <w:gridCol w:w="4446"/>
      </w:tblGrid>
      <w:tr w:rsidR="005B7C17" w:rsidRPr="005B7C17" w:rsidTr="00066F61">
        <w:trPr>
          <w:trHeight w:val="45"/>
          <w:tblCellSpacing w:w="0" w:type="auto"/>
        </w:trPr>
        <w:tc>
          <w:tcPr>
            <w:tcW w:w="8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0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5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8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Размена топлоте</w:t>
            </w:r>
          </w:p>
        </w:tc>
        <w:tc>
          <w:tcPr>
            <w:tcW w:w="70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термодинамички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термодинамичке величине стања и величине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температуре и енергије (унутрашња и топлотна)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топлотну енергију као вид електромагнетног зрачења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појмове: топлота, температура, топлотни капацитет, специфичан и моларни топлотни капацитет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разликовати осетну од латентне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појмове топлота фазног прелаза и специфична топлота фазног прелаза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ендотермне и егзотермне процесе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механички и запремински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погонску силу за пренос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I закон термодинамике на разне процесе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адијабатски процес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I закон термодинамике на све термодинамичке процесе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енталпије и промену енталпије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повратне, неповратне процесе и кружне процесе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II закон термодинамике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Карноов циклус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механизме преноса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преноса топлоте кондукцијом, конвекцијом и зрачењем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анализира факторе који утичу на брзину преноса топлоте и на отпор преносу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температуру различитим инструментима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одреди топлотни капацитет калориметра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решава рачунске задатке у вези преноса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карактеристичне коефицијенте и отпоре при преносу топлоте на основу мерења процесних величина на изолованом цевоводу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температуру различитим инструментима у току процеса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промену температуре у току технолошког поступка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графички престави промену мерене температуре у току технолошког поступка</w:t>
            </w:r>
          </w:p>
        </w:tc>
        <w:tc>
          <w:tcPr>
            <w:tcW w:w="65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Термодинамички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Термодинамичке величине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Енергија (унутрашња, топлотна), топлотни капацитет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Рад, запремински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I закон термодинамике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Адијабатски процеси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Енталпија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Енергетски ефекти технолошких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Ендотермни и егзотермни процеси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II закон термодинамике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Карноов циклус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Топлота (осетна и латентна)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Топлотни капацитет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Кондензација и кључање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Топљење и очвршћавање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Пренос топлоте: кондукција, конвекција, зрачење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Пролаз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Калибрисање термоелемента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Мерење температуре термоелементом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топлотног капацитета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количине топлоте која се проведе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количине топлоте која се пренесе мешањем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количине пролаза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одређивање отпора при преносу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Мерење и прећење промена температуре у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Вођење евиденције (табеларно и графички) мерених темепратура током производног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Размена топлоте, термодинамичке величине, енталпија, топлота, кондензација и кључање, топљење и очвршћавање</w:t>
            </w:r>
          </w:p>
        </w:tc>
      </w:tr>
      <w:tr w:rsidR="005B7C17" w:rsidRPr="005B7C17" w:rsidTr="00066F61">
        <w:trPr>
          <w:trHeight w:val="45"/>
          <w:tblCellSpacing w:w="0" w:type="auto"/>
        </w:trPr>
        <w:tc>
          <w:tcPr>
            <w:tcW w:w="8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Топлотне операције</w:t>
            </w:r>
          </w:p>
        </w:tc>
        <w:tc>
          <w:tcPr>
            <w:tcW w:w="703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и значај масеног и топлотног биланса технолошке операције и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извора и носилаца топлоте, као и да дефинише карактеристике водене паре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врсте размењивача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размењивача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ефекте размене топлоте при истострујном и супротнострујном току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операцију укувавања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укувача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вишестепеног укувавања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расхладних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расхладних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опслужи парни котао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величину топлотних губитака током укувавања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степен концентрисања током укувавања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специфичну потрошњу примарне паре приликом укувавања у отвореном и затвореном укувачу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мери параметре у току производње водене паре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и евидентира промену параметара у току производње водене паре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и евидентира промену процесних величина размењивача топлоте у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све елементе аутоматске регулације температуре</w:t>
            </w:r>
          </w:p>
        </w:tc>
        <w:tc>
          <w:tcPr>
            <w:tcW w:w="65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Водена пара и њене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Размењивачи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Размена топлоте при истострујном и супротнострујном току флуида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Укувавање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Укувачи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Вишестепено укувавање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Расхладни уређаји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засићене водене паре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Експериметално одређивање величине топлотних губитака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Експериментално одређивање степена концентрисања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специфичне потрошње примарне паре приликом укувавања у отвореном и затвореном укувачу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Праћење параметара производње водене паре у производним погонима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Аутоматска регулација температуре отвореног укувача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Топлотне операције, размењивачи топлоте, укувачи, расхладни уређаји</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дефинисаних циљева предмета, исхода и стандарда постигнућа, самостално планира број часова обраде, утврђивања, као и методе и облике рада са ученицима. При планирању наставе водити рачуна о саставу одељења и резултатима иницијалног теста, степену опремљености кабинета, степену опремљености школе (ИТ опрема, библиотека,...), уџбеницима и другим наставним материјалима који ће се користити. Полазећи од исхода и кључних појмова садржаја наставник креира свој глобални план рада из кога касније развија своје оперативне планове. Исходе дефинисане по областима користити за даљу операционализацију специфичних исхода на нивоу конкретне наставне јединице.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у сарадњи са колегама и на тај начин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модула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Размена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Топлотне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(39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(39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 приликом реализације: вежби и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Методе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методе ради мотивисања ученика и постизања задатих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вербално-текстуалне методе (монолог, дијалог, објашњавање, дискусија, дебата, читање…)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илустративно-демонстративне (машине, апарате, инструменте, слике, плакати, модели, илустрације, таблице, дијаграми, скице, презентације, видео снимке, анимације…)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лабораторијско-експерименталне (лабораторијске вежбе, експеримент, практични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Користити различите активне методе наставе (квиз, сликовне асоцијације, активно слушање аудио записа, укрштенице, игру улога, акваријум, студију случаја…)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часовима вежби, осим рачунских задатака, демонстрационих огледа и практичних задатака изводити и пројектну наставу. ројектну наставу изводити у мањим групама или паровима. Предвидети и време потребно за презентовање радова.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Предлог пројектних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Енергетски ефикасна кућа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Посуђе за моју кухињу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како да брже скувам?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Плоче или цеви у загревању течности?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Примарне паре као извор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Укувавање у производњи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у кабинету/школској лабораторији/ погонској лабораторији и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је могуће реализовати код послодаваца у трајању од 5 часова </w:t>
      </w:r>
      <w:r w:rsidRPr="005B7C17">
        <w:rPr>
          <w:rFonts w:ascii="Arial" w:hAnsi="Arial" w:cs="Arial"/>
          <w:b/>
          <w:noProof w:val="0"/>
          <w:color w:val="000000"/>
          <w:sz w:val="22"/>
          <w:szCs w:val="22"/>
          <w:lang w:val="en-US"/>
        </w:rPr>
        <w:t>(3 часа вежби из прехрамбене технологије +2</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часа вежби из технолошких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наставу у блоку у кабинету/школској лабораторији/ погонској лабораторији и производном погону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по модулима</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Размена топлоте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почетку школске године потребно је спровести иницијални тест (процесне величине и јединице, превођење јединица из системских у несистемске и обрнуто)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анимација, цртежа и видео презентација, очигледног наставног средства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материјала различитих коефицијената проводљивости, уређаја, инструмената, машина…)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табеларном и графичком приказу узајамне зависности величина стања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плакат фазних прелаза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Топлотне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 за објашњење рада појединачних врста уређаја у којима се одвијају топлотне операције (цевасти, плочасти размењивачи топлоте, укувавање, расхладни уређаји…)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задатке из масених и топлотних биланса технолошке операције/процеса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избор уређаја ускладити са изабраним модулима прехрамбене технологије које се изучавају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у току одређивања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придржавати се Закона о безбедности и здрављу на раду и Правилника о безбедности и здрављу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узети у обзир предзнања ученика из наставних предмета Физике, Математике, Хемије, Микробиологије, Прехрамбене технологије, Физичке хемије, Технолошке операција 2.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школске године треба спровести тест систематизације градива и проверити ниво постигнућа ученика и степен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уређајима,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 и наставе у блоку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четврти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3"/>
        <w:gridCol w:w="5122"/>
        <w:gridCol w:w="3752"/>
      </w:tblGrid>
      <w:tr w:rsidR="005B7C17" w:rsidRPr="005B7C17" w:rsidTr="00066F61">
        <w:trPr>
          <w:trHeight w:val="45"/>
          <w:tblCellSpacing w:w="0" w:type="auto"/>
        </w:trPr>
        <w:tc>
          <w:tcPr>
            <w:tcW w:w="16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77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49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6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Дифузионе операције</w:t>
            </w:r>
          </w:p>
        </w:tc>
        <w:tc>
          <w:tcPr>
            <w:tcW w:w="77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погонску силу за пренос масе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разликовати дифузију и конвективни пренос масе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брзину преноса масе и факторе који је одређују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појмове растварања и кристализације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растворљивост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конструише дијаграм растворљивости и очита растворљивост на одређеној температури са дијаграма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колигативне особине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настајање кристалне клице и процес кристализације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одабраних кристализатора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анализира услове кристализације код сваког типа кристализатора понаособ</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основне параметре влажног ваздуха: апсолутна и релативна влажност, тачка росе и температура влажне кугле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очита влажност ваздуха из дијаграма влажности ваздуха на основу измерених величина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процес сушења и фазе сушења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брзину сушења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рад сушница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анализира услове сушења код сваког типа сушнице понаособ</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врсте апсорпције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апсорбера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апсобера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анализира услове апсорпције код сваког типа апсорбера понаособ</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адсорпције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адсобера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анализира услове адсорпције код сваког типа адсорбера понаособ</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екстракције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брзину екстракције и од чега зависи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екстарктора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течне смеше и темературу кључања тих смеша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молски и масени удео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процес испаравања чистих течности и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фазни и равнотежни дијаграм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азеотропске смеше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Хенријев, Раулов и Далтонов закон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дестилације под атмосферским и сниженим притиском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вишестепену дестилацију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 ректификације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теоријски под и рефлуксни однос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ефикасност ректификационе колоне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ректификационих колона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решава рачунске задатке у вези дифузионих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величину топлоте растварања калориметром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повећање температуре кључања ебулиоскопском методом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пресићен раствор одређене соли и изврши кристализацију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степен искоришћења кристализатора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дијаграм влажног ваздуха</w:t>
            </w:r>
          </w:p>
        </w:tc>
        <w:tc>
          <w:tcPr>
            <w:tcW w:w="49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Погонска сила за пренос масе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Дифузија и конвективни пренос масе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Коефицијент дифузјие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Фиков закон дифузије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Конвективни флукс и коефицијент прелаза масе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Растварање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Растворљивост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Крива растворљивости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Колигативне особине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Кристална клица и кристализација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Кристализатори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Оређивање степена искоришћења кристализтора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Влажан ваздух и параметри влажног ваздуха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Дијаграм влажности ваздуха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Сушење и фазе процеса сушења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Брзина сушења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Принцип рада сушница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Апсорпција и десорпција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Апсорбери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Адсорпција и брзина адсорпције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Адсорбери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Екстракција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Брзина екстракције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Екстрактори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Равнотежни дијаграм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Хенријев, Раулов и Далтонов закон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Равнотежна дестилација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Шаржна дестилација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Дестилатори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Дестилација воденом паром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Релативна испарљивост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Вишестпена дестилација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Теоријски под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Реални под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Рефлукс и рефлуксни однос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Ефикасност ректификационе колоне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ректификационих колона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топлоте растварања соли калориметром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Ебулиоскопија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влажности ваздуха методом тачке росе и помоћу психрометра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брзине сушења у сушници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Апсорпција угљендиоксида у колони с водом и калијумхидроксидом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брзине адсорпције метиленско плавог на активном угљу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Експеримнтално одређивање промене састава дестилата на основу праћења промене густине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Eкспериментално одређивање ефикасност ректификационе колоне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Праћење процесних величина и њихове зависности у току дифузионих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брзине сушења у погонској сушници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Израчунавање масеног и топлотног биланса кристализације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Дифузионе операције, растварање, растворљивост, сушење, екстракција, дестилација</w:t>
            </w:r>
          </w:p>
        </w:tc>
      </w:tr>
      <w:tr w:rsidR="005B7C17" w:rsidRPr="005B7C17" w:rsidTr="00066F61">
        <w:trPr>
          <w:trHeight w:val="45"/>
          <w:tblCellSpacing w:w="0" w:type="auto"/>
        </w:trPr>
        <w:tc>
          <w:tcPr>
            <w:tcW w:w="16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77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влажност ваздуха методом тачке росе и помоћу психрометра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брзину сушења у лабораторијским сушницама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брзину апсорпције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брзину адсорпције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конструише фазни и равнотежни дијаграм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праћењем промене густине, прати промену састава дестилата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ефикасност ректификационе колоне на основу равнотежног дијаграма и концентације у почетном раствору и десилату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процесне величине на командној табли, евидентира и табеларно и графички представља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брзину сушења у погонским сушницама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промену састава дестилата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масени и топлотни биланс кристализације</w:t>
            </w:r>
          </w:p>
        </w:tc>
        <w:tc>
          <w:tcPr>
            <w:tcW w:w="49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165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Системи управљања и регулације</w:t>
            </w:r>
          </w:p>
        </w:tc>
        <w:tc>
          <w:tcPr>
            <w:tcW w:w="777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аутоматизације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система управљања и регулације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уређаје система аутоматске регулације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аутоматску регулацију технолошког процеса производње, праћењем аутоматске контроле основних променљивих величина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прочита блок дијаграм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рада регулационог вентила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и регулише процесне величине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уочи и обележи основне елементе система аутоматске регулације на блок дијаграму у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процесне величине на командној табли у производном погону</w:t>
            </w:r>
          </w:p>
        </w:tc>
        <w:tc>
          <w:tcPr>
            <w:tcW w:w="49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аутоматизација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системи аутоматског управљања и регулације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повратна спрега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елементи регулационог кола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сигнали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мерни елемент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извршни елемент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регулатор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 рада кола аутоматске регулације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трансмитер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симболи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блок дијаграм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регулациони вентил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аутоматска регулација температуре, нивоа или притиска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Настава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Праћење и регулација погонских величина у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блок дијаграм са елементима аутоматске регулације процесних величина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Системи управљања и регулације, аутоматизација, регулатор, трансмитер.</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дефинисаних циљева предмета, исхода и ниво постигнућа, самостално планира број часова обраде, утврђивања, као и методе и облике рада са ученицима. При планирању наставе водити рачуна о саставу одељења и резултатима иницијалног теста, степену опремљености кабинета, степену опремљености школе (ИТ опрема, библиотека,...), уџбеницима и другим наставним материјалима који ће се користити. Полазећи од исхода и кључних појмова садржаја наставник креира свој глобални план рада из кога касније развија своје оперативне планове. Исходе дефинисане по областима користити за даљу операционализацију специфичних исхода на нивоу конкретне наставне јединице.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у сарадњи са колегама и на тај начин обезбеди међупредметну корелацију. На почетку модула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Дифузионе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(50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(50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Системи управљања и регулације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настава у блоку (6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планирати припрему ученика</w:t>
      </w:r>
      <w:r w:rsidRPr="005B7C17">
        <w:rPr>
          <w:rFonts w:ascii="Arial" w:hAnsi="Arial" w:cs="Arial"/>
          <w:noProof w:val="0"/>
          <w:color w:val="000000"/>
          <w:sz w:val="22"/>
          <w:szCs w:val="22"/>
          <w:lang w:val="en-US"/>
        </w:rPr>
        <w:t>у оквиру предмета задње две недеље за полагање матурског испита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Подела одељења на групе</w:t>
      </w:r>
      <w:r w:rsidRPr="005B7C17">
        <w:rPr>
          <w:rFonts w:ascii="Arial" w:hAnsi="Arial" w:cs="Arial"/>
          <w:noProof w:val="0"/>
          <w:color w:val="000000"/>
          <w:sz w:val="22"/>
          <w:szCs w:val="22"/>
          <w:lang w:val="en-US"/>
        </w:rPr>
        <w:t>: Одељење се дели на 2 групе приликом реализације: вежби и наставе у блоку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вежбе у кабинету/школској лабораторији/ погонској лабораторији и производном погону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вежбе је могуће реализовати код послодаваца као УКР* у трајању од 6 часова </w:t>
      </w:r>
      <w:r w:rsidRPr="005B7C17">
        <w:rPr>
          <w:rFonts w:ascii="Arial" w:hAnsi="Arial" w:cs="Arial"/>
          <w:b/>
          <w:noProof w:val="0"/>
          <w:color w:val="000000"/>
          <w:sz w:val="22"/>
          <w:szCs w:val="22"/>
          <w:lang w:val="en-US"/>
        </w:rPr>
        <w:t>(4 часа вежби из прехрамбене технологије +2</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часа вежби из технолошких операција)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наставу у блоку у кабинету/школској лабораторији/ погонској лабораторији и производном погону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r w:rsidRPr="005B7C17">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Дифузионе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 почетку школске године потребно је спровести иницијални тест (обновити физичке величине, јединице, превођење јединица из системских у несистемске и обрнуто, погонске силе за технолошке операције, фазне прелазе…)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теоријски део наставе реализовати уз помоћ слика, проспеката, очигледног наставног средства, шема, скица и видео презентација (кристализатора, сушница, адсорбера, апсорбера, екстрактора, дестилатора, ректификационе колоне…) за објашњење рада појединачних врста уређаја у којима се одвијају дифузионе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допунити са ученицима постер величина стања и њихових јединица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са ученицима увежбавати превођење несистемских у системске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инсистирати на табеларном и графичком приказу узајамне зависности величина стања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избор машина и апарата ускладити са избраним модулима прехрамбене технологије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инсистирати на постављању масеног биланса за дифузионе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 крају модула ученик ради тест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Системи управљања и регулације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користити блок шеме аутоматске регулације из различитих производних погона и са ученицима их очитавати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на вежбама давати примере и задатке на који начин се регулишу процесне величине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као резултате вежбе нацртати дијаграме регулационог кола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дијаграм одзива (темепратура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време)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5B7C17">
        <w:rPr>
          <w:rFonts w:ascii="Arial" w:hAnsi="Arial" w:cs="Arial"/>
          <w:noProof w:val="0"/>
          <w:color w:val="000000"/>
          <w:sz w:val="22"/>
          <w:szCs w:val="22"/>
          <w:lang w:val="en-US"/>
        </w:rPr>
        <w:t xml:space="preserve"> проверавати знање користећи блок шеме и дијаграме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прорачуне у току одређивања обавезно радити поступно, а не користити готове обрасце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придржавати се Закона о безбедности и здрављу на раду и Правилника о безбедности и здрављу на раду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 току реализације модула узети у обзир предзнања ученика из наставних предмета Физике, Математике, Прехрамбене технологије, Технолошких операција 2. и 3. разреда, Физичке хемије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школске године, такође, треба спровести тест систематизације градива и проверити ниво постигнућа ученика и степен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Предлог пројектних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Пут од репе до кристала шећера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Сушење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 шљиве до шљивовице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Настајање етеричних уља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 Вредновање нивоа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уређајима,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 и наставе у блоку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према дуалном моделу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Уколико се настава реализује као учење кроз рад, школа и послодавац детаљно планирају и утврђују </w:t>
      </w:r>
      <w:r w:rsidRPr="005B7C17">
        <w:rPr>
          <w:rFonts w:ascii="Arial" w:hAnsi="Arial" w:cs="Arial"/>
          <w:b/>
          <w:noProof w:val="0"/>
          <w:color w:val="000000"/>
          <w:sz w:val="22"/>
          <w:szCs w:val="22"/>
          <w:lang w:val="en-US"/>
        </w:rPr>
        <w:t>место и начин реализације исхода</w:t>
      </w:r>
      <w:r w:rsidRPr="005B7C17">
        <w:rPr>
          <w:rFonts w:ascii="Arial" w:hAnsi="Arial" w:cs="Arial"/>
          <w:noProof w:val="0"/>
          <w:color w:val="000000"/>
          <w:sz w:val="22"/>
          <w:szCs w:val="22"/>
          <w:lang w:val="en-US"/>
        </w:rPr>
        <w:t xml:space="preserve">, и уносе их у </w:t>
      </w:r>
      <w:r w:rsidRPr="005B7C17">
        <w:rPr>
          <w:rFonts w:ascii="Arial" w:hAnsi="Arial" w:cs="Arial"/>
          <w:b/>
          <w:noProof w:val="0"/>
          <w:color w:val="000000"/>
          <w:sz w:val="22"/>
          <w:szCs w:val="22"/>
          <w:lang w:val="en-US"/>
        </w:rPr>
        <w:t>план реализације учења кроз рад.</w:t>
      </w:r>
      <w:r w:rsidRPr="005B7C17">
        <w:rPr>
          <w:rFonts w:ascii="Arial" w:hAnsi="Arial" w:cs="Arial"/>
          <w:noProof w:val="0"/>
          <w:color w:val="000000"/>
          <w:sz w:val="22"/>
          <w:szCs w:val="22"/>
          <w:lang w:val="en-US"/>
        </w:rPr>
        <w:t xml:space="preserve">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w:t>
      </w:r>
      <w:r w:rsidRPr="005B7C17">
        <w:rPr>
          <w:rFonts w:ascii="Arial" w:hAnsi="Arial" w:cs="Arial"/>
          <w:b/>
          <w:noProof w:val="0"/>
          <w:color w:val="000000"/>
          <w:sz w:val="22"/>
          <w:szCs w:val="22"/>
          <w:lang w:val="en-US"/>
        </w:rPr>
        <w:t>Инструктор води евиденцију прописану уговором</w:t>
      </w:r>
      <w:r w:rsidRPr="005B7C17">
        <w:rPr>
          <w:rFonts w:ascii="Arial" w:hAnsi="Arial" w:cs="Arial"/>
          <w:noProof w:val="0"/>
          <w:color w:val="000000"/>
          <w:sz w:val="22"/>
          <w:szCs w:val="22"/>
          <w:lang w:val="en-US"/>
        </w:rPr>
        <w:t xml:space="preserve"> и у договору са наставником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координатором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Блок настава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и усаглашавање координатора учења кроз рад и инструктора у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оцењивање приликом реализације наставе према дуалном моделу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координатор учења кроз рад и инструктор, на почетку школске године или на почетку модула упознају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Инструктор прати активности ученика код послодавца, на основу утврђених критеријума и о томе благовремено обавештава наставника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координатора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Наставник координатор учења кроз рад формира сумативну</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оцену</w:t>
      </w:r>
      <w:r w:rsidRPr="005B7C17">
        <w:rPr>
          <w:rFonts w:ascii="Arial" w:hAnsi="Arial" w:cs="Arial"/>
          <w:noProof w:val="0"/>
          <w:color w:val="000000"/>
          <w:sz w:val="22"/>
          <w:szCs w:val="22"/>
          <w:lang w:val="en-US"/>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Препоручује се да ученици, који се образују према дуалном моделу, воде </w:t>
      </w:r>
      <w:r w:rsidRPr="005B7C17">
        <w:rPr>
          <w:rFonts w:ascii="Arial" w:hAnsi="Arial" w:cs="Arial"/>
          <w:b/>
          <w:noProof w:val="0"/>
          <w:color w:val="000000"/>
          <w:sz w:val="22"/>
          <w:szCs w:val="22"/>
          <w:lang w:val="en-US"/>
        </w:rPr>
        <w:t>дневник праксе</w:t>
      </w:r>
      <w:r w:rsidRPr="005B7C17">
        <w:rPr>
          <w:rFonts w:ascii="Arial" w:hAnsi="Arial" w:cs="Arial"/>
          <w:noProof w:val="0"/>
          <w:color w:val="000000"/>
          <w:sz w:val="22"/>
          <w:szCs w:val="22"/>
          <w:lang w:val="en-US"/>
        </w:rPr>
        <w:t xml:space="preserve">, у облику који препоручује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а у који уносе опис извршених радова и своја запажања.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БИОХЕМИЈА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8"/>
        <w:gridCol w:w="2353"/>
        <w:gridCol w:w="881"/>
        <w:gridCol w:w="1383"/>
        <w:gridCol w:w="1603"/>
        <w:gridCol w:w="2299"/>
      </w:tblGrid>
      <w:tr w:rsidR="005B7C17" w:rsidRPr="005B7C17" w:rsidTr="00066F61">
        <w:trPr>
          <w:trHeight w:val="45"/>
          <w:tblCellSpacing w:w="0" w:type="auto"/>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558"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8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5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7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6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55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значајем биохемије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значају органских једињења у биохемијским процесима;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ензимима и њиховoј улози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знања о биохемијским процесима у сировинама и готовим производима при производњи прехрамбених производа и њиховом кварењу.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ТЕМЕ ПРЕДМЕТА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Разред: </w:t>
      </w:r>
      <w:r w:rsidRPr="005B7C17">
        <w:rPr>
          <w:rFonts w:ascii="Arial" w:hAnsi="Arial" w:cs="Arial"/>
          <w:b/>
          <w:noProof w:val="0"/>
          <w:color w:val="000000"/>
          <w:sz w:val="22"/>
          <w:szCs w:val="22"/>
          <w:lang w:val="en-US"/>
        </w:rPr>
        <w:t>трећи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25"/>
        <w:gridCol w:w="4490"/>
        <w:gridCol w:w="3652"/>
      </w:tblGrid>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НАЗИВ ТЕМЕ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теме</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Органска једињења значајна за биохемијске процесе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22</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Ензими</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Биохемијски процеси у намирницама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10"/>
        <w:gridCol w:w="3737"/>
        <w:gridCol w:w="4620"/>
      </w:tblGrid>
      <w:tr w:rsidR="005B7C17" w:rsidRPr="005B7C17" w:rsidTr="00066F61">
        <w:trPr>
          <w:trHeight w:val="45"/>
          <w:tblCellSpacing w:w="0" w:type="auto"/>
        </w:trPr>
        <w:tc>
          <w:tcPr>
            <w:tcW w:w="25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TEMА</w:t>
            </w:r>
          </w:p>
        </w:tc>
        <w:tc>
          <w:tcPr>
            <w:tcW w:w="56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62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5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Органска једињења значајна за биохемијске процесе</w:t>
            </w:r>
          </w:p>
        </w:tc>
        <w:tc>
          <w:tcPr>
            <w:tcW w:w="56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грађу ћелије кроз шематски приказ и улогу органела,воде макро и микро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поделу угљених хидрата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особине и улогу угљених хидрата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поделу и структуру моносахарида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реактивност моносахарида, дисахарида, полисахарида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редукујуће и нередукујуће дисахариде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хидролизу скроба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аминокиселине и њихову поделу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физичке особине аминокиселина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реактивност аминокиселина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протеине, поделу према саставу, растворљивости и функцији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карактеристичне реакције протеина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липиде и њихову поделу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врсте липида њихов састав структуру и физичко-хемијске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сложене липиде</w:t>
            </w:r>
          </w:p>
        </w:tc>
        <w:tc>
          <w:tcPr>
            <w:tcW w:w="62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предмет и задатак биохемије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шематски приказ ћелије, грађа ћелије, ћелијске органеле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вода и њена улога у биохемијским процесима, макро и микро елементи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особине и подела угљених хидрата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моносахариди, дисахариди, полисахариди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физичко хемијске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аминокиселине, општа формула, подела и својства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особине аминокиселина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аособине и подела протеина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прости и сложени протеини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подела, особине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подела и особине липида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прости липиди, физичко-хемијске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сложени липиди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моносахариди, дисахариди, полисахариди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физичко, аминокиселине, липиди</w:t>
            </w:r>
          </w:p>
        </w:tc>
      </w:tr>
      <w:tr w:rsidR="005B7C17" w:rsidRPr="005B7C17" w:rsidTr="00066F61">
        <w:trPr>
          <w:trHeight w:val="45"/>
          <w:tblCellSpacing w:w="0" w:type="auto"/>
        </w:trPr>
        <w:tc>
          <w:tcPr>
            <w:tcW w:w="25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Ензими</w:t>
            </w:r>
          </w:p>
        </w:tc>
        <w:tc>
          <w:tcPr>
            <w:tcW w:w="56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ензиме и њихов значај за прехрамбену индустрију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ензима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структуру, порекло и механизам деловања ензима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утицај фактора на активност ензима и њихов значај при конзервисању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инхибицију и њен значај за прехрамбену индустрију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кофакторе ензиматске активности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коензиме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класификује ензиме према типу биохемијске реакције</w:t>
            </w:r>
          </w:p>
        </w:tc>
        <w:tc>
          <w:tcPr>
            <w:tcW w:w="62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Катализа у биохемијским процесима.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Енергија активације, улога катализатора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Дефиниција и улога ензима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Опште карактеристике ензима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Особине ензима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Механизам деловања ензима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појединих фактора на активност ензима (температура, pH, активатори инхибитори)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Кофактори ензиматске активности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Класификација ензима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коензими, ензими</w:t>
            </w:r>
          </w:p>
        </w:tc>
      </w:tr>
      <w:tr w:rsidR="005B7C17" w:rsidRPr="005B7C17" w:rsidTr="00066F61">
        <w:trPr>
          <w:trHeight w:val="45"/>
          <w:tblCellSpacing w:w="0" w:type="auto"/>
        </w:trPr>
        <w:tc>
          <w:tcPr>
            <w:tcW w:w="25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Биохемијски процеси у намирницама</w:t>
            </w:r>
          </w:p>
        </w:tc>
        <w:tc>
          <w:tcPr>
            <w:tcW w:w="56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метаболизам угљених хидрата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гликолизу и процес ферментација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Кребсов циклус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млечно-киселинско врење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алкохолну ферментацију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сирћетну ферментацију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процес разлагања протеина,липида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процесе разлагања угљених хидрата, протеина, масти у технологијама у којима се одвијају ови процеси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биохемијске процесе кварења намирница</w:t>
            </w:r>
          </w:p>
        </w:tc>
        <w:tc>
          <w:tcPr>
            <w:tcW w:w="622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Метаболизам-катаболизам, анаболизам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Метаболизам угљених хидрата,разлагање скроба и гликогена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Анаеробно разлагање угљених хидрата-гликолиза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Аеробно разлагање угљених хидрата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Кребсов циклус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Млечна,бутерна,пропионска ферментација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Алкохолна ферментација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Пропионска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бутерна ферментација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Метаболизам протеина, аминокиселина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Метаболизам липида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хидролиза простих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биохемијски процеси, метаболизам протеина, метаболизам липида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дефинисаних циљева предмета, исхода и нивоа постигнућа, самостално планира број часова обраде, утврђивања, као и методе и облике рада са ученицима. При планирању наставе водити рачуна о способности и потреба ученика у одељењу и резултатима иницијалног теста, степену опремљености кабинета, степену опремљености школе (ИТ опрема, библиотека,...), наставног садржаја, уџбеницима и другим наставним материјалима који ће се користити. Полазећи од исхода и кључних појмова садржаја наставник креира свој глобални план рада из кога касније развија своје оперативне планове. Исходе дефинисане по областима користити за даљу операционализацију специфичних исхода на нивоу конкретне наставне јединице.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у сарадњи са колегама и на тај начин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 /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препоручени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модула ученике упознати са циљевима и исходима наставе,као и планом рада и начинима оцењивања. Предмет се реализује кроз теоријски облик наставе. Теоријска настава се изводи у учионици или одговарајућем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часова по темама је следећи: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Органска једињења значајна за биохемијске процесе</w:t>
      </w:r>
      <w:r w:rsidRPr="005B7C17">
        <w:rPr>
          <w:rFonts w:ascii="Arial" w:hAnsi="Arial" w:cs="Arial"/>
          <w:noProof w:val="0"/>
          <w:color w:val="000000"/>
          <w:sz w:val="22"/>
          <w:szCs w:val="22"/>
          <w:lang w:val="en-US"/>
        </w:rPr>
        <w:t xml:space="preserve"> (22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Ензими</w:t>
      </w:r>
      <w:r w:rsidRPr="005B7C17">
        <w:rPr>
          <w:rFonts w:ascii="Arial" w:hAnsi="Arial" w:cs="Arial"/>
          <w:noProof w:val="0"/>
          <w:color w:val="000000"/>
          <w:sz w:val="22"/>
          <w:szCs w:val="22"/>
          <w:lang w:val="en-US"/>
        </w:rPr>
        <w:t xml:space="preserve">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Биохемијски процеси у намирницама</w:t>
      </w:r>
      <w:r w:rsidRPr="005B7C17">
        <w:rPr>
          <w:rFonts w:ascii="Arial" w:hAnsi="Arial" w:cs="Arial"/>
          <w:noProof w:val="0"/>
          <w:color w:val="000000"/>
          <w:sz w:val="22"/>
          <w:szCs w:val="22"/>
          <w:lang w:val="en-US"/>
        </w:rPr>
        <w:t xml:space="preserve"> (30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Органска једињења значајна за биохемијске процесе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користећи слике грађе ћелије утврдити значај биохемијског састава ћелије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постере са поделом угљених хидрата и најважнијим примерима из сваке групе угљених хидрата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издвојити најважније моносахариде, дисахариде, полисахариде важне за прехрамбену индустрију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хидролизу скроба повезати са знањима стеченим на лабораторијским вежбама из хемије и закључке повезати са технологијама производње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аминокиселине поновити кроз општу формулу и појам пептидне везе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утврдити својства аминокиселина кроз примере таложења (изоелектрична тачка) и реакцијама по моделу кључ</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брава (ензими)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важност протеина утврдити преко улоге протеина у важним процесима у организму (транспорт гасова, природни катализатори, регулација рада органа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хормони, заштита организма од болести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антитела)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објаснити процес денатурације протеина кроз примере излагања јајета високој температури као и појам стерилизације који се заснива на денатурацији протеина бактерија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поновити стечена знања из хемије поделу липида на просте и сложене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утврдити физичко-хемијске карактеристике простих липида као и важност одређивања јодног, сапонификационог и киселинског броја у лабораторијама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истаћи важност сложених липида фосфатида (лецитин) који се користе као емулгатори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Ензими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графички приказ за енергију активације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израдити са ученицима постере са поделом ензима и њиховим особинама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утврдити кроз примере (липаза, амилаза, протеаза, лактаза) важност ензима у метаболизму и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графике, слике за приказ утицаја различитих фактора на активност ензима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истаћи важност инактивације ензима у прехрамбеној индустрији (бланширање)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Биохемијски процеси у намирницама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шеме, компјутерске анимације за објашњење сложених реакција разрадње угљених хидрата, гликолизе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ферментација (млечне, алкохолне, пропионске, бутерне, сирћетне) изазване различитим микроорганизмима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сваку ферментацију повезати са технологијама производње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шеме, слике користити за процесе метаболизма аминокиселина, протеина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Производња киселог купуса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Производња плавог сира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Уквареност сирева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6. </w:t>
      </w:r>
      <w:r w:rsidRPr="005B7C17">
        <w:rPr>
          <w:rFonts w:ascii="Arial" w:hAnsi="Arial" w:cs="Arial"/>
          <w:b/>
          <w:noProof w:val="0"/>
          <w:color w:val="000000"/>
          <w:sz w:val="22"/>
          <w:szCs w:val="22"/>
          <w:lang w:val="en-US"/>
        </w:rPr>
        <w:t>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теме упознаје ученике са критеријумима формативног и сумативног оцењивања. Вредновање нивоа постигнућа и напредовања током процеса учења потребно је да буде усклађено са Правилником о оцењивању у средњој школи. На почетку школске године потребно је спровести иницијални тест као инструмент провере предзнања ученика. 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и ставова)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формативном оцењивању ученика користити и вредновати лични картон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ФИЗИЧКА ХЕМИЈА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2"/>
        <w:gridCol w:w="1961"/>
        <w:gridCol w:w="1786"/>
        <w:gridCol w:w="1298"/>
        <w:gridCol w:w="1365"/>
        <w:gridCol w:w="2425"/>
      </w:tblGrid>
      <w:tr w:rsidR="005B7C17" w:rsidRPr="005B7C17" w:rsidTr="00066F61">
        <w:trPr>
          <w:trHeight w:val="45"/>
          <w:tblCellSpacing w:w="0" w:type="auto"/>
        </w:trPr>
        <w:tc>
          <w:tcPr>
            <w:tcW w:w="222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83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6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2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35</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8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105</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Усвајање теоријских знања о интеракцији материје и енергије потребних за разумевање технолошког процеса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појмовима о оптичким особинама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појмовима о значају праћења кинетике, процеса као начина да се одреде основни параметри технолошког процеса;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појмовима о појавама на граници фаза;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појмовима о працесима који се одигравају у електролитичкој ћелији и галванским елементима.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0"/>
        <w:gridCol w:w="4560"/>
        <w:gridCol w:w="3607"/>
      </w:tblGrid>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Оптичке методе испитивања у прехрамбеној индустрији</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Колоидна хемија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13</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Хемијска кинетика и равнотежа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19</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Појаве на граници фаза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13</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Електрохемијске методе испитивања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71"/>
        <w:gridCol w:w="4044"/>
        <w:gridCol w:w="4352"/>
      </w:tblGrid>
      <w:tr w:rsidR="005B7C17" w:rsidRPr="005B7C17" w:rsidTr="00066F61">
        <w:trPr>
          <w:trHeight w:val="45"/>
          <w:tblCellSpacing w:w="0" w:type="auto"/>
        </w:trPr>
        <w:tc>
          <w:tcPr>
            <w:tcW w:w="17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5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6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7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Оптичке методе испитивања у прехрамбеној индустрији</w:t>
            </w:r>
          </w:p>
        </w:tc>
        <w:tc>
          <w:tcPr>
            <w:tcW w:w="5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природу и особине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законе одбијања и преламања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и примени рефрактометријску анализу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појаву поларизације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апсорпцију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фотоелектричну колориметрију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спектар и врсте спектара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спектрофотометрију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оптичке методе у испитивању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концентрацију суве материје у раствору рефрактометријски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полариметријску анализу раствора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колориметријске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спектрофотометријске анализе у испитивању хране</w:t>
            </w:r>
          </w:p>
        </w:tc>
        <w:tc>
          <w:tcPr>
            <w:tcW w:w="6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природа и особине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закон преламања и одбијања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рефрактометрија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поларизација светлости, оптички активне супстанце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полариметријска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апсорпција светлости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фотоелектична колориметрија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спектри-подела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спектрофотометрија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рефрактометријско одређивање шећера у раствору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полариметријска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фотоелектрична колориметрија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спектрофометријска анализа</w:t>
            </w:r>
          </w:p>
        </w:tc>
      </w:tr>
      <w:tr w:rsidR="005B7C17" w:rsidRPr="005B7C17" w:rsidTr="00066F61">
        <w:trPr>
          <w:trHeight w:val="45"/>
          <w:tblCellSpacing w:w="0" w:type="auto"/>
        </w:trPr>
        <w:tc>
          <w:tcPr>
            <w:tcW w:w="17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Колоидна хемија</w:t>
            </w:r>
          </w:p>
        </w:tc>
        <w:tc>
          <w:tcPr>
            <w:tcW w:w="5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дефинишe дисперзне, макромолекуларне и мицеларне колоиде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добјања и пречишћавања колоида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молекулско-кинетичке особине колоида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наелектрисање колоидних система и електрокинетичке појаве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 објасни оптичка својства колоидних 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стабилност колоидних система и процесе коагулације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моларну масу линеарних макромолекула мерењем вискозитета разблажених раствора</w:t>
            </w:r>
          </w:p>
        </w:tc>
        <w:tc>
          <w:tcPr>
            <w:tcW w:w="6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дисперзни системи, подела, врсте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колоидни раствори, карактеристике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лиофобни и лиофилни колоиди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особине колоида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коагулација колоида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моларне масе линеарних макромолекула мерењем вискозитета разблажених раствора</w:t>
            </w:r>
          </w:p>
        </w:tc>
      </w:tr>
      <w:tr w:rsidR="005B7C17" w:rsidRPr="005B7C17" w:rsidTr="00066F61">
        <w:trPr>
          <w:trHeight w:val="45"/>
          <w:tblCellSpacing w:w="0" w:type="auto"/>
        </w:trPr>
        <w:tc>
          <w:tcPr>
            <w:tcW w:w="17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Хемијска кинетика и равнотежа</w:t>
            </w:r>
          </w:p>
        </w:tc>
        <w:tc>
          <w:tcPr>
            <w:tcW w:w="5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брзину хемијске рекције и факторе од којих она зависи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енергију активације, катализу и фотохемијске реакције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закон о дејству маса и рвнотежу у хомогеним системима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Л` Шатељеов принцип</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Гибсово правило фаза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физичку равотежу на једнокомпонентном систему лед-вода-водена пара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константу брзине полариметријски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уочи како различити фактори утичу на брзину хемијске реакције у стању равнотеже</w:t>
            </w:r>
          </w:p>
        </w:tc>
        <w:tc>
          <w:tcPr>
            <w:tcW w:w="6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брзина хемијске рекције и њена зависност од концентрације реактаната и температуре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енергија активације, ред и молекуларност, сложене хемијске реакције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хемијска равнотежа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 Шатељеов принцип</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Гибсово правило фаза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једнокомпонентни системи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полариметријско одређивање константе брзине инверзије сахарозе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фактора на брзину хемијских реакција и равнотежу</w:t>
            </w:r>
          </w:p>
        </w:tc>
      </w:tr>
      <w:tr w:rsidR="005B7C17" w:rsidRPr="005B7C17" w:rsidTr="00066F61">
        <w:trPr>
          <w:trHeight w:val="45"/>
          <w:tblCellSpacing w:w="0" w:type="auto"/>
        </w:trPr>
        <w:tc>
          <w:tcPr>
            <w:tcW w:w="17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Појаве на граници фаза</w:t>
            </w:r>
          </w:p>
        </w:tc>
        <w:tc>
          <w:tcPr>
            <w:tcW w:w="5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појаву површинског напона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апсорпцију и адсорпцију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хроматографске методе анализе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обави хроматографско испитивање</w:t>
            </w:r>
          </w:p>
        </w:tc>
        <w:tc>
          <w:tcPr>
            <w:tcW w:w="6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површински напон и површински активне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сорпције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једначина адсорпционе изотерме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хроматогрфија (адсорпциона, подеона, на хартији)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гасна и јоноизмењивачка хроматографија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хроматографија на папиру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гасна хроматографија</w:t>
            </w:r>
          </w:p>
        </w:tc>
      </w:tr>
      <w:tr w:rsidR="005B7C17" w:rsidRPr="005B7C17" w:rsidTr="00066F61">
        <w:trPr>
          <w:trHeight w:val="45"/>
          <w:tblCellSpacing w:w="0" w:type="auto"/>
        </w:trPr>
        <w:tc>
          <w:tcPr>
            <w:tcW w:w="179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Електрохемијске методе испитивања</w:t>
            </w:r>
          </w:p>
        </w:tc>
        <w:tc>
          <w:tcPr>
            <w:tcW w:w="58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електрохемијских реакција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разликuje проводнике I и II врсте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процес електролизе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елктричну и моларну проводљивост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покретљивост јона и објасни кондуктометријску титрацију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Оствалдов закон разблажења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Фарадејеве законе електролизе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кулонометрију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теорију галванског елемента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хемијске изворе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Нернстову једначину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електрохемијски низ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електромоторну силу и електродни потенцијал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електроде прве и друге врсте редокс електроде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потенциометријску титрацију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специфичну и моларну проводљивост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кондуктометријску титрацију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изврши кулонометријску титрацију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појединачни потенцијал и равнотежни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напон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pH-вредност и изврши pH-метријску титрацију</w:t>
            </w:r>
          </w:p>
        </w:tc>
        <w:tc>
          <w:tcPr>
            <w:tcW w:w="6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хемијске и електрохемијске реакције, проводници прве и друге врсте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електролиза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електрохемијска проводљивост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моларна проводљивост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закон о независном путовању јона, покретљивост јона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Оствалдов закон разблажења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кондуктометријска титрација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Фарадејеви закони електролизе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кулонометри, кулонометријска титрација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теорија галванског елемента, Данијелов елеменат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хемијски извори електричне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Нернстова једначина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електрохемијски низ елемената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електроде прве врсте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електроде друге врсте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редокс електроде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Вистонов стандардни елеменат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електромоторне силе и електродног потенцијала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pH-вредности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потенциометријска титрација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специфичне и моларне проводљивости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кондуктометријска титрација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кулонометријска титрација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појединачног потенцијала и равнотежног напона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pH</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pH-метријска титрација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Оптичке методе испитивања у прехрамбеној индустрији, колоидна хемија, хемијска кинетика и равнотежа, појаве на граници фаза, електрохемијске методе испитивања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Физичка хемија који се изучава у првом разреду средње школе четири часа недељно, омогућава да ученици стекну нова знања и вештине неопходне за рад у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препоручени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Модули се реализује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Оптичке методе испитивања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Колоидна хемија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(3 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Хемијска кинетика и равнотежа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(7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Појаве на граници фаза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(5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Електрохемијске методе испитивања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Оптичке методе испитивања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табеларном и графичком приказу узајамне зависности величина стања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Колоидна хемија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Хемијска кинетика и равнотежа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увежбавати превођење несистемских у системске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Појаве на граници фаза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повезати садржаје модула са садржајима предмета </w:t>
      </w:r>
      <w:r w:rsidRPr="005B7C17">
        <w:rPr>
          <w:rFonts w:ascii="Arial" w:hAnsi="Arial" w:cs="Arial"/>
          <w:i/>
          <w:noProof w:val="0"/>
          <w:color w:val="000000"/>
          <w:sz w:val="22"/>
          <w:szCs w:val="22"/>
          <w:lang w:val="en-US"/>
        </w:rPr>
        <w:t>Технолошке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одговарајући прибор, инструменте и хемикалије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Хемијска кинетика и равнотежа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одговарајући прибор, инструменте и хемикалије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на табеларном и графичком приказу узајамне зависности величина стања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 ученицима вежбати рачунске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Математика, Хемија, Физика и Технолошке операције.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Оптичке методе у испитивању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Стабилност колоидних система и процеси коагулације у припреми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Оптичкие особине материје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Хемијски извори струје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школске године потребно је спровести иницијални тест као инструмент провере предзнања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МИКРОБИОЛОГИЈА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2"/>
        <w:gridCol w:w="1961"/>
        <w:gridCol w:w="1786"/>
        <w:gridCol w:w="1298"/>
        <w:gridCol w:w="1365"/>
        <w:gridCol w:w="2425"/>
      </w:tblGrid>
      <w:tr w:rsidR="005B7C17" w:rsidRPr="005B7C17" w:rsidTr="00066F61">
        <w:trPr>
          <w:trHeight w:val="45"/>
          <w:tblCellSpacing w:w="0" w:type="auto"/>
        </w:trPr>
        <w:tc>
          <w:tcPr>
            <w:tcW w:w="222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83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6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22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275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114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8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83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140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Стицање знања о морфолошким и физиолошким карактеристикама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Стицање знања о утицају еколошких чинилаца на динамику раста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Стицање знања о улози микроорганизама и производа њихове биохемијске активности у прехрамбеној индустрији о врстама и карактеристикама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Стицање знања o изворима контаминације хране, проузроковачима тровања храном и о основним принципима HACCP</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руковање микроскопом и разликовање препарата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Оспособљаваље ученика да разликује утицај физичких и хемијских фактора на микроорганизме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издвоји чисте културе значајне за одређене прехрамбене технологије и утврди хигејенску исправност уређаја, прибора и радних површина узимањем бриса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0"/>
        <w:gridCol w:w="3996"/>
        <w:gridCol w:w="2240"/>
        <w:gridCol w:w="2241"/>
      </w:tblGrid>
      <w:tr w:rsidR="005B7C17" w:rsidRPr="005B7C17" w:rsidTr="00066F61">
        <w:trPr>
          <w:trHeight w:val="45"/>
          <w:tblCellSpacing w:w="0" w:type="auto"/>
        </w:trPr>
        <w:tc>
          <w:tcPr>
            <w:tcW w:w="2639"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520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2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32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r>
      <w:tr w:rsidR="005B7C17" w:rsidRPr="005B7C17" w:rsidTr="00066F61">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52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Морфолошке и физиолошке карактеристике микроорганизама</w:t>
            </w:r>
          </w:p>
        </w:tc>
        <w:tc>
          <w:tcPr>
            <w:tcW w:w="32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c>
          <w:tcPr>
            <w:tcW w:w="32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28</w:t>
            </w:r>
          </w:p>
        </w:tc>
      </w:tr>
      <w:tr w:rsidR="005B7C17" w:rsidRPr="005B7C17" w:rsidTr="00066F61">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52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Утицај спољашњих чинилаца на микроорганизме</w:t>
            </w:r>
          </w:p>
        </w:tc>
        <w:tc>
          <w:tcPr>
            <w:tcW w:w="32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24</w:t>
            </w:r>
          </w:p>
        </w:tc>
        <w:tc>
          <w:tcPr>
            <w:tcW w:w="32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26</w:t>
            </w:r>
          </w:p>
        </w:tc>
      </w:tr>
      <w:tr w:rsidR="005B7C17" w:rsidRPr="005B7C17" w:rsidTr="00066F61">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52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микроорганизама у прехрамбеној индустрији</w:t>
            </w:r>
          </w:p>
        </w:tc>
        <w:tc>
          <w:tcPr>
            <w:tcW w:w="32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c>
          <w:tcPr>
            <w:tcW w:w="32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r w:rsidR="005B7C17" w:rsidRPr="005B7C17" w:rsidTr="00066F61">
        <w:trPr>
          <w:trHeight w:val="45"/>
          <w:tblCellSpacing w:w="0" w:type="auto"/>
        </w:trPr>
        <w:tc>
          <w:tcPr>
            <w:tcW w:w="263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520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Микроорганизми проузроковачи тровања храном и типови кварења намирница</w:t>
            </w:r>
          </w:p>
        </w:tc>
        <w:tc>
          <w:tcPr>
            <w:tcW w:w="32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18</w:t>
            </w:r>
          </w:p>
        </w:tc>
        <w:tc>
          <w:tcPr>
            <w:tcW w:w="32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8</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79"/>
        <w:gridCol w:w="3580"/>
        <w:gridCol w:w="4708"/>
      </w:tblGrid>
      <w:tr w:rsidR="005B7C17" w:rsidRPr="005B7C17" w:rsidTr="00066F61">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51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70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 КЉУЧНИ ПОЈМОВИ САДРЖАЈА</w:t>
            </w:r>
          </w:p>
        </w:tc>
      </w:tr>
      <w:tr w:rsidR="005B7C17" w:rsidRPr="005B7C17" w:rsidTr="00066F61">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Морфолошке и физиолошке карактеристике микроорганизама</w:t>
            </w:r>
          </w:p>
        </w:tc>
        <w:tc>
          <w:tcPr>
            <w:tcW w:w="51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и значај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грађу прокариотске и еукариотске ћелије и њихов хемијски састав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морфолошке и физиолошке карактеристике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микробиолошко посуђе и прибор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микроскопом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направи, обоји и микроскопира различите препарате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лабораторијско посуђе и прибор за прање и стерилизацију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апаратом за суву стерилизацију и аутоклавом</w:t>
            </w:r>
          </w:p>
        </w:tc>
        <w:tc>
          <w:tcPr>
            <w:tcW w:w="70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и значај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Структурна грађа ћелије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Морфологија бактерија и гљива (облик, величина. грађа, начин кретања, бактеријске споре и капсуле)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Физиологија бактерија и гљива (метаболизам, ензими, начин узимања хране, састав хране, дисање и размножавање)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микробиолошке лабораторије и лабораторијског прибора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Микроскоп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делови и руковање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Микроскопско испитивање микроорганизама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нативни и фиксирани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Прање, припрема за стерилизацију и стерилизација лабораторијског посуђа и прибора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Микроорганизам, микробиолошко посуђе и прибор, микроскоп.</w:t>
            </w:r>
          </w:p>
        </w:tc>
      </w:tr>
      <w:tr w:rsidR="005B7C17" w:rsidRPr="005B7C17" w:rsidTr="00066F61">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Утицај спољашњих чинилаца на микроорганизме</w:t>
            </w:r>
          </w:p>
        </w:tc>
        <w:tc>
          <w:tcPr>
            <w:tcW w:w="51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утицај спољашних чинилаца на раст и размножавање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поступке уништавања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различите врсте хранљивих подлога и начине засејавања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рукује апаратима за гајење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карактеристике пораста микроорганизама на различитим хранљивим подлогама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прати утицај различитих еколошких чинилаца на микроорганизме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одреди број микроорганизама у сировини и готовом производу</w:t>
            </w:r>
          </w:p>
        </w:tc>
        <w:tc>
          <w:tcPr>
            <w:tcW w:w="70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физичких чинилаца на микроорганизме (вода, температура, светлост, зрачење, ултразвук, осмотски притисак</w:t>
            </w:r>
            <w:r>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хемијских чинилаца на микроорганизме (кисеоник, pH, и различита хемијска једињења</w:t>
            </w:r>
            <w:r>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биолошких чинилаца на микроорганизме (симбиоза и антибиоза)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Хранљиве подлоге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састав, врсте, припрема и начини засејавања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Руковање апаратима за гајење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карактеристика пораста на различито засејаним хранљивим подлогама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физичких и хемијских фактора на микроорганизме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Бројање микроорганизама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директна и индиректна метода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Размножавање микроорганизама, хранљиве подлоге.</w:t>
            </w:r>
          </w:p>
        </w:tc>
      </w:tr>
      <w:tr w:rsidR="005B7C17" w:rsidRPr="005B7C17" w:rsidTr="00066F61">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Улога микроорганизама у прехрамбеној индустрији</w:t>
            </w:r>
          </w:p>
        </w:tc>
        <w:tc>
          <w:tcPr>
            <w:tcW w:w="51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алкохолну, млечну, сирћетну, лимунску ферментацију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изазиваче ферментација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контролисану од неконтролисане ферментације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примену стартер култура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издвоји чисте културе из ваздуха, воде и предмета из околине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примењује различите методе издвајања чистих култура и да правилно користи стартер културе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утврди хигијенску исправност уређаја, прибора и радних површина узимањем бриса</w:t>
            </w:r>
          </w:p>
        </w:tc>
        <w:tc>
          <w:tcPr>
            <w:tcW w:w="70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Ферментација-врсте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Анаеробне ферментације-алкохолна, млечна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Аеробне ферментације-сирћетна лимунска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Стартер културе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Методе за издвајање и одржавање чистих култура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Издвајање чистих култура са предмета околне средине узимањем бриса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Алкохолна, млечна, сирћетна, лимунска ферментација, стартер култура.</w:t>
            </w:r>
          </w:p>
        </w:tc>
      </w:tr>
      <w:tr w:rsidR="005B7C17" w:rsidRPr="005B7C17" w:rsidTr="00066F61">
        <w:trPr>
          <w:trHeight w:val="45"/>
          <w:tblCellSpacing w:w="0" w:type="auto"/>
        </w:trPr>
        <w:tc>
          <w:tcPr>
            <w:tcW w:w="219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Микроорганизми проузроковачи тровања храном и типови кварења намирница</w:t>
            </w:r>
          </w:p>
        </w:tc>
        <w:tc>
          <w:tcPr>
            <w:tcW w:w="513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микроорганизме узрочнике кварења и тровања храном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шта не сме да садржи здравствено безбедна 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основне принципе HACCP</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испитује поједине врсте микроорганизама на основу биохемијских одлика</w:t>
            </w:r>
          </w:p>
        </w:tc>
        <w:tc>
          <w:tcPr>
            <w:tcW w:w="707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Извори контаминације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одлике патогених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Имунитет и врсте имунитета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Микроорганизми проузроковачи кварења намирница и тровања храном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Интоксикације и токсикоинфекције храном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Здравствено безбедна 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HACCP-дефиниција,основни принципи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способности бактерија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да хидролизују скроб и казеин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да стварају индол и водоник-сулфид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да редукују нитрате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да врше ликвефакцију желатина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да ферментишу шећере и полихидроксилне алкохоле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Морфолошке и физиолошке карактеристике микроорганизама, утицај спољашњих чинилаца на микроорганизме, улога микроорганизама у прехрамбеној индустрији, микроорганизми проузроковачи тровања храном и типови кварења намирница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Морфолошке и физиолошке карактеристике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Утицај спољашњих чинилаца на микроорганизме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(24 часа)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Улога микроорганизама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Микроорганизми проузроковачи тровања храном и типови кварења намирница теоријска настава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 крају модула реализовати тест знања за теорију и тест практичних вештина за вежбе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различите чиниоце који утичу на раст и развој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упоредите поступке уништавања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ферментације изазване различитим микроорганизмима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упоредити микроорганизме изазиваче кварења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микроорганизме изазиваче тровања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каталоге и проспекте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наставници, помоћни наставници и ученици су обавезни да имају прописну заштитну одећу током извођења вежби и да се придржавају Правилника о заштити на раду, као и да воде рачуна и наглашавају значај заштите животне средине током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Предлог пројектних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микроорганизми- нове врсте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упоређење грађе ћелије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морфолошке и физиолошке карактеристике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утицај спољашњих чинилаца на раст и развој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уништавање микроорганизама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аеробна и анаеробна ферментација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микроорганизми -узрочници кварења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тровања храном и улога микроорганизама у тровању храном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здравствено безбедна 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вежбе у школској или погонској микробиолошкој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школске године потребно је спровести иницијални тест као инструмент провере предзнања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 и наставе у блоку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КОНТРОЛА КВАЛИТЕТА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 xml:space="preserve">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9"/>
        <w:gridCol w:w="1939"/>
        <w:gridCol w:w="1764"/>
        <w:gridCol w:w="1298"/>
        <w:gridCol w:w="1352"/>
        <w:gridCol w:w="2395"/>
      </w:tblGrid>
      <w:tr w:rsidR="005B7C17" w:rsidRPr="005B7C17" w:rsidTr="00066F61">
        <w:trPr>
          <w:trHeight w:val="45"/>
          <w:tblCellSpacing w:w="0" w:type="auto"/>
        </w:trPr>
        <w:tc>
          <w:tcPr>
            <w:tcW w:w="2401"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78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1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1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40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2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271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93</w:t>
            </w:r>
          </w:p>
        </w:tc>
        <w:tc>
          <w:tcPr>
            <w:tcW w:w="112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65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7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155</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 Уколико програм садржи само практичне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1.2. ПРЕМА ПЛАНУ И ПРОГРАМУ НАСТАВЕ И УЧЕЊА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ДУАЛНО ОБРАЗОВАЊЕ</w:t>
      </w:r>
      <w:r w:rsidRPr="005B7C17">
        <w:rPr>
          <w:rFonts w:ascii="Arial" w:hAnsi="Arial" w:cs="Arial"/>
          <w:noProof w:val="0"/>
          <w:color w:val="000000"/>
          <w:sz w:val="22"/>
          <w:szCs w:val="22"/>
          <w:vertAlign w:val="superscript"/>
          <w:lang w:val="en-US"/>
        </w:rPr>
        <w:t>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5"/>
        <w:gridCol w:w="1755"/>
        <w:gridCol w:w="1591"/>
        <w:gridCol w:w="1598"/>
        <w:gridCol w:w="1811"/>
        <w:gridCol w:w="2157"/>
      </w:tblGrid>
      <w:tr w:rsidR="005B7C17" w:rsidRPr="005B7C17" w:rsidTr="00066F61">
        <w:trPr>
          <w:trHeight w:val="45"/>
          <w:tblCellSpacing w:w="0" w:type="auto"/>
        </w:trPr>
        <w:tc>
          <w:tcPr>
            <w:tcW w:w="200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15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22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2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tc>
        <w:tc>
          <w:tcPr>
            <w:tcW w:w="2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Учење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0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22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226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226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31</w:t>
            </w:r>
          </w:p>
        </w:tc>
        <w:tc>
          <w:tcPr>
            <w:tcW w:w="2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1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155</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 Уколико се програм реализује у складу са Законом о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Потребно је да школа и послодавац детаљно испланирају и утврде место и начин реализације исхода, и унесу их у план реализације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табелама је приказан годишњи фонд часова за сваки облик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појмовима из области безбедности хране и обезбеђивања квалитета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анализирање и управљање квалитетом воде у прехрамбеној индустрији и отпадних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основним појмовима о методама одређивања квалитета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самостално врши контролу квалитета прехрамбених производа у складу са важећим законским нормативима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20"/>
        <w:gridCol w:w="4503"/>
        <w:gridCol w:w="3644"/>
      </w:tblGrid>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Ред.бр</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Трајање модула</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воде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20</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намирница животињског порекла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35</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намирница биљног порекла</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35</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4</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производа ферментације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35</w:t>
            </w:r>
          </w:p>
        </w:tc>
      </w:tr>
      <w:tr w:rsidR="005B7C17" w:rsidRPr="005B7C17" w:rsidTr="00066F61">
        <w:trPr>
          <w:trHeight w:val="45"/>
          <w:tblCellSpacing w:w="0" w:type="auto"/>
        </w:trPr>
        <w:tc>
          <w:tcPr>
            <w:tcW w:w="312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5</w:t>
            </w:r>
          </w:p>
        </w:tc>
        <w:tc>
          <w:tcPr>
            <w:tcW w:w="61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готове и дечије хране</w:t>
            </w:r>
          </w:p>
        </w:tc>
        <w:tc>
          <w:tcPr>
            <w:tcW w:w="513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УЧЕЊА, ПРЕПОРУЧЕНИ САДРЖАЈИ /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8"/>
        <w:gridCol w:w="3628"/>
        <w:gridCol w:w="5071"/>
      </w:tblGrid>
      <w:tr w:rsidR="005B7C17" w:rsidRPr="005B7C17" w:rsidTr="00066F61">
        <w:trPr>
          <w:trHeight w:val="45"/>
          <w:tblCellSpacing w:w="0" w:type="auto"/>
        </w:trPr>
        <w:tc>
          <w:tcPr>
            <w:tcW w:w="9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7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стањуда:</w:t>
            </w:r>
          </w:p>
        </w:tc>
        <w:tc>
          <w:tcPr>
            <w:tcW w:w="87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9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Испитивање</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квалитета воде</w:t>
            </w:r>
          </w:p>
        </w:tc>
        <w:tc>
          <w:tcPr>
            <w:tcW w:w="47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правилнике о здравственој и хигијенској исправности воде за пиће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основне показатеље квалитета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методе за утврђивање квалитета 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опште карактеристике стандарда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појам контроле квалитета и појам управљања/обезбеђивања квалитетом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разуме опште карактеристике стандарда ISO</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критичне тачке у процесу прераде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водеза пиће у складу са законом о здравственој безбедности хране и важећим правилницима о хигијенској исправности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природних и отпадних вода</w:t>
            </w:r>
          </w:p>
        </w:tc>
        <w:tc>
          <w:tcPr>
            <w:tcW w:w="87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показатељи хигијенске исправности воде за пиће (физичке, физичко-хемијске, хемијске, микробиолошке)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показатељи квалитета отпадних вода пре и након пречишћавања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узимање узорака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стандардне методе за одређивање физичких, физичко-хемијских и хемијских особина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стандардне методе за микробиолошку анализу воде (укупан број аеробних мезофилних бактерија, укупне колиформне бактерије, колформне бактерије фекалног порекла, сулфиторедукујуће клостридије)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задатак стандардизације у прехрамбеној 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захтеви ISO стандарда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законска регулатива за безбедност хране и НАССР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разлика између контроле квалитета и управљања/обезбеђивања квалитета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идентификација, оцена и контрола критичних тачака у процесу прераде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одређивање карбонатне и укупне тврдоће 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резидуалног хлора у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кисеоника у води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сувог остатка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утрошак KMnO</w:t>
            </w:r>
            <w:r w:rsidRPr="005B7C17">
              <w:rPr>
                <w:rFonts w:ascii="Arial" w:hAnsi="Arial" w:cs="Arial"/>
                <w:noProof w:val="0"/>
                <w:color w:val="000000"/>
                <w:sz w:val="22"/>
                <w:szCs w:val="22"/>
                <w:vertAlign w:val="subscript"/>
                <w:lang w:val="en-US"/>
              </w:rPr>
              <w:t>4</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ISO стандард, HACCP систем</w:t>
            </w:r>
          </w:p>
        </w:tc>
      </w:tr>
      <w:tr w:rsidR="005B7C17" w:rsidRPr="005B7C17" w:rsidTr="00066F61">
        <w:trPr>
          <w:trHeight w:val="45"/>
          <w:tblCellSpacing w:w="0" w:type="auto"/>
        </w:trPr>
        <w:tc>
          <w:tcPr>
            <w:tcW w:w="9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Испитивање квалитета намирница животињског порекла</w:t>
            </w:r>
          </w:p>
        </w:tc>
        <w:tc>
          <w:tcPr>
            <w:tcW w:w="47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карактеристике намирница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састав намирница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закон о здравственој безбедности хране животињског порекла и важеће правилнике о квалитету хране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методе за утврђивање квалитета меса, полупроизвода и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методе за утврђивање квалитета сировог млека и производа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разуме опште карактеристике стандарда ISO</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критичне тачке у производњи и преради намирница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контролише критичне тачке у производњи хране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oбавља контролу квалитета меса, полупроизвода и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oбавља контролу квалитета млека и млечних производа</w:t>
            </w:r>
          </w:p>
        </w:tc>
        <w:tc>
          <w:tcPr>
            <w:tcW w:w="87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намирница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минералних материја у намирницама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масти у намирницама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протеина у намирницама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витамина у намирницама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одређивањa садржаја масти у месу и производима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одређивање садржаја масти у млеку и производима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одређивање садржаја протеина у месу и производима од меса, у млеку и производима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Показатељи укварености намирница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одрђивања укварености млека и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Анализе за утрђивање квалитета намирница животињског порекла: меса и производа од меса, млека и производа од млека:одређивање укупних протеина, натријум хлорида, масти, масти у млеку, киселости млека млечних производа, испитивање укварености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захтеви ISO стандарда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Законска регулатива за безбедност хране и НАССР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Идентификација, оцена и контрола критичних тачака у производњи и преради намирница животињског порекла (на примеру технолошког процеса производње једног производа од меса и једног производа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влаге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натријум хлорида у производима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конзерванаса и адитива у производима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покварености меса и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 млека и млечних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густине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Доказивање укварености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масти у млеку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укупни протеини, киселост млечних производа</w:t>
            </w:r>
          </w:p>
        </w:tc>
      </w:tr>
      <w:tr w:rsidR="005B7C17" w:rsidRPr="005B7C17" w:rsidTr="00066F61">
        <w:trPr>
          <w:trHeight w:val="45"/>
          <w:tblCellSpacing w:w="0" w:type="auto"/>
        </w:trPr>
        <w:tc>
          <w:tcPr>
            <w:tcW w:w="9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Испитивање квалитета намирница биљног порекла</w:t>
            </w:r>
          </w:p>
        </w:tc>
        <w:tc>
          <w:tcPr>
            <w:tcW w:w="47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карактеристике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састав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закон о здравственој безбедности хране биљног порекла и важеће правилнике о квалитету хране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методе за утврђивање квалитета производа од воћа и поврћа, брашна, пекарских производа, тестенине, уља и маргарина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разуме опште карактеристике стандарда ISO</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критичне тачке у производњи и преради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контролише критичне тачке у производњи хране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производа од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млинских производа (брашна), пекарских производа (хлеба, пецива) и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биљних уља и масти</w:t>
            </w:r>
          </w:p>
        </w:tc>
        <w:tc>
          <w:tcPr>
            <w:tcW w:w="87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 Улога појединих хранљивих материја у намирницама биљног порекла и њихов утицај на квалитет намирница биљног порекла (нпр. минералне материје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тип брашна; садржај и квалитет глутена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пекарски производи, угљени хидрати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производима од воћа; витамини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заступљеност; масти</w:t>
            </w:r>
            <w:r>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адитива на квалитет намирница биљног порекла (нпр. NaCl и NaOH у трајном сланом пециву)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Показатељи укварености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складиштења на квалитет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Показатељи укварености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Утврђивање идентитета масти и уља биљног порекла (рефракција масти,тачка топљења, сапонификациони број, јодни број)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Показатељи укварености масти и уља биљног порекла (пероксидни број, киселински број)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Анализе за утврђивање квалитета воћа и поврћа и њихових прерађевина (одређивање киселости, садржај натријум хлорида, растворних и нерастворних материја, суве материје и пепела, шећера, сирћетне киселине</w:t>
            </w:r>
            <w:r>
              <w:rPr>
                <w:rFonts w:ascii="Arial" w:hAnsi="Arial" w:cs="Arial"/>
                <w:noProof w:val="0"/>
                <w:color w:val="000000"/>
                <w:sz w:val="22"/>
                <w:szCs w:val="22"/>
                <w:lang w:val="en-US"/>
              </w:rPr>
              <w:t>)</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Анализе за утврђивање квалитета брашна,пекарских производа (хлеба и пецива), тестенина (одређивање степена киселости, садржаја натријум хлорида, типа брашна, садржаја влаге, глутена, целулозе, скроба, постојаности тестенина при кувању)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Анализе утврђивање квалитета уља и маргарина (идентификација уља и масти, одређивање пероксидног, сапонификационог и јодног броја, количине масти у уљарицама, тачке очвршћавања/топљења масти)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захтеви ISO стандарда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Законска регулатива за безбедност хране и НАССР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Идентификација, оцена и контрола критичних тачака у производњи намирница биљног порекла (на примеру технолошког процеса производње хлеба, уља иједног производа од воћа или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укупних киселина у производима од воћа и поврћа (воћни сокови, каше, налив)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натријум хлорида у производима од поврћа (налив)</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суве материје у производима од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шећера у производима од воћа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 брашна и тестенина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натријум хлорида у пекарским производима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пероксидног, кисеинског и јодног броја уља и маргарина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сапунификација, јодни број</w:t>
            </w:r>
          </w:p>
        </w:tc>
      </w:tr>
      <w:tr w:rsidR="005B7C17" w:rsidRPr="005B7C17" w:rsidTr="00066F61">
        <w:trPr>
          <w:trHeight w:val="45"/>
          <w:tblCellSpacing w:w="0" w:type="auto"/>
        </w:trPr>
        <w:tc>
          <w:tcPr>
            <w:tcW w:w="9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Испитивање квалитета производа ферментације</w:t>
            </w:r>
          </w:p>
        </w:tc>
        <w:tc>
          <w:tcPr>
            <w:tcW w:w="47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закон о здравственој безбедности хране, закон о вину, пиву и јаким алкохолним пићима и важеће правилнике о квалитету вина, пива, пекарског квасца и сирћета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карактеристике намирница производа ферментације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методе за утврђивање квалитета вина, пива, јаких алкохолних пића, пекарског квасца и сирћета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разуме опште карактеристике стандарда ISO за производе добијене ферментационим технологијама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критичне тачке у производњи и преради производа ферментативне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контролише критичне тачке у производњи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пекарског квасца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вина, винских дестилата и јаких 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овавља контролу квалитета сирћета</w:t>
            </w:r>
          </w:p>
        </w:tc>
        <w:tc>
          <w:tcPr>
            <w:tcW w:w="87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намирница производа ферментације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Хемијске промене при ферментацији у аеробним и анаеробним условима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Примарни и секундарни производи алкохолног врења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Ферментативна активност и стабилност пекарског квасца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одређивање садржаја укупних киселина у производима ферментације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одређивање садржаја укупних киселина у сирћету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одређивање садржаја екстракта у производима ферментације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одређивања квалитета јечма и слада за производњу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одређивања садржаја алкохола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Хранљиве материје код производа ферментације и њихов утицај на квалитет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одређивања адитива (конзерванаса) у производима ферментације (садржаја ЅО</w:t>
            </w:r>
            <w:r w:rsidRPr="005B7C17">
              <w:rPr>
                <w:rFonts w:ascii="Arial" w:hAnsi="Arial" w:cs="Arial"/>
                <w:noProof w:val="0"/>
                <w:color w:val="000000"/>
                <w:sz w:val="22"/>
                <w:szCs w:val="22"/>
                <w:vertAlign w:val="subscript"/>
                <w:lang w:val="en-US"/>
              </w:rPr>
              <w:t>2</w:t>
            </w:r>
            <w:r w:rsidRPr="005B7C17">
              <w:rPr>
                <w:rFonts w:ascii="Arial" w:hAnsi="Arial" w:cs="Arial"/>
                <w:noProof w:val="0"/>
                <w:color w:val="000000"/>
                <w:sz w:val="22"/>
                <w:szCs w:val="22"/>
                <w:lang w:val="en-US"/>
              </w:rPr>
              <w:t xml:space="preserve"> у вину)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енергетске вредности пива, вина и јаких 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анализе за утврђивање квалитета пекарског квасца (одређивање киселости, садржаја влаге, протеина, ферментативне активности)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анализе за утврђивање квалитета пива (одређивање садржаја алкохола, правог и привидног екстракта)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анализе за утврђивање квалитета вина и јаких аалкохолних пића (одређивање садржаја алкохола, укупног и слободног сумпор диоксида у вину, укупних киселина, испарљивих киселина и естара код алкохола)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анализе за утврђивање квалитета сирћета (садржај сирћетне киселине, екстракта у сирћету)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захтеви ISO стандарда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Законска регулатива за безбедност хране и НАССР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Идентификација, оцена и контрола критичних тачака у производњи квасца, вина, јаких алкохолних пића, пива и сирћета (на примеру технолошког процеса производње пекарског квасца, вина, ракије или винског дестилата, пива и сирћета)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 пекарског квасца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суве материје пекарског квасца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правог и привидног екстракта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алкохола вина и јаких 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слободног и укупног садржаја сумпор диоксда у вину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укупних киселина у вину (титрациона киселост)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сирћетне киселине и екстракта у сирћету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ферментација, естри</w:t>
            </w:r>
          </w:p>
        </w:tc>
      </w:tr>
      <w:tr w:rsidR="005B7C17" w:rsidRPr="005B7C17" w:rsidTr="00066F61">
        <w:trPr>
          <w:trHeight w:val="45"/>
          <w:tblCellSpacing w:w="0" w:type="auto"/>
        </w:trPr>
        <w:tc>
          <w:tcPr>
            <w:tcW w:w="9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Испитивање квалитета готове и дечије хране</w:t>
            </w:r>
          </w:p>
        </w:tc>
        <w:tc>
          <w:tcPr>
            <w:tcW w:w="474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карактеристике готове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заступљеност хранљивих материја у готовој и дечијој храни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 закон о здравственој безбедности хране и важеће правилнике о здравственој исправности дијететских производа,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методе за утврђивање квалитета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методе за утврђивање квалитета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разуме опште карактеристике стандарда ISO за индустрију готове хране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критичне тачке у производњи дечије и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контролише критичне тачке у производњи готове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обавља контролу квалитета дечије хране</w:t>
            </w:r>
          </w:p>
        </w:tc>
        <w:tc>
          <w:tcPr>
            <w:tcW w:w="87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Теорија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готове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Заступљеност протеина у готовој и дечијој храни и њихов утицај на квалитет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Заступљеност угљених хидрата у готовој и дечијој храни и њихов утицај на квалитет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Заступљеност масти у готовеoj и дечијој храни и њихов утицај на квалитет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Заступљеност витамина и минералних материја у готовој и дечијој храни и њихов утицај на квалитет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Енергетска вредност готове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конзервисања готове и дечије храна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Контрола амбалаже заготову и дечију храну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Промене у току складиштења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анализе за утврђивање квалитета готове и дечије хране и амбалаже која се користи за паковање :</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 натријум хлорида, влаге, глутена, целулозе, скроба, присуство вештачких боја и заслађивача, пероксидног броја.)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захтеви ISO стандарда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Законска регулатива за безбедност хране и НАССР 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Идентификација, оцена и контрола критичних тачака у производњи готове и дечије хране (на примеру технолошког процеса производње бистрих супа или сосова и воћне каше/сокова за децу)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натријум хлорида у готовим јелима (супе, сосови), готова јела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воде у готовим јелима (дехидриране супе, сосови)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пероксидног броја у готовим јелима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киселости дечјих сокова и каша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садржаја шећера у воћнимсоковима за децу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Одређивање растворљивих и нерастворљивих састојака у дечјој храни (каше)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воде, испитивање квалитета намирница животињског порекла, испитивање квалитета намирница биљног порекла, испитивање квалитета производа ферментације, испитивање квалитета готове и дечије хране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сваког модула ученике упознати са циљевима и исходима наставе и учења, планом рада и критеријумом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Стручни предмет Контрола квалитета који се изучава у четвртом разреду средње школе пет часова недељно, омогућава да ученици стекну нова знања ивештине неопходне за обављање контроле квалитета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препоручени</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Модули се реализују кроз следеће облике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намирница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(21 час)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(21 час)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производа ферментације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(21 час)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готове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вежбе (18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Планирати припрему ученикау оквиру предмета задње две недеље за полагање матурског испита.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теоријска настава у учионици /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лабораторијске вежбе у школској лабораторији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по модулима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 о безбедности хране, важећи правилик о хигијенској исправности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разлику између контроле и унаређења/обезбеђења квалитета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представити опште карактеристике стандарда ISO 9001, ISO 22000, HACCP</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техннолошког процеса прераде/примпреме воде и идентификовати критичне тачке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дискутовати са ученицима о контроли критичних тачака у преради/припреми воде за прехрамбену индустрију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 видео 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лабораторијскиприбор, посуђе, реагенсе, мерне инструменте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прорачуне раде поступно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анализе квалитета воде радити на различитим узорцима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добијене резултате анализе воде упоредити са важећим правилницима о хигијенској исправности воде и инсистирати да ученици сами изводе закључке о квалитету воде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намирница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 о безбедности хране, важеће правилике о квалитету меса, уситњеног меса, полупроизвода и производа од меса, правилник о квалитету млека и млечних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техннолошког процеса производње по једног производа од меса и млека, и идентификовати критичне тачке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дискутовати са ученицима о контроли критичних тачака у производњи месних прерађевина, млека и млечних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 видео 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лабораторијскиприбор, посуђе, реагенсе, мерне инструменте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прорачуне раде поступно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анализе квалитета меса, млека, производа од меса и млека, радити на различитим узорцима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добијене резултате анализе меса, млека, производа од меса и млека упоредити са важећим правилницима о квалитету истих, и инсистирати да ученици сами изводе закључке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наставници и ученици су обавезни да имају радну одећу и придржавају се правилника о мерама ХТЗ</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намирница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 о безбедности хране, важеће правилике за технологију воћа и поврћа, технологију пекарства и млинарства и технологију уља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техннолошког процеса производње по једног производа од воћа и поврћа, брашна, пекарског производа, тестенине, уља или маргарина и идентификовати критичне тачке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дискутовати са ученицима о контроли критичних тачака у преради воћа и поврћа, у производњи брашна, пекарских производа, тестенине и уља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 видео 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лабораторијски прибор, посуђе, реагенсе, мерне инструменте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прорачуне раде поступно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анализе квалитета производа од воћа и поврћа, брашна, пекарских производа, тестенине и уља, радити на различитим узорцима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добијене резултате анализе меса, млека, производа од воћа и поврћа, брашна, пекарских производа, тестенине и уља упоредити са важећим правилницима о квалитету истих, и инсистирати да ученици сами изводе закључке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наставници и ученици су обавезни да имају радну одећу и придржавају се правилника о мерама ХТЗ</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производа ферментације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 о безбедности хране, Закон о вину, Закон о пиву, Закон о јаким алкохолним пићима, важеће правилике за технологију вина, пива, пекарског квасца и сирћета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техннолошког процеса производње пекарског квасца, вина, пива, ракије, сирћета и идентификовати критичне тачке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дискутовати са ученицима о контроли критичних тачака у производњи пекарског квасца, вина, пива, ракије и сирћета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 видео 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лабораторијски прибор, посуђе, реагенсе, мерне инструменте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прорачуне раде поступно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анализе квалитета пекарског квасца, вина, пива, јаких алкохолних пића и сирћета радити на различитим узорцима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добијене резултате анализеквасца, вина, пива, јаких алкохолних пића и сирћетаупоредити са важећим правилницима о квалитету истих, и инсистирати да ученици сами изводе закључке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наставници и ученици су обавезни да имају радну одећу и придржавају се правилника о мерама ХТЗ</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Испитивање квалитета готове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Закон о безбедности хране, важеће правилике о здравственој исправности дијететских производа и готове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приказати шеме техннолошког процеса производње готових јела (бистра супа или пахуљице од кромпира) и дечије хране (каше/сокови)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дискутовати са ученицима о контроли критичних тачака у производњи готових јела и дечије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стручну литературу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слике, схеме, моделе и компјутерске анимације, видео записе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лабораторијски прибор, посуђе, реагенсе, мерне инструменте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инсистирати да ученици прорачуне раде поступно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анализе квалитета готове хране (нпр. супе, сосеви, пахуљице), дечије хране (кеше и сокови) радити на различитим узорцима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добијене резултате анализе готове хране и дечије хране упоредити са важећим правилницима о квалитету истих, и инсистирати да ученици сами изводе закључке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дефинисати појединачне и групне домаће задатке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ученик је обавезан да води дневник рада на лабораторијским вежбама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наставници и ученици су обавезни да имају радну одећу и придржавају се правилника о мерама ХТЗ</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Математика, Хемија, Технике рада у лабораторији, Основе прехрамбене технологије, Аналитичка хемија, Физичка хемија, Прехрамбена технологија, Технолошке операције и Микробиологија.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Значај контроле квалитета природних вода и отадних 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Значај контроле квалитета воде за пиће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Контрола квалитета производа од меса са циљем производње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Контрола квалитета, млечних производа са циљем производње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Контрола квалитета итета производа од воћа и поврћа са циљем производње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Контрола квалитета брашна, тестенине и пекарских производа са циљем производње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Контрола квалитета уља и маргарина са циљем производње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Контрола квалитета пекарског квасца са циљем производње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Значај контроле квалитета вина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Значај контроле квалитета пива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Контрола квалитета сирћета са циљем производње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Значај контроле квалитета јаких алкохолних пића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Контрола квалитета готових јела са циљем производње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Контрола квалитета дечије хране са циљем производње здравствено безбедне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школске године потребно је спровести иницијални тест као инструмент провере предзнања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школске године спровести тест систематизације градива да би се постигао ниво постигнућа остварености исхода.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Формативно оцењивање</w:t>
      </w:r>
      <w:r w:rsidRPr="005B7C17">
        <w:rPr>
          <w:rFonts w:ascii="Arial" w:hAnsi="Arial" w:cs="Arial"/>
          <w:noProof w:val="0"/>
          <w:color w:val="000000"/>
          <w:sz w:val="22"/>
          <w:szCs w:val="22"/>
          <w:lang w:val="en-US"/>
        </w:rPr>
        <w:t xml:space="preserve">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опреми и лабораторијском посуђу, хемикалијама,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Сумативно оцењивање</w:t>
      </w:r>
      <w:r w:rsidRPr="005B7C17">
        <w:rPr>
          <w:rFonts w:ascii="Arial" w:hAnsi="Arial" w:cs="Arial"/>
          <w:noProof w:val="0"/>
          <w:color w:val="000000"/>
          <w:sz w:val="22"/>
          <w:szCs w:val="22"/>
          <w:lang w:val="en-US"/>
        </w:rPr>
        <w:t xml:space="preserve">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усменепроверезнања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 према дуалном моделу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Уколико се настава реализује као учење кроз рад, школа и послодавац детаљно планирају и утврђују </w:t>
      </w:r>
      <w:r w:rsidRPr="005B7C17">
        <w:rPr>
          <w:rFonts w:ascii="Arial" w:hAnsi="Arial" w:cs="Arial"/>
          <w:b/>
          <w:noProof w:val="0"/>
          <w:color w:val="000000"/>
          <w:sz w:val="22"/>
          <w:szCs w:val="22"/>
          <w:lang w:val="en-US"/>
        </w:rPr>
        <w:t>место и начин реализације исхода</w:t>
      </w:r>
      <w:r w:rsidRPr="005B7C17">
        <w:rPr>
          <w:rFonts w:ascii="Arial" w:hAnsi="Arial" w:cs="Arial"/>
          <w:noProof w:val="0"/>
          <w:color w:val="000000"/>
          <w:sz w:val="22"/>
          <w:szCs w:val="22"/>
          <w:lang w:val="en-US"/>
        </w:rPr>
        <w:t xml:space="preserve">, и уносе их у </w:t>
      </w:r>
      <w:r w:rsidRPr="005B7C17">
        <w:rPr>
          <w:rFonts w:ascii="Arial" w:hAnsi="Arial" w:cs="Arial"/>
          <w:b/>
          <w:noProof w:val="0"/>
          <w:color w:val="000000"/>
          <w:sz w:val="22"/>
          <w:szCs w:val="22"/>
          <w:lang w:val="en-US"/>
        </w:rPr>
        <w:t>план реализације учења кроз рад.</w:t>
      </w:r>
      <w:r w:rsidRPr="005B7C17">
        <w:rPr>
          <w:rFonts w:ascii="Arial" w:hAnsi="Arial" w:cs="Arial"/>
          <w:noProof w:val="0"/>
          <w:color w:val="000000"/>
          <w:sz w:val="22"/>
          <w:szCs w:val="22"/>
          <w:lang w:val="en-US"/>
        </w:rPr>
        <w:t xml:space="preserve">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w:t>
      </w:r>
      <w:r w:rsidRPr="005B7C17">
        <w:rPr>
          <w:rFonts w:ascii="Arial" w:hAnsi="Arial" w:cs="Arial"/>
          <w:b/>
          <w:noProof w:val="0"/>
          <w:color w:val="000000"/>
          <w:sz w:val="22"/>
          <w:szCs w:val="22"/>
          <w:lang w:val="en-US"/>
        </w:rPr>
        <w:t>Инструктор води евиденцију прописану уговором</w:t>
      </w:r>
      <w:r w:rsidRPr="005B7C17">
        <w:rPr>
          <w:rFonts w:ascii="Arial" w:hAnsi="Arial" w:cs="Arial"/>
          <w:noProof w:val="0"/>
          <w:color w:val="000000"/>
          <w:sz w:val="22"/>
          <w:szCs w:val="22"/>
          <w:lang w:val="en-US"/>
        </w:rPr>
        <w:t xml:space="preserve"> и у договору са наставником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координатором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Блок настава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и усаглашавање координатора учења кроз рад и инструктора у дуалном образовању.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оцењивање приликом реализације наставе према дуалном моделу образовања: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координатор учења кроз рад и инструктор, на почетку школске године или на почетку модула упознају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Инструктор прати активности ученика код послодавца, на основу утврђених критеријума и о томе благовремено обавештава наставника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координатора учења кроз рад.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Наставник координатор учења кроз рад формира сумативну</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оцену</w:t>
      </w:r>
      <w:r w:rsidRPr="005B7C17">
        <w:rPr>
          <w:rFonts w:ascii="Arial" w:hAnsi="Arial" w:cs="Arial"/>
          <w:noProof w:val="0"/>
          <w:color w:val="000000"/>
          <w:sz w:val="22"/>
          <w:szCs w:val="22"/>
          <w:lang w:val="en-US"/>
        </w:rPr>
        <w:t xml:space="preserve">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Препоручује се да ученици, који се образују према дуалном моделу, воде </w:t>
      </w:r>
      <w:r w:rsidRPr="005B7C17">
        <w:rPr>
          <w:rFonts w:ascii="Arial" w:hAnsi="Arial" w:cs="Arial"/>
          <w:b/>
          <w:noProof w:val="0"/>
          <w:color w:val="000000"/>
          <w:sz w:val="22"/>
          <w:szCs w:val="22"/>
          <w:lang w:val="en-US"/>
        </w:rPr>
        <w:t>дневник праксе</w:t>
      </w:r>
      <w:r w:rsidRPr="005B7C17">
        <w:rPr>
          <w:rFonts w:ascii="Arial" w:hAnsi="Arial" w:cs="Arial"/>
          <w:noProof w:val="0"/>
          <w:color w:val="000000"/>
          <w:sz w:val="22"/>
          <w:szCs w:val="22"/>
          <w:lang w:val="en-US"/>
        </w:rPr>
        <w:t xml:space="preserve">, у облику који препоручује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а у који уносе опис извршених радова и своја запажања.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Пожељно је се да се након одређене целине или модула организују провере савладаности практичних вештина којима би присуствовали и наставник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крају сваког часа или активности обавезно похвалити ученика за оно што је постигао и дати му препоруке шта још треба да уради.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првенствено за сумативно оцењивање и са њима упознати ученике.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предмета: ПРЕДУЗЕТНИШТВО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1298"/>
        <w:gridCol w:w="2085"/>
        <w:gridCol w:w="1339"/>
        <w:gridCol w:w="1542"/>
        <w:gridCol w:w="2204"/>
      </w:tblGrid>
      <w:tr w:rsidR="005B7C17" w:rsidRPr="005B7C17" w:rsidTr="00066F61">
        <w:trPr>
          <w:trHeight w:val="45"/>
          <w:tblCellSpacing w:w="0" w:type="auto"/>
        </w:trPr>
        <w:tc>
          <w:tcPr>
            <w:tcW w:w="294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3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13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пословних и предузетничких знања, вештина, вредности, понашања и начина размишљања;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за формулисање и процену пословних идеја и израду једноставног пословног плана мале фирме;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стартап екосистемом, врстама предузетништва и начином отпочињања пословања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вештина комуникације са окружењем и подстицање тимског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навика и умешности у коришћењу разноврсних извора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Подстицање критичког размишљања и оцене сопственог рада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личних и професионалних ставова и иинтереса за даљи професионални развој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 И ТРАЈАЊЕ МОДУЛА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57"/>
        <w:gridCol w:w="2247"/>
        <w:gridCol w:w="964"/>
        <w:gridCol w:w="3999"/>
      </w:tblGrid>
      <w:tr w:rsidR="005B7C17" w:rsidRPr="005B7C17" w:rsidTr="00066F61">
        <w:trPr>
          <w:trHeight w:val="45"/>
          <w:tblCellSpacing w:w="0" w:type="auto"/>
        </w:trPr>
        <w:tc>
          <w:tcPr>
            <w:tcW w:w="4752"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Трајање модула</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w:t>
            </w:r>
          </w:p>
        </w:tc>
        <w:tc>
          <w:tcPr>
            <w:tcW w:w="59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w:t>
            </w:r>
          </w:p>
        </w:tc>
      </w:tr>
      <w:tr w:rsidR="005B7C17" w:rsidRPr="005B7C17" w:rsidTr="00066F61">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1.</w:t>
            </w:r>
          </w:p>
        </w:tc>
        <w:tc>
          <w:tcPr>
            <w:tcW w:w="24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30</w:t>
            </w:r>
          </w:p>
        </w:tc>
      </w:tr>
      <w:tr w:rsidR="005B7C17" w:rsidRPr="005B7C17" w:rsidTr="00066F61">
        <w:trPr>
          <w:trHeight w:val="45"/>
          <w:tblCellSpacing w:w="0" w:type="auto"/>
        </w:trPr>
        <w:tc>
          <w:tcPr>
            <w:tcW w:w="47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2.</w:t>
            </w:r>
          </w:p>
        </w:tc>
        <w:tc>
          <w:tcPr>
            <w:tcW w:w="244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32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2987"/>
        <w:gridCol w:w="5456"/>
      </w:tblGrid>
      <w:tr w:rsidR="005B7C17" w:rsidRPr="005B7C17" w:rsidTr="00066F61">
        <w:trPr>
          <w:trHeight w:val="45"/>
          <w:tblCellSpacing w:w="0" w:type="auto"/>
        </w:trPr>
        <w:tc>
          <w:tcPr>
            <w:tcW w:w="4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МОДУЛ</w:t>
            </w:r>
          </w:p>
        </w:tc>
        <w:tc>
          <w:tcPr>
            <w:tcW w:w="43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 МОДУЛА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модула ученик ће бити у стању да:</w:t>
            </w:r>
          </w:p>
        </w:tc>
        <w:tc>
          <w:tcPr>
            <w:tcW w:w="95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МОДУЛА/ КЉУЧНИ ПОЈМОВИ САДРЖАЈА</w:t>
            </w:r>
          </w:p>
        </w:tc>
      </w:tr>
      <w:tr w:rsidR="005B7C17" w:rsidRPr="005B7C17" w:rsidTr="00066F61">
        <w:trPr>
          <w:trHeight w:val="45"/>
          <w:tblCellSpacing w:w="0" w:type="auto"/>
        </w:trPr>
        <w:tc>
          <w:tcPr>
            <w:tcW w:w="4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Основе предузетништва</w:t>
            </w:r>
          </w:p>
        </w:tc>
        <w:tc>
          <w:tcPr>
            <w:tcW w:w="43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и значај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основне карактеристике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доведе у везу појмове иновативност, предузимљивост и предузетништво;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различите врсте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обајсни значај друштвеног (социјалног)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и карактеристике дигиталног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примере предузетништва из локалног окружења и дате области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стартап екосистема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представи различите начине отпочињања посла у локалној заједници и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програме креиране за стартап бизнис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правне форме пословних субјеката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прикаже основне кораке за регистрацију пословних субјеката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облике нефинансијске и финансијске подршке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идентификује могуће начине финансирања пословне идеје;</w:t>
            </w:r>
          </w:p>
        </w:tc>
        <w:tc>
          <w:tcPr>
            <w:tcW w:w="95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значај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Мотиви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одреднице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Информационо-комуникационе технологије (ИКТ) у пословању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Предузетништво и дигитално пословање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Профил и карактеристике успешног предузетника;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Оцена предузетничких предиспозиција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Стартап екосистем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Правни оквир за развој предузетништва и стартап бизниса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Регистрација привредних субејката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Финансијска и нефинансијска подршка развоју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Извори финансирања пословне идеје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садржаја</w:t>
            </w:r>
            <w:r w:rsidRPr="005B7C17">
              <w:rPr>
                <w:rFonts w:ascii="Arial"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5B7C17" w:rsidRPr="005B7C17" w:rsidTr="00066F61">
        <w:trPr>
          <w:trHeight w:val="45"/>
          <w:tblCellSpacing w:w="0" w:type="auto"/>
        </w:trPr>
        <w:tc>
          <w:tcPr>
            <w:tcW w:w="45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Пословни план</w:t>
            </w:r>
          </w:p>
        </w:tc>
        <w:tc>
          <w:tcPr>
            <w:tcW w:w="437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креативне технике приликом избора пословне идеје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анализира садржај и значај бизнис плана;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планирања људских ресурса за потребе организације;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прикупи и анализира информације о тржишту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упореди шансе и претње из окружења, као и предности и изазове;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интерне и екстерне факторе предузетничког окружења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маркетинг план за одабрану пословну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састави финансијски план за одабрану пословну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биланс стања, биланс успеха и ток готовине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израчуна преломну тачку рентабилности на одговарајућем примеру;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учествује у изради бизнис плана за дефинисану пословну идеју као део тима и уз подршку наставника ментора,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самостално или као део тима презентује бизнис план</w:t>
            </w:r>
          </w:p>
        </w:tc>
        <w:tc>
          <w:tcPr>
            <w:tcW w:w="95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Трагање за пословном идејом- како је препознати?;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Бизнис план- како оценити пословну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Структура бизнис плана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Људски ресурси у реализацији пословних подухвата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Тржишне могућности за реализацију пословне идеје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Истраживање тржишта-прикупљање и анализирање информација о купцима и конкуренцији;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SWOT анализа; PEST анализа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Елементи маркетинг микса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Финансијски извештаји: биланс стања, биланс успеха, биланс токова готовине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Преломна тачка рентабилности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Израда бизнис плана за сопствену бизнис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Презентација појединачних/групних бизнис планова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 садржаја:</w:t>
            </w:r>
            <w:r w:rsidRPr="005B7C17">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 тему реализовати корз пројектини рад ученика. У излагању користити презентације, примере, видео записе и сл.</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Основе предузетништва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Пословни план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Током остваривања ове теме/ 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6.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5B7C17">
        <w:rPr>
          <w:rFonts w:ascii="Arial" w:hAnsi="Arial" w:cs="Arial"/>
          <w:i/>
          <w:noProof w:val="0"/>
          <w:color w:val="000000"/>
          <w:sz w:val="22"/>
          <w:szCs w:val="22"/>
          <w:lang w:val="en-US"/>
        </w:rPr>
        <w:t>outcome assessment (testing, forms, descriptiv/numerical)</w:t>
      </w:r>
      <w:r w:rsidRPr="005B7C17">
        <w:rPr>
          <w:rFonts w:ascii="Arial" w:hAnsi="Arial" w:cs="Arial"/>
          <w:noProof w:val="0"/>
          <w:color w:val="000000"/>
          <w:sz w:val="22"/>
          <w:szCs w:val="22"/>
          <w:lang w:val="en-US"/>
        </w:rPr>
        <w:t>, могу се наћи различити инструменти за оцењивање и праћење.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Б2: ИЗБОРНИ СТРУЧНИ ПРОГРАМИ</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ОСНОВЕ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8"/>
        <w:gridCol w:w="2097"/>
        <w:gridCol w:w="881"/>
        <w:gridCol w:w="2114"/>
        <w:gridCol w:w="1488"/>
        <w:gridCol w:w="2029"/>
      </w:tblGrid>
      <w:tr w:rsidR="005B7C17" w:rsidRPr="005B7C17" w:rsidTr="00066F61">
        <w:trPr>
          <w:trHeight w:val="45"/>
          <w:tblCellSpacing w:w="0" w:type="auto"/>
        </w:trPr>
        <w:tc>
          <w:tcPr>
            <w:tcW w:w="3236"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66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Практичнанастава</w:t>
            </w: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2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2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2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годишњифонд часова. Изборни предмет може да се бира у другом, трећем или у четвртом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теоријским основама, основним принципима и организацијом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разумевања туристичке индустрије кроз међузависности различитих сектора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0"/>
        <w:gridCol w:w="4670"/>
        <w:gridCol w:w="4317"/>
      </w:tblGrid>
      <w:tr w:rsidR="005B7C17" w:rsidRPr="005B7C17" w:rsidTr="00066F61">
        <w:trPr>
          <w:trHeight w:val="45"/>
          <w:tblCellSpacing w:w="0" w:type="auto"/>
        </w:trPr>
        <w:tc>
          <w:tcPr>
            <w:tcW w:w="9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70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63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9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Основни појмови туризма</w:t>
            </w:r>
          </w:p>
        </w:tc>
        <w:tc>
          <w:tcPr>
            <w:tcW w:w="70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дефиницију појмова: туризам, туриста и пословни путник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људске потребе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туристичке потребе</w:t>
            </w:r>
          </w:p>
        </w:tc>
        <w:tc>
          <w:tcPr>
            <w:tcW w:w="63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значај и задаци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Туриста, гост, пословни путник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Основне карактеристике туризма као просторног, социјалног и економског феномена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Туристичке потребе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туристичке дестинације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туризам, туристичка дестинација</w:t>
            </w:r>
          </w:p>
        </w:tc>
      </w:tr>
      <w:tr w:rsidR="005B7C17" w:rsidRPr="005B7C17" w:rsidTr="00066F61">
        <w:trPr>
          <w:trHeight w:val="45"/>
          <w:tblCellSpacing w:w="0" w:type="auto"/>
        </w:trPr>
        <w:tc>
          <w:tcPr>
            <w:tcW w:w="9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и видови туризма</w:t>
            </w:r>
          </w:p>
        </w:tc>
        <w:tc>
          <w:tcPr>
            <w:tcW w:w="70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облике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видове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карактеристике сваког вида туризма</w:t>
            </w:r>
          </w:p>
        </w:tc>
        <w:tc>
          <w:tcPr>
            <w:tcW w:w="63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Облици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Видови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облици и видови туризма</w:t>
            </w:r>
          </w:p>
        </w:tc>
      </w:tr>
      <w:tr w:rsidR="005B7C17" w:rsidRPr="005B7C17" w:rsidTr="00066F61">
        <w:trPr>
          <w:trHeight w:val="45"/>
          <w:tblCellSpacing w:w="0" w:type="auto"/>
        </w:trPr>
        <w:tc>
          <w:tcPr>
            <w:tcW w:w="9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Функције туризма</w:t>
            </w:r>
          </w:p>
        </w:tc>
        <w:tc>
          <w:tcPr>
            <w:tcW w:w="70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функције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функције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привредне и непривредне функције туризма</w:t>
            </w:r>
          </w:p>
        </w:tc>
        <w:tc>
          <w:tcPr>
            <w:tcW w:w="63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функција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Функције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туризам</w:t>
            </w:r>
          </w:p>
        </w:tc>
      </w:tr>
      <w:tr w:rsidR="005B7C17" w:rsidRPr="005B7C17" w:rsidTr="00066F61">
        <w:trPr>
          <w:trHeight w:val="45"/>
          <w:tblCellSpacing w:w="0" w:type="auto"/>
        </w:trPr>
        <w:tc>
          <w:tcPr>
            <w:tcW w:w="9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Туристичко тржиште</w:t>
            </w:r>
          </w:p>
        </w:tc>
        <w:tc>
          <w:tcPr>
            <w:tcW w:w="70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туристичко тржиште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туристичког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тражњу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специфичности туристичке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понуду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специфичности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факторе понуде и тражње</w:t>
            </w:r>
          </w:p>
        </w:tc>
        <w:tc>
          <w:tcPr>
            <w:tcW w:w="63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туристичког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туристичке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Фактори понуде и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туристичко тржиште, туристичка понуда, туристичка тражња</w:t>
            </w:r>
          </w:p>
        </w:tc>
      </w:tr>
      <w:tr w:rsidR="005B7C17" w:rsidRPr="005B7C17" w:rsidTr="00066F61">
        <w:trPr>
          <w:trHeight w:val="45"/>
          <w:tblCellSpacing w:w="0" w:type="auto"/>
        </w:trPr>
        <w:tc>
          <w:tcPr>
            <w:tcW w:w="99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Нови трендови у туризму</w:t>
            </w:r>
          </w:p>
        </w:tc>
        <w:tc>
          <w:tcPr>
            <w:tcW w:w="706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карактеристика развоја домаћег и иностраног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нове форме туристичке индустрије (timesharing)</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подстицајна путовања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хотелске и ресторанске ланце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начине пословања у ланцима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облике привредног раста и развоја туристичких предузећа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пример туристичких занимљивости из своје локалне средине</w:t>
            </w:r>
          </w:p>
        </w:tc>
        <w:tc>
          <w:tcPr>
            <w:tcW w:w="63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и перспективе развоја међународног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и перспективе развоја туризма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Timesharing-нова туристичка индустрија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Подстицајна путовања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Међународни хотелски и ресторатерски ланци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Прилагођавање туристичке понуде новим трендовима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међународни туризам, туристичка индустрија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Изборни предмет (изборни програм) Основе туризма који се изучава у другом, трећем или четвртом разреду средње школе са два часа недељно, омогућава да ученици стекну нова знања и упознају се са основама туризма и могућности које пружа. Нови исходи и садржаји омогућавају ученицима образовање и креативна сазнања која дају основ за осмишљавање сопственог бизниса.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 инаставе и препоручени бројчасова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 се реализује кроз теоријски облик наставе. Теоријска настава се реализује у учионици или одговарајућем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Оквирни број часова по темама 2. 3. и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Основни појмови туризма14/12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Облици и видови туризма 14/12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Функције туризма 14/12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Туристичко тржиште 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Нови трендови у туризму 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Наводи примере туризма, туристе, пословног путника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Проналази примере туристичких потреба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Разликује облике и видове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Разликује привредни и непривредни туризам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Наводи туристичко тржиште и туристичку понуда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се различитим изворима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Разликује карактеристике домаћег и иностраног туризам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Наводитуристичке занимљивости из своје локалне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хотелске и ресторанске ланце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Основи прехрамбене технологије, Прехрамбена технологија, Предузетништво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Предности и недостаци хотелског и приватног смештаја.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Предности и недостаци домаћег и иностраног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Туристички потенцијали локалне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усменепроверезнања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АГРАРНИ ТУРИЗАМ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7C17" w:rsidRPr="005B7C17" w:rsidTr="00066F61">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 Изборни предмет може да се бира у другом, трећем или у четвртом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са теоријским основама, основним принципима и организацијом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разумевања туристичке индустрије кроз међузависности различитих сектора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разумевања нераскидиве везе између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делатношћу угоститељства, његовим карактеристикама и значајем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3. </w:t>
      </w:r>
      <w:r w:rsidRPr="005B7C17">
        <w:rPr>
          <w:rFonts w:ascii="Arial" w:hAnsi="Arial" w:cs="Arial"/>
          <w:b/>
          <w:noProof w:val="0"/>
          <w:color w:val="000000"/>
          <w:sz w:val="22"/>
          <w:szCs w:val="22"/>
          <w:lang w:val="en-US"/>
        </w:rPr>
        <w:t>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20"/>
        <w:gridCol w:w="4986"/>
        <w:gridCol w:w="3261"/>
      </w:tblGrid>
      <w:tr w:rsidR="005B7C17" w:rsidRPr="005B7C17" w:rsidTr="00066F61">
        <w:trPr>
          <w:trHeight w:val="45"/>
          <w:tblCellSpacing w:w="0" w:type="auto"/>
        </w:trPr>
        <w:tc>
          <w:tcPr>
            <w:tcW w:w="2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75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42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Одређење туризма</w:t>
            </w:r>
          </w:p>
        </w:tc>
        <w:tc>
          <w:tcPr>
            <w:tcW w:w="75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појмове: туризам, индустрија слободног времена, подстицајна путовања, туриста, пословни путник</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туризма као привредне делатности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економски, друштвени и политички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потребу и туристичке мотиве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функције туризма</w:t>
            </w:r>
          </w:p>
        </w:tc>
        <w:tc>
          <w:tcPr>
            <w:tcW w:w="42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историјски развој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Дефинисање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Друштвени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Политички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Економски значај и утицај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туризам</w:t>
            </w:r>
          </w:p>
        </w:tc>
      </w:tr>
      <w:tr w:rsidR="005B7C17" w:rsidRPr="005B7C17" w:rsidTr="00066F61">
        <w:trPr>
          <w:trHeight w:val="45"/>
          <w:tblCellSpacing w:w="0" w:type="auto"/>
        </w:trPr>
        <w:tc>
          <w:tcPr>
            <w:tcW w:w="2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врсте и трендови туризма</w:t>
            </w:r>
          </w:p>
        </w:tc>
        <w:tc>
          <w:tcPr>
            <w:tcW w:w="75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облике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облике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факторе и савремене трендове у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нове форме туристичке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хотелске и ресторанске ланце</w:t>
            </w:r>
          </w:p>
        </w:tc>
        <w:tc>
          <w:tcPr>
            <w:tcW w:w="42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Облици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Фактори креирања трендова у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Нове форме туристичке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Хотелски и ресторански ланци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пословања хотелских и ресторатерских ланаца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туристичка индустрија</w:t>
            </w:r>
          </w:p>
        </w:tc>
      </w:tr>
      <w:tr w:rsidR="005B7C17" w:rsidRPr="005B7C17" w:rsidTr="00066F61">
        <w:trPr>
          <w:trHeight w:val="45"/>
          <w:tblCellSpacing w:w="0" w:type="auto"/>
        </w:trPr>
        <w:tc>
          <w:tcPr>
            <w:tcW w:w="2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Туристичко тржиште</w:t>
            </w:r>
          </w:p>
        </w:tc>
        <w:tc>
          <w:tcPr>
            <w:tcW w:w="75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туристичко тржиште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карактеристике туристичког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тражњу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специфичности туристичке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туристичку понуду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специфичности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факторе понуде и тражње</w:t>
            </w:r>
          </w:p>
        </w:tc>
        <w:tc>
          <w:tcPr>
            <w:tcW w:w="42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туристичког тржишта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туристичке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Фактори понуде и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понуда, тражња, тржиште</w:t>
            </w:r>
          </w:p>
        </w:tc>
      </w:tr>
      <w:tr w:rsidR="005B7C17" w:rsidRPr="005B7C17" w:rsidTr="00066F61">
        <w:trPr>
          <w:trHeight w:val="45"/>
          <w:tblCellSpacing w:w="0" w:type="auto"/>
        </w:trPr>
        <w:tc>
          <w:tcPr>
            <w:tcW w:w="2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Туризам и прехрамбена индустрија</w:t>
            </w:r>
          </w:p>
        </w:tc>
        <w:tc>
          <w:tcPr>
            <w:tcW w:w="75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повезаност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међусобну условљеност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туристички производ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прехрамбене производе у сврси туристичког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значај здраве хране за развој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прехрамбене производе који представљају карактеристичне туристичке производе</w:t>
            </w:r>
          </w:p>
        </w:tc>
        <w:tc>
          <w:tcPr>
            <w:tcW w:w="42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Повезаност и условљеност туризма и прехрамбене индустрије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Спој хотелијерства и агроиндустријског комплекса производње здраве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и карактеристике туристичког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туристички производи</w:t>
            </w:r>
          </w:p>
        </w:tc>
      </w:tr>
      <w:tr w:rsidR="005B7C17" w:rsidRPr="005B7C17" w:rsidTr="00066F61">
        <w:trPr>
          <w:trHeight w:val="45"/>
          <w:tblCellSpacing w:w="0" w:type="auto"/>
        </w:trPr>
        <w:tc>
          <w:tcPr>
            <w:tcW w:w="2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Одређење угоститељства</w:t>
            </w:r>
          </w:p>
        </w:tc>
        <w:tc>
          <w:tcPr>
            <w:tcW w:w="75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место и улогу угоститељства у привреди земље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задатке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угоститељску услугу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угоститељску понуду</w:t>
            </w:r>
          </w:p>
        </w:tc>
        <w:tc>
          <w:tcPr>
            <w:tcW w:w="42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место и улогу угоститељства у привреди земље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задатке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угоститељску услугу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угоститељску понуду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угоститељство</w:t>
            </w:r>
          </w:p>
        </w:tc>
      </w:tr>
      <w:tr w:rsidR="005B7C17" w:rsidRPr="005B7C17" w:rsidTr="00066F61">
        <w:trPr>
          <w:trHeight w:val="45"/>
          <w:tblCellSpacing w:w="0" w:type="auto"/>
        </w:trPr>
        <w:tc>
          <w:tcPr>
            <w:tcW w:w="2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Угоститељско пословне јединице</w:t>
            </w:r>
          </w:p>
        </w:tc>
        <w:tc>
          <w:tcPr>
            <w:tcW w:w="75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угоститељско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угоститељско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разврстава угоститељско пословне јединице према различитим критеријумима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угоститељско пословне јединице по категоријама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понуду угоститељско пословних јединица</w:t>
            </w:r>
          </w:p>
        </w:tc>
        <w:tc>
          <w:tcPr>
            <w:tcW w:w="42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угоститељских пословних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Категоризација УПЈ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пословне јединице, категоризација</w:t>
            </w:r>
          </w:p>
        </w:tc>
      </w:tr>
      <w:tr w:rsidR="005B7C17" w:rsidRPr="005B7C17" w:rsidTr="00066F61">
        <w:trPr>
          <w:trHeight w:val="45"/>
          <w:tblCellSpacing w:w="0" w:type="auto"/>
        </w:trPr>
        <w:tc>
          <w:tcPr>
            <w:tcW w:w="25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Кадрови у угоститељству и туризму</w:t>
            </w:r>
          </w:p>
        </w:tc>
        <w:tc>
          <w:tcPr>
            <w:tcW w:w="758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кадрове у угоститељству и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улогу кадрова за пословни успех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структуру запослених у угоститељству и туризму</w:t>
            </w:r>
          </w:p>
        </w:tc>
        <w:tc>
          <w:tcPr>
            <w:tcW w:w="42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и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Структура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кадрови у угоститељству</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Изборни предмет Аграрни туризам који се изучава у другом, трећем или четвртом разреду средње школе са два часа недељно, омогућава да ученици стекну нова знања и упознају се са основама аграрног туризма и могућностима које пружа. Нови исходи и садржаји омогућавају ученицима образовање и креативна сазнања која дају основ за осмишљавање сопственог бизниса.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наставе и препоручени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 се реализује кроз теоријски облик наставе. Теоријска настава се реализује у учионици или одговарајућем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Оквирни број часова по темама 2. 3. и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Oдређење туризма 10/9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Облици, врсте и трендови туризма10/9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Туристичко тржиште12/10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Туризам и прехрамбена индустрија12/10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Одређење угоститељства8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Угоститељско пословне јединице8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Кадрови у угоститељству и туризму 10/8часа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Дефинише појмове: туризам, подстицајна путовања...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Повезује примере туристичке потреба и туристички мотиви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Разликује облике и врсте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Разликује туристичко тржиште, понуду и тражњу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Описује туристичко тржиште и туристичку понуда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Повезујепонуду прехрамбене индустрије са развојем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Описује угоститељске услуге у функцији туризма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Разврстава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Познаје структуру запослених у угоститељству и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се различитим изворима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Основе туризма, Основи прехрамбене технологије, Прехрамбена технологија, Предузетништво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Утицај туризма на политичке, друштвене и економске прилике у региону.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Креирање трендова у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Фактори понуде и тражње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Здрава храна део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Прехрамбене индустрије део туристичке понуде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угоститељства у привреди и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Угоститељске пословне јединице и туризам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Квалитетан кадар у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радатокомвежби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усменепроверезнања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ОСНОВE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8"/>
        <w:gridCol w:w="2506"/>
        <w:gridCol w:w="881"/>
        <w:gridCol w:w="2114"/>
        <w:gridCol w:w="1407"/>
        <w:gridCol w:w="1851"/>
      </w:tblGrid>
      <w:tr w:rsidR="005B7C17" w:rsidRPr="005B7C17" w:rsidTr="00066F61">
        <w:trPr>
          <w:trHeight w:val="45"/>
          <w:tblCellSpacing w:w="0" w:type="auto"/>
        </w:trPr>
        <w:tc>
          <w:tcPr>
            <w:tcW w:w="3236"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66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Теоријсканастава</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Практичнанастава</w:t>
            </w: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2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2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2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годишњифонд часова. Изборни предмет може да се бира у другом, трећем или у четвртом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делатношћу угоститељства, његовим карактеристикама и значајем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појмом угоститељство и његовим местом и значајем у привредним делатностима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разликују угоститељске услуге и прилагоде их жељама и потребама гостију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да разликују угоститељске пословне јединице према намени и услугама које пружају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значајем, улогом и структуром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1"/>
        <w:gridCol w:w="4576"/>
        <w:gridCol w:w="3910"/>
      </w:tblGrid>
      <w:tr w:rsidR="005B7C17" w:rsidRPr="005B7C17" w:rsidTr="00066F61">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68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55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Угоститељство</w:t>
            </w:r>
          </w:p>
        </w:tc>
        <w:tc>
          <w:tcPr>
            <w:tcW w:w="68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дефиницију појма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настанак и историјски развој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место и улогу угоститељства у светској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место и улогу угоститељства у привреди земље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угоститељства за стратешки развој привреде Србије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задатке и објасни значај угоститељства</w:t>
            </w:r>
          </w:p>
        </w:tc>
        <w:tc>
          <w:tcPr>
            <w:tcW w:w="55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Настанак и историјски развој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угоститељства у светској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угоститељства у привреди Србије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Задатак и значај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угоститељство</w:t>
            </w:r>
          </w:p>
        </w:tc>
      </w:tr>
      <w:tr w:rsidR="005B7C17" w:rsidRPr="005B7C17" w:rsidTr="00066F61">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Услуге у угоститељству</w:t>
            </w:r>
          </w:p>
        </w:tc>
        <w:tc>
          <w:tcPr>
            <w:tcW w:w="68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угоститељске услуге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угоститељских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појам угоститељске понуде</w:t>
            </w:r>
          </w:p>
        </w:tc>
        <w:tc>
          <w:tcPr>
            <w:tcW w:w="55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услуге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угоститељских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угоститељских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Угоститељска понуда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Угоститељска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услуга и понуда</w:t>
            </w:r>
          </w:p>
        </w:tc>
      </w:tr>
      <w:tr w:rsidR="005B7C17" w:rsidRPr="005B7C17" w:rsidTr="00066F61">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Угоститељске пословне јединице</w:t>
            </w:r>
          </w:p>
        </w:tc>
        <w:tc>
          <w:tcPr>
            <w:tcW w:w="68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дефиницију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угоститељско пословних јединица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правилник о категоризацији угоститељско пословних јединица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угоститељску понуду различитих угоститељско пословних јединица</w:t>
            </w:r>
          </w:p>
        </w:tc>
        <w:tc>
          <w:tcPr>
            <w:tcW w:w="55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Подела угоститељских пословних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Карактеристике угоститељске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Категоризација УПЈ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пословне јединице</w:t>
            </w:r>
          </w:p>
        </w:tc>
      </w:tr>
      <w:tr w:rsidR="005B7C17" w:rsidRPr="005B7C17" w:rsidTr="00066F61">
        <w:trPr>
          <w:trHeight w:val="45"/>
          <w:tblCellSpacing w:w="0" w:type="auto"/>
        </w:trPr>
        <w:tc>
          <w:tcPr>
            <w:tcW w:w="205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Кадрови у угоститељству</w:t>
            </w:r>
          </w:p>
        </w:tc>
        <w:tc>
          <w:tcPr>
            <w:tcW w:w="683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и улогу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структуру кадрова у угоститељству</w:t>
            </w:r>
          </w:p>
        </w:tc>
        <w:tc>
          <w:tcPr>
            <w:tcW w:w="551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и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Структура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улога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кадрови у угоститељству</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Изборни предмет Основе угоститељства који се изучава у другом, трећем или четвртом разреду средње школе са два часа недељно, омогућава да ученици стекну нова знања и упознају се са основама угоститељства и могућностима које пружа. Нови исходи и садржаји омогућавају ученицима образовање и креативна сазнања која дају основ за осмишљавање сопственог бизниса.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препоручени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 се реализује кроз теоријски облик наставе. Теоријска настава се реализује у учионици или одговарајућем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Оквирни број часова по темама 2. 3. и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Угоститељство 10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Услуге у угоститељству 20/18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Угоститељске пословне јединице 24/20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Кадрови у угоститељству 16/14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Наведе појам угоститељства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Објасни улогу угоститељства у привреди и економији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Објасни појам и врсте угоститељских понуда и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Познаје угоститељско пословне јединице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Наводи структуру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се различитим изворима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Основи туризма, Аграрни туризам, Основи прехрамбене технологије, Прехрамбена технологија, Предузетништво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Улога угоститељства у привреди и економији Србије.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угоститељских понуда и услуга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Туристички потенцијали локалне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Угоститељско пословне јединице у туризму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Квалитет кадрова у угоститељству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радатокомвежби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усменепроверезнања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ПРИПРЕМА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7"/>
        <w:gridCol w:w="1300"/>
        <w:gridCol w:w="1823"/>
        <w:gridCol w:w="2114"/>
        <w:gridCol w:w="1452"/>
        <w:gridCol w:w="1971"/>
      </w:tblGrid>
      <w:tr w:rsidR="005B7C17" w:rsidRPr="005B7C17" w:rsidTr="00066F61">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годишњифонд часова. Изборни предмет може да се бира у другом, трећем или у четвртом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припрему и сервирање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14"/>
        <w:gridCol w:w="3591"/>
        <w:gridCol w:w="5162"/>
      </w:tblGrid>
      <w:tr w:rsidR="005B7C17" w:rsidRPr="005B7C17" w:rsidTr="00066F61">
        <w:trPr>
          <w:trHeight w:val="45"/>
          <w:tblCellSpacing w:w="0" w:type="auto"/>
        </w:trPr>
        <w:tc>
          <w:tcPr>
            <w:tcW w:w="19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50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7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98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Припрема јела са жара</w:t>
            </w:r>
          </w:p>
        </w:tc>
        <w:tc>
          <w:tcPr>
            <w:tcW w:w="500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шта су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групише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познаје рецептурe за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препознаје врсте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припреме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 сервирања и декорисања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прима поруџбину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намирнице према рецептури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намирнице према нормативу за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примени одговарајућу термичку обраду намирница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комбинује врсте и количине зачина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израђује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употреби одговарајућу посуду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сервира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декорише јела са жара</w:t>
            </w:r>
          </w:p>
        </w:tc>
        <w:tc>
          <w:tcPr>
            <w:tcW w:w="741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Појам, дефиниција, подела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Пљескавица на жару, на кајмаку; ћевапчићи на жару и на кајмаку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Вешалице (свињска, телећа) бела и димљена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Ражњичћи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Мућкалица на други начин</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Ћулбастија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Лесковачки уштипци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Ролована џигерица у марамици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Роловано пилеће бело месо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Печења: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свињско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телеће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пилеће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прасеће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роловане пуњене телеће груди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јела са жара, печење</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Изборни предмет Припрема јела са жара који се изучава у другом, трећем или четвртом разреду средње школе. Часове реализовати са два часа недељно или сваке друге недеље по четири часа. Изборни предмет омогућава да ученици стекну нова знања и практичне вештине у припреми јела са жара. Нови исходи и садржаји омогућавају ученицима образовање и креативна сазнања која дају основ за осмишљавање сопственог бизниса.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препоручени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 се реализује кроз вежбе у одговарајућем кабинету или у школској радионици.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 на 2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Оквирни број часова по темама 2. 3. и 4. разред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дат је у табели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Објасни и групише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Описује и препознаје рецептуре и врсте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Описује начин припреме, сервирања и декорисања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Комбинује зачине за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Употребљава одговарајуће посуде за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се различитим изворима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Основе угоститељства, Основе туризма, Аграрни туризам, Основи прехрамбене технологије, Прехрамбена технологија, Предузетништво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Иновације у припреми јела са жара.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радатокомвежби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усменепроверезнања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ИСТОРИЈА ПИВАРСТВА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1. </w:t>
      </w:r>
      <w:r w:rsidRPr="005B7C17">
        <w:rPr>
          <w:rFonts w:ascii="Arial" w:hAnsi="Arial" w:cs="Arial"/>
          <w:b/>
          <w:noProof w:val="0"/>
          <w:color w:val="000000"/>
          <w:sz w:val="22"/>
          <w:szCs w:val="22"/>
          <w:lang w:val="en-US"/>
        </w:rPr>
        <w:t xml:space="preserve">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7C17" w:rsidRPr="005B7C17" w:rsidTr="00066F61">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годишњифонд часова. Изборни предмет може да се бира у другом, трећем или у четвртом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w:t>
      </w:r>
      <w:r w:rsidRPr="005B7C17">
        <w:rPr>
          <w:rFonts w:ascii="Arial" w:hAnsi="Arial" w:cs="Arial"/>
          <w:noProof w:val="0"/>
          <w:color w:val="000000"/>
          <w:sz w:val="22"/>
          <w:szCs w:val="22"/>
          <w:lang w:val="en-US"/>
        </w:rPr>
        <w:t xml:space="preserve">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Упозавање са основним појмовима о пореклу пива;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Упозавање са основним појмовима о начинима производње пива кроз историју;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Упозавање са основним појмовима о развоју пиварства од кућне до индустријске производње у свету и код нас;</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Упозавање са основним појмовима о настајању одређених типова пива у зависнисти од земље у којој се производи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разумевања туристичке индустрије кроз међузависности различитих сектора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09"/>
        <w:gridCol w:w="4241"/>
        <w:gridCol w:w="3417"/>
      </w:tblGrid>
      <w:tr w:rsidR="005B7C17" w:rsidRPr="005B7C17" w:rsidTr="00066F61">
        <w:trPr>
          <w:trHeight w:val="45"/>
          <w:tblCellSpacing w:w="0" w:type="auto"/>
        </w:trPr>
        <w:tc>
          <w:tcPr>
            <w:tcW w:w="31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63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48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31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Порекло пива и његове особине</w:t>
            </w:r>
          </w:p>
        </w:tc>
        <w:tc>
          <w:tcPr>
            <w:tcW w:w="63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време,земље и подручја производње првих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особине првих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производње првих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наброји биљке које су се користиле за ароматизацију првих пива</w:t>
            </w:r>
            <w:r>
              <w:rPr>
                <w:rFonts w:ascii="Arial" w:hAnsi="Arial" w:cs="Arial"/>
                <w:noProof w:val="0"/>
                <w:color w:val="000000"/>
                <w:sz w:val="22"/>
                <w:szCs w:val="22"/>
                <w:lang w:val="en-US"/>
              </w:rPr>
              <w:t xml:space="preserve"> </w:t>
            </w:r>
          </w:p>
        </w:tc>
        <w:tc>
          <w:tcPr>
            <w:tcW w:w="48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Први писани трагови о пореклу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Особине првих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Поступци производње првих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Биљке које су се користиле за ароматизацију првих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пиво</w:t>
            </w:r>
          </w:p>
        </w:tc>
      </w:tr>
      <w:tr w:rsidR="005B7C17" w:rsidRPr="005B7C17" w:rsidTr="00066F61">
        <w:trPr>
          <w:trHeight w:val="45"/>
          <w:tblCellSpacing w:w="0" w:type="auto"/>
        </w:trPr>
        <w:tc>
          <w:tcPr>
            <w:tcW w:w="31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Пиварство у средњем веку</w:t>
            </w:r>
          </w:p>
        </w:tc>
        <w:tc>
          <w:tcPr>
            <w:tcW w:w="63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производњу пива у самостанима и мануфактурну производњу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ароматзацију пива хмељом од ароматизације другим ароматичним биљем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транспортовања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најзначајније произвођаче пива у свету у средњем веку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транспортовања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места у Србије где је започела и развијала се производња пива</w:t>
            </w:r>
          </w:p>
        </w:tc>
        <w:tc>
          <w:tcPr>
            <w:tcW w:w="48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пива у самостанима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Мануфактурна производња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Коришћење хмеља у пиварству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транспорта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Развој пиварства у свету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Развој пиварства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мануфакторна производња</w:t>
            </w:r>
          </w:p>
        </w:tc>
      </w:tr>
      <w:tr w:rsidR="005B7C17" w:rsidRPr="005B7C17" w:rsidTr="00066F61">
        <w:trPr>
          <w:trHeight w:val="45"/>
          <w:tblCellSpacing w:w="0" w:type="auto"/>
        </w:trPr>
        <w:tc>
          <w:tcPr>
            <w:tcW w:w="317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Индустријализација и производња пива данас у Европи и код нас</w:t>
            </w:r>
          </w:p>
        </w:tc>
        <w:tc>
          <w:tcPr>
            <w:tcW w:w="639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значај научних открића која су предходила појави индустријске производње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машине и уређаје који су се користили некад у пиварству од данашњих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специфичности производње пива у Чешкој, Немачкој и Данској које су довеле до формирања одређених типова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прве индустријске пиваре у Србији</w:t>
            </w:r>
          </w:p>
        </w:tc>
        <w:tc>
          <w:tcPr>
            <w:tcW w:w="482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Научна отктића која су довела до развоја индустријске производње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Mашинe и уређаји у пиварству некад и сад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Специфичности производње пива у Чешкој, Немачкој, Данској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Оснивање индустријске производње пива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индустријска производња пива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Изборни предмет историја пиварства који се изучава у другом, трећем или четвртом разреду средње школе. са два часа недељно, омогућава да ученици стекну знања и упознају се са историјом пиварства и могућностима повезивања са модерном технологијом производње пива. Нови исходи и садржаји омогућавају ученицима образовање и креативна сазнања.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 иброј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 се реализује кроз теоријски облик наставе. Теоријска настава се реализује у учионици или одговарајућем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Оквирни број часова по темама 2. 3. и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Порекло пива и његове особине 10/8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Пиварство у средњем веку 32/26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Индустријализација и производња пива данас у Европи и код нас 28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Наводи особине првих пива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Објасни наставак првих пивара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Разликује биљке које се користе за ароматизацију пива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Описује настанак пивара у Србији и свету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Наводи биљке које су се користиле и које се користе за ароматизацију пива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Објасни индустријализација пивара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Разликује карактеристике домаћег и иностранихпивара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се различитим изворима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Основе угоститељства, Основе туризма, Аграрни туризам, Основи прехрамбене технологије, Прехрамбена технологија, Предузетништво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Настанак првих пивара.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Развој пива од постанка до данас</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Специфичности различитих врста пива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Савремене пиваре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радатокомвежби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усменепроверезнања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ПРЕРАДА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8"/>
        <w:gridCol w:w="2097"/>
        <w:gridCol w:w="881"/>
        <w:gridCol w:w="2114"/>
        <w:gridCol w:w="1488"/>
        <w:gridCol w:w="2029"/>
      </w:tblGrid>
      <w:tr w:rsidR="005B7C17" w:rsidRPr="005B7C17" w:rsidTr="00066F61">
        <w:trPr>
          <w:trHeight w:val="45"/>
          <w:tblCellSpacing w:w="0" w:type="auto"/>
        </w:trPr>
        <w:tc>
          <w:tcPr>
            <w:tcW w:w="3236"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66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Практичнанастава</w:t>
            </w: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2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2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23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366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80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2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66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знања о основним методама органске биљне и сточарске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са основним знањима о сировинама, адитивима и помоћним сировинама које се користе у производњи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Развијање разумевања поступака који се спроводе у току производње, прераде, складиштења и превоза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Повезивање теоријских знања о органској преради са производним процесима у конвенционалној производњи хране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68"/>
        <w:gridCol w:w="4388"/>
        <w:gridCol w:w="3711"/>
      </w:tblGrid>
      <w:tr w:rsidR="005B7C17" w:rsidRPr="005B7C17" w:rsidTr="00066F61">
        <w:trPr>
          <w:trHeight w:val="45"/>
          <w:tblCellSpacing w:w="0" w:type="auto"/>
        </w:trPr>
        <w:tc>
          <w:tcPr>
            <w:tcW w:w="3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6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52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3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Методе органске производње</w:t>
            </w:r>
          </w:p>
        </w:tc>
        <w:tc>
          <w:tcPr>
            <w:tcW w:w="6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појам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значај примена метода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и описује методе биљне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и описује методе сточарске органске производње</w:t>
            </w:r>
          </w:p>
        </w:tc>
        <w:tc>
          <w:tcPr>
            <w:tcW w:w="52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Органски производ/производња и прерада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Значај примене метода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Методе органске биљне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Методе сточарске органске производње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органска производња</w:t>
            </w:r>
          </w:p>
        </w:tc>
      </w:tr>
      <w:tr w:rsidR="005B7C17" w:rsidRPr="005B7C17" w:rsidTr="00066F61">
        <w:trPr>
          <w:trHeight w:val="45"/>
          <w:tblCellSpacing w:w="0" w:type="auto"/>
        </w:trPr>
        <w:tc>
          <w:tcPr>
            <w:tcW w:w="3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Сировине органске биљне и сточарске производње</w:t>
            </w:r>
          </w:p>
        </w:tc>
        <w:tc>
          <w:tcPr>
            <w:tcW w:w="6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карактеристике и специфичности сировина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карактеристике и специфичности сировина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карактеристике органских/конвенционалних сировина</w:t>
            </w:r>
          </w:p>
        </w:tc>
        <w:tc>
          <w:tcPr>
            <w:tcW w:w="52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Органске сировине биљног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Органске сировине животињског порекла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Период конверзије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период конверзије</w:t>
            </w:r>
          </w:p>
        </w:tc>
      </w:tr>
      <w:tr w:rsidR="005B7C17" w:rsidRPr="005B7C17" w:rsidTr="00066F61">
        <w:trPr>
          <w:trHeight w:val="45"/>
          <w:tblCellSpacing w:w="0" w:type="auto"/>
        </w:trPr>
        <w:tc>
          <w:tcPr>
            <w:tcW w:w="3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Адитиви и помоћне сировини у производњи органских производа</w:t>
            </w:r>
          </w:p>
        </w:tc>
        <w:tc>
          <w:tcPr>
            <w:tcW w:w="6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дозвољене адитиве и помоћне сировине за различите органске производе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законску регулативу о употреби адитива и помоћних сировина у органској преради</w:t>
            </w:r>
          </w:p>
        </w:tc>
        <w:tc>
          <w:tcPr>
            <w:tcW w:w="52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Адитиви у органској преради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Помоћне сировине у органској преради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Означавање присутних додатака на амбалажи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адитиви</w:t>
            </w:r>
          </w:p>
        </w:tc>
      </w:tr>
      <w:tr w:rsidR="005B7C17" w:rsidRPr="005B7C17" w:rsidTr="00066F61">
        <w:trPr>
          <w:trHeight w:val="45"/>
          <w:tblCellSpacing w:w="0" w:type="auto"/>
        </w:trPr>
        <w:tc>
          <w:tcPr>
            <w:tcW w:w="3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Технолошке линије производње органских производа</w:t>
            </w:r>
          </w:p>
        </w:tc>
        <w:tc>
          <w:tcPr>
            <w:tcW w:w="6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операције које се користе за конзервисање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описује поступке производње различитих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дозвољена средства за чишћење и дезинфекцију технолошких линија, објеката и опреме</w:t>
            </w:r>
          </w:p>
        </w:tc>
        <w:tc>
          <w:tcPr>
            <w:tcW w:w="52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Конзервисање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Технолошки поступци производње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Средства за чишћење и дезинфекцију технолошких линија, објеката и опреме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конзервирање</w:t>
            </w:r>
          </w:p>
        </w:tc>
      </w:tr>
      <w:tr w:rsidR="005B7C17" w:rsidRPr="005B7C17" w:rsidTr="00066F61">
        <w:trPr>
          <w:trHeight w:val="45"/>
          <w:tblCellSpacing w:w="0" w:type="auto"/>
        </w:trPr>
        <w:tc>
          <w:tcPr>
            <w:tcW w:w="317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Означавање, складиштење и транспорт органских производа</w:t>
            </w:r>
          </w:p>
        </w:tc>
        <w:tc>
          <w:tcPr>
            <w:tcW w:w="600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ознаке органског производа од производа из периода конверзије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карактеристике ознаке органског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опише начине складиштења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наводи начине транспорта органских производа</w:t>
            </w:r>
          </w:p>
        </w:tc>
        <w:tc>
          <w:tcPr>
            <w:tcW w:w="522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Ознака и национални знак органског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 из периода конверзије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Складиштење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Транспорт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складиштење, транспорт</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Изборни програм Прерада органских производа који се изучава у другом, трећем или четвртом разреду средње школе са два часа недељно, омогућава да ученици стекну нова знања и упознају се са поступцима прераде органских производа. Нови исходи и садржаји омогућавају ученицима образовање и креативна сазнања која дају основ за осмишљавање нових органских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степену опремљености школе (ИТ опрема, библиотека,...), и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препоручени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 се реализује кроз теоријски облик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Оквирни број часова по темама 2. 3. и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Методе органске производње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8</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Сировине органске биљне и сточарске производње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14/12</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Адитиви и помоћне сировини у производњи органских производа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8/6</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Технолошке линије производње органских производа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32/30</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Означавање, складиштење и транспорт органских производа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8/6</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презентације, слике, видео материјал о производњи и преради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очигледан наставни материјал (сировине, адитиве, помоћне сировине, амбалажу) у преради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и усмеравати ученике да користе важећу законску регулативу, правилнике везано за производњу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усмеравати ученике да упоређују конвенционалан начин производње прехрамбених производа са органским приступом</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правити корелацију са наставним садржајима из прехрамбених технологија које се изучавају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збирку амбалажних јединица различитих органских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Наставу реализовати у учионици или кабинету који су опремљени ИТ опремом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Производња органске хране у Србији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Да ли је једна година довољна да производим органску храну?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Пут до бакиног органског џема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Производња органског меда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Органска производња вина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Ознаке органских производа у свету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Основе угоститељства, Основе туризма, Аграрни туризам, Основи прехрамбене технологије, Прехрамбена технологија, Предузетништво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заштити при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радатокомвежби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усменепроверезнања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КОЛАЧИ ОД ТЕСТА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 xml:space="preserve">ОСТВАРИВАЊА ОБРАЗОВНО-ВАСПИТНОГ РАДА </w:t>
      </w:r>
      <w:r>
        <w:rPr>
          <w:rFonts w:ascii="Arial" w:hAnsi="Arial" w:cs="Arial"/>
          <w:b/>
          <w:noProof w:val="0"/>
          <w:color w:val="000000"/>
          <w:sz w:val="22"/>
          <w:szCs w:val="22"/>
          <w:lang w:val="en-US"/>
        </w:rPr>
        <w:t>-</w:t>
      </w:r>
      <w:r w:rsidRPr="005B7C17">
        <w:rPr>
          <w:rFonts w:ascii="Arial" w:hAnsi="Arial" w:cs="Arial"/>
          <w:b/>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9"/>
        <w:gridCol w:w="1298"/>
        <w:gridCol w:w="2085"/>
        <w:gridCol w:w="1339"/>
        <w:gridCol w:w="1542"/>
        <w:gridCol w:w="2204"/>
      </w:tblGrid>
      <w:tr w:rsidR="005B7C17" w:rsidRPr="005B7C17" w:rsidTr="00066F61">
        <w:trPr>
          <w:trHeight w:val="45"/>
          <w:tblCellSpacing w:w="0" w:type="auto"/>
        </w:trPr>
        <w:tc>
          <w:tcPr>
            <w:tcW w:w="2944"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33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3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33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3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0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13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13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2944"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13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138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031"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33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годишњифонд часова. Изборни предмет може да се бира у другом, трећем или у четвртом разреду.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израду колача од линцер теста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израду колача од киселог теста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израду колача од вученог теста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израду колача од кромпир теста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израду колача од принцес масе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израду теста за резанце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израду теста за палачинке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8"/>
        <w:gridCol w:w="2982"/>
        <w:gridCol w:w="6087"/>
      </w:tblGrid>
      <w:tr w:rsidR="005B7C17" w:rsidRPr="005B7C17" w:rsidTr="00066F61">
        <w:trPr>
          <w:trHeight w:val="45"/>
          <w:tblCellSpacing w:w="0" w:type="auto"/>
        </w:trPr>
        <w:tc>
          <w:tcPr>
            <w:tcW w:w="14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40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89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1452"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Припрема колача од теста</w:t>
            </w:r>
          </w:p>
        </w:tc>
        <w:tc>
          <w:tcPr>
            <w:tcW w:w="4008"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врсте колача од теста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комбинује намирнице по рецептури за одређени тип теста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начине обликовања теста за колаче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врсте кремова и филова за колаче од теста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 личну хигијену и хигијену радног места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намирнице по рецептури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одмери намирнице по рецептури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тесто за дати тип колача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обликује тесто за дати тип колача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припреми фил за дати тип колача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обликује дати тип колача од теста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пече дати тип колача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декорише дати тип колача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сервира дати тип колача</w:t>
            </w:r>
          </w:p>
        </w:tc>
        <w:tc>
          <w:tcPr>
            <w:tcW w:w="894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Колачи од слатког линцер теста: пита са јабукама, вишњама, сиром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Колачи од линцер теста са квасцем: кифлице са орасима, са маком; штрудлице са орасима, са маком, са џемом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Производи од сланог линцер теста: штанглице са сиром, са кимом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Колачи од киселог теста: штрудла са орасима и са маком, бриоши, крофне са џемом, берлинер кремом; бечки куглоф</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Колачи од вученог (воденог) теста: савијача са јабукама, са вишњама, са слтким сиром, баклава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Тесто за резанце: резанци са маком и орасима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Палачинке: једноставне палчинке са џемом, орасима, лешником, чоколадом, берлинер кремом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Колачи од кромпир теста: кнедле са шљивама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Колачи од принцес масе: принцес крофне са шлагом, са берлинер кремом, са желатин кремом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линцер тесто, кромпир тесто, кисело тесто, принцес маса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Изборни предмет Колачи од теста који се изучава у трећем (70 часова вежби) или четвртом разреду (62 часова вежби) разреду средње школе, омогућава да ученици стекну нова знања и упознају се са поступцима производње колача од теста. Часове реализовати сваке друге недеље по четири часа.</w:t>
      </w:r>
      <w:r>
        <w:rPr>
          <w:rFonts w:ascii="Arial" w:hAnsi="Arial" w:cs="Arial"/>
          <w:noProof w:val="0"/>
          <w:color w:val="000000"/>
          <w:sz w:val="22"/>
          <w:szCs w:val="22"/>
          <w:lang w:val="en-US"/>
        </w:rPr>
        <w:t xml:space="preserve"> </w:t>
      </w:r>
      <w:r w:rsidRPr="005B7C17">
        <w:rPr>
          <w:rFonts w:ascii="Arial" w:hAnsi="Arial" w:cs="Arial"/>
          <w:noProof w:val="0"/>
          <w:color w:val="000000"/>
          <w:sz w:val="22"/>
          <w:szCs w:val="22"/>
          <w:lang w:val="en-US"/>
        </w:rPr>
        <w:t>Нови исходи и садржаји омогућавају ученицима образовање и креативна сазнања која дају основ за осмишљавање нових производа колача од теста и сопственог бизниса.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Први час у новој школској години посветити упознавању ученика са циљевима и исходима наставе, односно учења, планом рада и критеријумом и начинима оцењивања, као и начином рада у кабинету/школској радионици, подели на групе и распоредом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а у сарадњи са колегама обезбеди међупредметну корелациј</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Теме се реализују кроз вежбе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Подела одељења на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Одељење се делина 2 групе.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презентације, слике, видео материјал о производњи колача од теста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очигледан наставни материјал (сировине, адитиве, помоћне сировине, амбалажу) у производњи колача од теста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и усмеравати ученике да користе важећу законску регулативу, правилнике везано за производњу колача од теста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усмеравати ученике да упоређују конвенционалан начин производње колача од теста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правити корелацију са наставним садржајима из технологије пекарства које се изучавају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направити упоређења традиционалних колача од теста са националним колачима од теста из околних земаља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Препоручује се изложба ученичких радова (колача), посета стручним сајмовима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Место реализације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 се реализују у кабинету или школској радионици за посластичарство</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 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Саставни део програма је и списак пројектних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Припрема различитих националних колача од теста (нпр. Из различитих земаља Европе: Србија, Грчка, Јужна Европа, Мађарска, Аустрија...)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 току реализације модула узети у обзир предзнања ученика из предмета Основе угоститељства, Основи прехрамбене технологије, Прехрамбена технологија, Технологија пекарства, Предузетништво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однос према прибору и опреми у посластичарству, заштити на раду, заштити животне средине</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дневника рада током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xml:space="preserve">При формативном оцењивању ученика користити и вредновати лични картон ученика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документ који сачињава и води наставник у циљу евидентирања времена, активности и напретка ученика за време реализације вежби.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усменепроверезнања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провере практичних вештина и решавања практичних задатака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5B7C17">
      <w:pPr>
        <w:spacing w:after="120" w:line="276" w:lineRule="auto"/>
        <w:contextualSpacing w:val="0"/>
        <w:jc w:val="center"/>
        <w:rPr>
          <w:rFonts w:ascii="Arial" w:hAnsi="Arial" w:cs="Arial"/>
          <w:noProof w:val="0"/>
          <w:sz w:val="22"/>
          <w:szCs w:val="22"/>
          <w:lang w:val="en-US"/>
        </w:rPr>
      </w:pPr>
      <w:r w:rsidRPr="005B7C17">
        <w:rPr>
          <w:rFonts w:ascii="Arial" w:hAnsi="Arial" w:cs="Arial"/>
          <w:b/>
          <w:noProof w:val="0"/>
          <w:color w:val="000000"/>
          <w:sz w:val="22"/>
          <w:szCs w:val="22"/>
          <w:lang w:val="en-US"/>
        </w:rPr>
        <w:t>Назив програма: ТЕХНОЛОГИЈА ХЛАЂЕЊА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1.</w:t>
      </w:r>
      <w:r w:rsidRPr="005B7C17">
        <w:rPr>
          <w:rFonts w:ascii="Arial" w:hAnsi="Arial" w:cs="Arial"/>
          <w:noProof w:val="0"/>
          <w:color w:val="000000"/>
          <w:sz w:val="22"/>
          <w:szCs w:val="22"/>
          <w:lang w:val="en-US"/>
        </w:rPr>
        <w:t xml:space="preserve"> ОСТВАРИВАЊА ОБРАЗОВНО-ВАСПИТНОГ РАДА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ОБЛИЦИ И ТРАЈАЊЕ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52"/>
        <w:gridCol w:w="2318"/>
        <w:gridCol w:w="881"/>
        <w:gridCol w:w="1370"/>
        <w:gridCol w:w="1582"/>
        <w:gridCol w:w="2264"/>
      </w:tblGrid>
      <w:tr w:rsidR="005B7C17" w:rsidRPr="005B7C17" w:rsidTr="00066F61">
        <w:trPr>
          <w:trHeight w:val="45"/>
          <w:tblCellSpacing w:w="0" w:type="auto"/>
        </w:trPr>
        <w:tc>
          <w:tcPr>
            <w:tcW w:w="3083"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w:t>
            </w:r>
          </w:p>
        </w:tc>
        <w:tc>
          <w:tcPr>
            <w:tcW w:w="3490" w:type="dxa"/>
            <w:vMerge w:val="restart"/>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УКУПНО</w:t>
            </w:r>
          </w:p>
        </w:tc>
      </w:tr>
      <w:tr w:rsidR="005B7C17" w:rsidRPr="005B7C17" w:rsidTr="00066F61">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Теоријска настава</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Вежбе</w:t>
            </w: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Практична настава</w:t>
            </w: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Настава у блоку</w:t>
            </w:r>
          </w:p>
        </w:tc>
        <w:tc>
          <w:tcPr>
            <w:tcW w:w="0" w:type="auto"/>
            <w:vMerge/>
            <w:tcBorders>
              <w:top w:val="nil"/>
              <w:left w:val="single" w:sz="8" w:space="0" w:color="000000"/>
              <w:bottom w:val="single" w:sz="8" w:space="0" w:color="000000"/>
              <w:right w:val="single" w:sz="8" w:space="0" w:color="000000"/>
            </w:tcBorders>
          </w:tcPr>
          <w:p w:rsidR="005B7C17" w:rsidRPr="005B7C17" w:rsidRDefault="005B7C17" w:rsidP="005B7C17">
            <w:pPr>
              <w:spacing w:after="200" w:line="276" w:lineRule="auto"/>
              <w:contextualSpacing w:val="0"/>
              <w:rPr>
                <w:rFonts w:ascii="Arial" w:hAnsi="Arial" w:cs="Arial"/>
                <w:noProof w:val="0"/>
                <w:sz w:val="22"/>
                <w:szCs w:val="22"/>
                <w:lang w:val="en-US"/>
              </w:rPr>
            </w:pP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III</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70</w:t>
            </w:r>
          </w:p>
        </w:tc>
      </w:tr>
      <w:tr w:rsidR="005B7C17" w:rsidRPr="005B7C17" w:rsidTr="00066F61">
        <w:trPr>
          <w:trHeight w:val="45"/>
          <w:tblCellSpacing w:w="0" w:type="auto"/>
        </w:trPr>
        <w:tc>
          <w:tcPr>
            <w:tcW w:w="3083"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IV</w:t>
            </w:r>
          </w:p>
        </w:tc>
        <w:tc>
          <w:tcPr>
            <w:tcW w:w="3489"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c>
          <w:tcPr>
            <w:tcW w:w="76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1446"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2127"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200" w:line="276" w:lineRule="auto"/>
              <w:contextualSpacing w:val="0"/>
              <w:rPr>
                <w:rFonts w:ascii="Arial" w:hAnsi="Arial" w:cs="Arial"/>
                <w:noProof w:val="0"/>
                <w:sz w:val="22"/>
                <w:szCs w:val="22"/>
                <w:lang w:val="en-US"/>
              </w:rPr>
            </w:pPr>
          </w:p>
        </w:tc>
        <w:tc>
          <w:tcPr>
            <w:tcW w:w="349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62</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Напомена: у табели је приказан годишњи фонд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2. ЦИЉЕВИ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Упознавање ученика о значају хладњача у прехрамбеној тиндустрији</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Схватање поступака хлађења и смрзавања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Оспособљавање ученика за складиштење смрзнутих и прохлађених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Разумевање промена које настају приликом смрзавања и чувања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42"/>
        <w:gridCol w:w="4115"/>
        <w:gridCol w:w="3610"/>
      </w:tblGrid>
      <w:tr w:rsidR="005B7C17" w:rsidRPr="005B7C17" w:rsidTr="00066F61">
        <w:trPr>
          <w:trHeight w:val="45"/>
          <w:tblCellSpacing w:w="0" w:type="auto"/>
        </w:trPr>
        <w:tc>
          <w:tcPr>
            <w:tcW w:w="34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ТЕМА</w:t>
            </w:r>
          </w:p>
        </w:tc>
        <w:tc>
          <w:tcPr>
            <w:tcW w:w="5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ИСХОДИ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По завршетку теме ученик ће бити у стању да:</w:t>
            </w:r>
          </w:p>
        </w:tc>
        <w:tc>
          <w:tcPr>
            <w:tcW w:w="49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ПРЕПОРУЧЕНИ САДРЖАЈИ / КЉУЧНИ ПОЈМОВИ САДРЖАЈА</w:t>
            </w:r>
          </w:p>
        </w:tc>
      </w:tr>
      <w:tr w:rsidR="005B7C17" w:rsidRPr="005B7C17" w:rsidTr="00066F61">
        <w:trPr>
          <w:trHeight w:val="45"/>
          <w:tblCellSpacing w:w="0" w:type="auto"/>
        </w:trPr>
        <w:tc>
          <w:tcPr>
            <w:tcW w:w="34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Хладњаче</w:t>
            </w:r>
          </w:p>
        </w:tc>
        <w:tc>
          <w:tcPr>
            <w:tcW w:w="5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дефинише значај хладњаче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разликује расхладне флуиде који се користе у процесу хлађења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принципе хлађења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складиштења прехрамбених производа у хладњачама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начине манипулације прехрамбеним производима у хладњачама</w:t>
            </w:r>
          </w:p>
        </w:tc>
        <w:tc>
          <w:tcPr>
            <w:tcW w:w="49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Дефиниција, концепције и конструкције хладњаче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Топлотне изолације хладњаче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Поступци хлађења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Расхладни флуиди који се користе у процесу хлађења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унутрашњег транспорта у хладњачи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Одржавање хигијене у хладњачама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Пријем и испорука прехрамбених производа у и из хладњаче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хладњача, флуиди</w:t>
            </w:r>
          </w:p>
        </w:tc>
      </w:tr>
      <w:tr w:rsidR="005B7C17" w:rsidRPr="005B7C17" w:rsidTr="00066F61">
        <w:trPr>
          <w:trHeight w:val="45"/>
          <w:tblCellSpacing w:w="0" w:type="auto"/>
        </w:trPr>
        <w:tc>
          <w:tcPr>
            <w:tcW w:w="34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Припрема прехрамбених производа за смрзавање</w:t>
            </w:r>
          </w:p>
        </w:tc>
        <w:tc>
          <w:tcPr>
            <w:tcW w:w="5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дефинише основни принцип смрзавања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уређаје који се користе у процесу смрзвања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припреме и смрзавања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 припреме и смрзавање меса и месних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припреме и смрзавања млека и млечних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објасни начине паковања смрзнитих производа</w:t>
            </w:r>
          </w:p>
        </w:tc>
        <w:tc>
          <w:tcPr>
            <w:tcW w:w="49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Основни принципи хлађења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Време и брзина смрзавања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за смрзавање и смрзавање воћа и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за смрзавање и смрзавање меса и производа од меса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Припрема за смрзавање и смрзавање млекаи производа од млека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Паковање смрзнутих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принципи хлађења</w:t>
            </w:r>
          </w:p>
        </w:tc>
      </w:tr>
      <w:tr w:rsidR="005B7C17" w:rsidRPr="005B7C17" w:rsidTr="00066F61">
        <w:trPr>
          <w:trHeight w:val="45"/>
          <w:tblCellSpacing w:w="0" w:type="auto"/>
        </w:trPr>
        <w:tc>
          <w:tcPr>
            <w:tcW w:w="34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Чување смрзнутих и прохлађених</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производа</w:t>
            </w:r>
          </w:p>
        </w:tc>
        <w:tc>
          <w:tcPr>
            <w:tcW w:w="5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oбјасни принцип и начине чувања воћа у хладњачама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oбјасни принцип и начине чувања поврћа у хладњачама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oбјасни принцип и начине чувања анмалних производа у хладњачама</w:t>
            </w:r>
          </w:p>
        </w:tc>
        <w:tc>
          <w:tcPr>
            <w:tcW w:w="49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чувања воћа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чувања поврћа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Начини чувања анималних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чување намирница</w:t>
            </w:r>
          </w:p>
        </w:tc>
      </w:tr>
      <w:tr w:rsidR="005B7C17" w:rsidRPr="005B7C17" w:rsidTr="00066F61">
        <w:trPr>
          <w:trHeight w:val="45"/>
          <w:tblCellSpacing w:w="0" w:type="auto"/>
        </w:trPr>
        <w:tc>
          <w:tcPr>
            <w:tcW w:w="3480"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Промене које настају у току смрзавања и чувања прехрамбених производа</w:t>
            </w:r>
          </w:p>
        </w:tc>
        <w:tc>
          <w:tcPr>
            <w:tcW w:w="597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oбјасни промене које се дешавају току смрзавања и чувања прехрамбених производа у хладњачи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промене на воћу и поврћу током смрзавања и чувања у хладњачи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наведе промене на месу и производима од меса у току смрзавања и чувања у хладњачи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наведи промене у млеку и млечним производима приликом смрзавања и чувања у хладњачи</w:t>
            </w:r>
          </w:p>
        </w:tc>
        <w:tc>
          <w:tcPr>
            <w:tcW w:w="4945" w:type="dxa"/>
            <w:tcBorders>
              <w:top w:val="single" w:sz="8" w:space="0" w:color="000000"/>
              <w:left w:val="single" w:sz="8" w:space="0" w:color="000000"/>
              <w:bottom w:val="single" w:sz="8" w:space="0" w:color="000000"/>
              <w:right w:val="single" w:sz="8" w:space="0" w:color="000000"/>
            </w:tcBorders>
            <w:vAlign w:val="center"/>
          </w:tcPr>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Промене које настају за време смрзавања и чувања прехрамбених производа у хладњачама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Промене код воћа и поврћа за време смрзавања и чувања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Промене код меса и месних прерађевина за време смрзавања и чувања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Промене код млека и млечних производа за време смрзавања и чувања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Кључни појмови:</w:t>
            </w:r>
            <w:r w:rsidRPr="005B7C17">
              <w:rPr>
                <w:rFonts w:ascii="Arial" w:hAnsi="Arial" w:cs="Arial"/>
                <w:noProof w:val="0"/>
                <w:color w:val="000000"/>
                <w:sz w:val="22"/>
                <w:szCs w:val="22"/>
                <w:lang w:val="en-US"/>
              </w:rPr>
              <w:t xml:space="preserve"> промене које настају за време смрзавања и чувања прехрамбених производа</w:t>
            </w:r>
          </w:p>
        </w:tc>
      </w:tr>
    </w:tbl>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4. УПУТСТВО ЗА ДИДАКТИЧКО-МЕТОДИЧКО ОСТВАРИВАЊЕ ПРОГРАМА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Изборни предмет Технолочија хлаћења прехрамбених производа који се изучава у другом, трећем или четвртом разреду средње школе са два часа недељно, омогућава да ученици стекну нова знања и упознају се са значајем хладњача у прехрамбеној индустрији. Нови исходи и садржаји омогућавају ученицима образовање и креативна сазнања која дају основ за осмишљавање сопственог бизниса.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Планирање наставе и учења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лабораторије, степену опремљености школе (ИТ опрема, библиотека,...), уџбенику и другим наставним материјалима које ће користити. 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модулима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Облици наставе и препоручени број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Предмет се реализује кроз теоријски облик наставе. Теоријска настава се реализује у учионици или одговарајућем кабинету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Оквирни број часова по темама 2. 3. и 4. разред</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Хладњаче (10/8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Припрема и смрзавање прехрамбених производа (25/22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Чување смрзнутих и прохлађених производа (25/22 часова)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Промене које настајуну току смрзавања и чувања прехрамбених производа </w:t>
      </w: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10/10)</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Препоруке за реализацију наставе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презентације, слике, видео материјал о поступцима хлаћења и смрзавања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очигледан наставни материјал (сировине, адитиве, амбалажу) у поступцима хлаћења и смрзавања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користити и усмеравати ученике да користе важећу законску регулативу и правилнике за хлаћење и смрзавање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усмеравати ученике да упоређују конвенционалан начин хлаћења и смрзавања производа са органским приступом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правити корелацију са наставним садржајима из прехрамбених технологија које се изучавају, Кварењем и конзервисањем и Предузетништвом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направити збирку поступака смрзавања различитих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користити се различитим изворима знања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Предлози</w:t>
      </w:r>
      <w:r w:rsidRPr="005B7C17">
        <w:rPr>
          <w:rFonts w:ascii="Arial" w:hAnsi="Arial" w:cs="Arial"/>
          <w:noProof w:val="0"/>
          <w:color w:val="000000"/>
          <w:sz w:val="22"/>
          <w:szCs w:val="22"/>
          <w:lang w:val="en-US"/>
        </w:rPr>
        <w:t xml:space="preserve"> </w:t>
      </w:r>
      <w:r w:rsidRPr="005B7C17">
        <w:rPr>
          <w:rFonts w:ascii="Arial" w:hAnsi="Arial" w:cs="Arial"/>
          <w:b/>
          <w:noProof w:val="0"/>
          <w:color w:val="000000"/>
          <w:sz w:val="22"/>
          <w:szCs w:val="22"/>
          <w:lang w:val="en-US"/>
        </w:rPr>
        <w:t>за пројектну наставу</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Предности и недостаци смрзавања прехрамбених производа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Разлика прехрамбених производа конзервисаних смрзавањем и адитивима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 Прехрамбени полупроизводи добијени смрзавањем</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b/>
          <w:noProof w:val="0"/>
          <w:color w:val="000000"/>
          <w:sz w:val="22"/>
          <w:szCs w:val="22"/>
          <w:lang w:val="en-US"/>
        </w:rPr>
        <w:t>5. УПУТСТВО ЗА ФОРМАТИВНО И СУМАТИВНО ОЦЕЊИВАЊЕ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на почетку школске године или на почетку модула упознаје ученике са критеријумима формативног и сумативног оцењивања.</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Вредновање нивоа/стандарда постигнућа и напредовања током процеса учења потребно је да буде усклађено са Правилником о оцењивању у средњој школи.</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Формативно оцењивање се одвија на сваком часу и постигнућа ученика је могуће вредновати кроз:</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праћење активности ученика на часу (тј. процесу учења)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континуирано праћење достигнутих исхода и нивоа постигнутих компетенција (знања, вештине и ставове)</w:t>
      </w:r>
    </w:p>
    <w:p w:rsidR="005B7C17" w:rsidRP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Сумативно оцењивање се може извршити на основу:</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усмене провере знања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писане провере знања (контролне вежбе, тест)</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самосталних или групних радова ученика</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формативног оцењивања периодично</w:t>
      </w:r>
    </w:p>
    <w:p w:rsidR="005B7C17" w:rsidRPr="005B7C17" w:rsidRDefault="005B7C17" w:rsidP="005B7C1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B7C17">
        <w:rPr>
          <w:rFonts w:ascii="Arial" w:hAnsi="Arial" w:cs="Arial"/>
          <w:noProof w:val="0"/>
          <w:color w:val="000000"/>
          <w:sz w:val="22"/>
          <w:szCs w:val="22"/>
          <w:lang w:val="en-US"/>
        </w:rPr>
        <w:t xml:space="preserve"> резултата/решења проблемског или пројектног задатка</w:t>
      </w:r>
    </w:p>
    <w:p w:rsidR="005B7C17" w:rsidRDefault="005B7C17" w:rsidP="005B7C17">
      <w:pPr>
        <w:spacing w:after="150" w:line="276" w:lineRule="auto"/>
        <w:contextualSpacing w:val="0"/>
        <w:rPr>
          <w:rFonts w:ascii="Arial" w:hAnsi="Arial" w:cs="Arial"/>
          <w:noProof w:val="0"/>
          <w:sz w:val="22"/>
          <w:szCs w:val="22"/>
          <w:lang w:val="en-US"/>
        </w:rPr>
      </w:pPr>
      <w:r w:rsidRPr="005B7C17">
        <w:rPr>
          <w:rFonts w:ascii="Arial" w:hAnsi="Arial" w:cs="Arial"/>
          <w:noProof w:val="0"/>
          <w:color w:val="000000"/>
          <w:sz w:val="22"/>
          <w:szCs w:val="22"/>
          <w:lang w:val="en-US"/>
        </w:rPr>
        <w:t>Наставник, такође, треба да омогући ученицима да искажу алтернативна решења проблема, иновативност и критичко мишљење и да то адекватно вреднује.</w:t>
      </w:r>
    </w:p>
    <w:p w:rsidR="005B7C17" w:rsidRPr="005B7C17" w:rsidRDefault="005B7C17" w:rsidP="00D70371">
      <w:pPr>
        <w:rPr>
          <w:rFonts w:ascii="Arial" w:hAnsi="Arial" w:cs="Arial"/>
        </w:rPr>
      </w:pPr>
    </w:p>
    <w:sectPr w:rsidR="005B7C17" w:rsidRPr="005B7C17" w:rsidSect="00FD359D">
      <w:footerReference w:type="default" r:id="rId13"/>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1D6" w:rsidRDefault="00CC51D6" w:rsidP="00517A41">
      <w:r>
        <w:separator/>
      </w:r>
    </w:p>
  </w:endnote>
  <w:endnote w:type="continuationSeparator" w:id="0">
    <w:p w:rsidR="00CC51D6" w:rsidRDefault="00CC51D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CC51D6">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1D6" w:rsidRDefault="00CC51D6" w:rsidP="00517A41">
      <w:r>
        <w:separator/>
      </w:r>
    </w:p>
  </w:footnote>
  <w:footnote w:type="continuationSeparator" w:id="0">
    <w:p w:rsidR="00CC51D6" w:rsidRDefault="00CC51D6"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3102E"/>
    <w:rsid w:val="0017035C"/>
    <w:rsid w:val="00192081"/>
    <w:rsid w:val="001C11FA"/>
    <w:rsid w:val="00210077"/>
    <w:rsid w:val="00223195"/>
    <w:rsid w:val="00251BA3"/>
    <w:rsid w:val="003960C1"/>
    <w:rsid w:val="003C4BB6"/>
    <w:rsid w:val="003D018B"/>
    <w:rsid w:val="003E0A77"/>
    <w:rsid w:val="003F62EB"/>
    <w:rsid w:val="0043775B"/>
    <w:rsid w:val="0044547E"/>
    <w:rsid w:val="004F4265"/>
    <w:rsid w:val="005029F7"/>
    <w:rsid w:val="00517A41"/>
    <w:rsid w:val="00540D02"/>
    <w:rsid w:val="00596ED1"/>
    <w:rsid w:val="005B7C17"/>
    <w:rsid w:val="005D5F4F"/>
    <w:rsid w:val="005D6DF1"/>
    <w:rsid w:val="005F6DF4"/>
    <w:rsid w:val="00606197"/>
    <w:rsid w:val="00643E74"/>
    <w:rsid w:val="006C26FD"/>
    <w:rsid w:val="007250D4"/>
    <w:rsid w:val="00866723"/>
    <w:rsid w:val="008C521C"/>
    <w:rsid w:val="00905917"/>
    <w:rsid w:val="00932A9A"/>
    <w:rsid w:val="00944E3C"/>
    <w:rsid w:val="0097497D"/>
    <w:rsid w:val="00A31AF5"/>
    <w:rsid w:val="00A43155"/>
    <w:rsid w:val="00B771CB"/>
    <w:rsid w:val="00B846DF"/>
    <w:rsid w:val="00B9267E"/>
    <w:rsid w:val="00B94854"/>
    <w:rsid w:val="00C40AD5"/>
    <w:rsid w:val="00CC51D6"/>
    <w:rsid w:val="00D70371"/>
    <w:rsid w:val="00E216EE"/>
    <w:rsid w:val="00E25874"/>
    <w:rsid w:val="00EB16F2"/>
    <w:rsid w:val="00EB4B06"/>
    <w:rsid w:val="00FA6A61"/>
    <w:rsid w:val="00FB30D5"/>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38667DB3"/>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B7C17"/>
  </w:style>
  <w:style w:type="table" w:customStyle="1" w:styleId="TableGrid4">
    <w:name w:val="Table Grid4"/>
    <w:basedOn w:val="TableNormal"/>
    <w:next w:val="TableGrid0"/>
    <w:uiPriority w:val="59"/>
    <w:rsid w:val="005B7C1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2</TotalTime>
  <Pages>397</Pages>
  <Words>120448</Words>
  <Characters>686560</Characters>
  <Application>Microsoft Office Word</Application>
  <DocSecurity>0</DocSecurity>
  <Lines>5721</Lines>
  <Paragraphs>1610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3</cp:revision>
  <dcterms:created xsi:type="dcterms:W3CDTF">2023-10-26T19:46:00Z</dcterms:created>
  <dcterms:modified xsi:type="dcterms:W3CDTF">2023-10-26T19:49:00Z</dcterms:modified>
</cp:coreProperties>
</file>