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9813"/>
      </w:tblGrid>
      <w:tr w:rsidR="004D649C" w:rsidRPr="00932A9A" w:rsidTr="00A564F0">
        <w:trPr>
          <w:tblCellSpacing w:w="15" w:type="dxa"/>
        </w:trPr>
        <w:tc>
          <w:tcPr>
            <w:tcW w:w="474" w:type="pct"/>
            <w:shd w:val="clear" w:color="auto" w:fill="A41E1C"/>
            <w:vAlign w:val="center"/>
          </w:tcPr>
          <w:p w:rsidR="004D649C" w:rsidRDefault="004D649C" w:rsidP="00A564F0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5F3328D6" wp14:editId="48B27036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pct"/>
            <w:shd w:val="clear" w:color="auto" w:fill="A41E1C"/>
            <w:vAlign w:val="center"/>
            <w:hideMark/>
          </w:tcPr>
          <w:p w:rsidR="004D649C" w:rsidRDefault="004D649C" w:rsidP="00A564F0">
            <w:pPr>
              <w:pStyle w:val="NASLOVZLATO"/>
            </w:pPr>
            <w:r>
              <w:t>РЕШЕЊЕ</w:t>
            </w:r>
          </w:p>
          <w:p w:rsidR="004D649C" w:rsidRPr="000D3D80" w:rsidRDefault="004D649C" w:rsidP="00A564F0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4D649C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УСВАЈАЊУ</w:t>
            </w:r>
            <w:r w:rsidRPr="004D649C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СТАНДАРДА</w:t>
            </w:r>
            <w:r w:rsidRPr="004D649C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КВАЛИФИКАЦИЈЕ</w:t>
            </w:r>
            <w:r w:rsidRPr="004D649C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"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ИНДУСТРИЈСКИ</w:t>
            </w:r>
            <w:r w:rsidRPr="004D649C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МЕХАТРОНИЧАР</w:t>
            </w:r>
            <w:r w:rsidRPr="004D649C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СПЕЦИЈАЛИСТА</w:t>
            </w:r>
            <w:r w:rsidRPr="004D649C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"</w:t>
            </w:r>
          </w:p>
          <w:p w:rsidR="004D649C" w:rsidRPr="00215591" w:rsidRDefault="004D649C" w:rsidP="00A564F0">
            <w:pPr>
              <w:pStyle w:val="podnaslovpropisa"/>
              <w:rPr>
                <w:lang w:val="en-US"/>
              </w:rPr>
            </w:pPr>
            <w:r w:rsidRPr="00D5247D">
              <w:t xml:space="preserve">("Сл. гласник РС - Просветни гласник", бр. </w:t>
            </w:r>
            <w:r>
              <w:t>12/2020</w:t>
            </w:r>
            <w:r w:rsidRPr="00D5247D">
              <w:t>)</w:t>
            </w:r>
          </w:p>
        </w:tc>
      </w:tr>
    </w:tbl>
    <w:p w:rsidR="00543DC6" w:rsidRDefault="00543DC6">
      <w:pPr>
        <w:pStyle w:val="BodyText"/>
        <w:spacing w:before="6"/>
        <w:rPr>
          <w:sz w:val="18"/>
        </w:rPr>
      </w:pPr>
    </w:p>
    <w:p w:rsidR="00543DC6" w:rsidRDefault="004D649C">
      <w:pPr>
        <w:spacing w:line="232" w:lineRule="auto"/>
        <w:ind w:left="100" w:right="117" w:firstLine="396"/>
        <w:jc w:val="both"/>
        <w:rPr>
          <w:sz w:val="18"/>
        </w:rPr>
      </w:pPr>
      <w:bookmarkStart w:id="0" w:name="8_Решење_о_усвајању_стандарда_квалификац"/>
      <w:bookmarkEnd w:id="0"/>
      <w:r>
        <w:rPr>
          <w:sz w:val="18"/>
        </w:rPr>
        <w:t xml:space="preserve">На основу члана 29. став 2. </w:t>
      </w:r>
      <w:r>
        <w:rPr>
          <w:spacing w:val="-3"/>
          <w:sz w:val="18"/>
        </w:rPr>
        <w:t xml:space="preserve">Закона </w:t>
      </w:r>
      <w:r>
        <w:rPr>
          <w:sz w:val="18"/>
        </w:rPr>
        <w:t xml:space="preserve">о Националном оквиру квалификације </w:t>
      </w:r>
      <w:r>
        <w:rPr>
          <w:spacing w:val="-3"/>
          <w:sz w:val="18"/>
        </w:rPr>
        <w:t xml:space="preserve">Републике </w:t>
      </w:r>
      <w:r>
        <w:rPr>
          <w:sz w:val="18"/>
        </w:rPr>
        <w:t xml:space="preserve">Србије („Службени </w:t>
      </w:r>
      <w:r>
        <w:rPr>
          <w:spacing w:val="-3"/>
          <w:sz w:val="18"/>
        </w:rPr>
        <w:t xml:space="preserve">гласник </w:t>
      </w:r>
      <w:r>
        <w:rPr>
          <w:sz w:val="18"/>
        </w:rPr>
        <w:t>РС”, бр. 27/18 и 6/20)</w:t>
      </w:r>
      <w:r>
        <w:rPr>
          <w:spacing w:val="31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члана</w:t>
      </w:r>
      <w:r>
        <w:rPr>
          <w:spacing w:val="-7"/>
          <w:sz w:val="18"/>
        </w:rPr>
        <w:t xml:space="preserve"> </w:t>
      </w:r>
      <w:r>
        <w:rPr>
          <w:sz w:val="18"/>
        </w:rPr>
        <w:t>17.</w:t>
      </w:r>
      <w:r>
        <w:rPr>
          <w:spacing w:val="-7"/>
          <w:sz w:val="18"/>
        </w:rPr>
        <w:t xml:space="preserve"> </w:t>
      </w:r>
      <w:r>
        <w:rPr>
          <w:sz w:val="18"/>
        </w:rPr>
        <w:t>став</w:t>
      </w:r>
      <w:r>
        <w:rPr>
          <w:spacing w:val="31"/>
          <w:sz w:val="18"/>
        </w:rPr>
        <w:t xml:space="preserve"> </w:t>
      </w:r>
      <w:r>
        <w:rPr>
          <w:sz w:val="18"/>
        </w:rPr>
        <w:t>4.</w:t>
      </w:r>
      <w:r>
        <w:rPr>
          <w:spacing w:val="31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члана</w:t>
      </w:r>
      <w:r>
        <w:rPr>
          <w:spacing w:val="-7"/>
          <w:sz w:val="18"/>
        </w:rPr>
        <w:t xml:space="preserve"> </w:t>
      </w:r>
      <w:r>
        <w:rPr>
          <w:sz w:val="18"/>
        </w:rPr>
        <w:t>24.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Закона</w:t>
      </w:r>
      <w:r>
        <w:rPr>
          <w:spacing w:val="-7"/>
          <w:sz w:val="18"/>
        </w:rPr>
        <w:t xml:space="preserve"> </w:t>
      </w:r>
      <w:r>
        <w:rPr>
          <w:sz w:val="18"/>
        </w:rPr>
        <w:t>о</w:t>
      </w:r>
      <w:r>
        <w:rPr>
          <w:spacing w:val="-7"/>
          <w:sz w:val="18"/>
        </w:rPr>
        <w:t xml:space="preserve"> </w:t>
      </w:r>
      <w:r>
        <w:rPr>
          <w:sz w:val="18"/>
        </w:rPr>
        <w:t>Влади</w:t>
      </w:r>
      <w:r>
        <w:rPr>
          <w:spacing w:val="-7"/>
          <w:sz w:val="18"/>
        </w:rPr>
        <w:t xml:space="preserve"> </w:t>
      </w:r>
      <w:r>
        <w:rPr>
          <w:sz w:val="18"/>
        </w:rPr>
        <w:t>(„Службени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гласник</w:t>
      </w:r>
      <w:r>
        <w:rPr>
          <w:spacing w:val="-7"/>
          <w:sz w:val="18"/>
        </w:rPr>
        <w:t xml:space="preserve"> </w:t>
      </w:r>
      <w:r>
        <w:rPr>
          <w:sz w:val="18"/>
        </w:rPr>
        <w:t>РС”,</w:t>
      </w:r>
      <w:r>
        <w:rPr>
          <w:spacing w:val="-7"/>
          <w:sz w:val="18"/>
        </w:rPr>
        <w:t xml:space="preserve"> </w:t>
      </w:r>
      <w:r>
        <w:rPr>
          <w:sz w:val="18"/>
        </w:rPr>
        <w:t>бр.</w:t>
      </w:r>
      <w:r>
        <w:rPr>
          <w:spacing w:val="-7"/>
          <w:sz w:val="18"/>
        </w:rPr>
        <w:t xml:space="preserve"> </w:t>
      </w:r>
      <w:r>
        <w:rPr>
          <w:sz w:val="18"/>
        </w:rPr>
        <w:t>55/05,</w:t>
      </w:r>
      <w:r>
        <w:rPr>
          <w:spacing w:val="-7"/>
          <w:sz w:val="18"/>
        </w:rPr>
        <w:t xml:space="preserve"> </w:t>
      </w:r>
      <w:r>
        <w:rPr>
          <w:sz w:val="18"/>
        </w:rPr>
        <w:t>71/05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исправка,</w:t>
      </w:r>
      <w:r>
        <w:rPr>
          <w:spacing w:val="-7"/>
          <w:sz w:val="18"/>
        </w:rPr>
        <w:t xml:space="preserve"> </w:t>
      </w:r>
      <w:r>
        <w:rPr>
          <w:sz w:val="18"/>
        </w:rPr>
        <w:t>101/07,</w:t>
      </w:r>
      <w:r>
        <w:rPr>
          <w:spacing w:val="-7"/>
          <w:sz w:val="18"/>
        </w:rPr>
        <w:t xml:space="preserve"> </w:t>
      </w:r>
      <w:r>
        <w:rPr>
          <w:sz w:val="18"/>
        </w:rPr>
        <w:t>65/08,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16/11,</w:t>
      </w:r>
      <w:r>
        <w:rPr>
          <w:spacing w:val="-7"/>
          <w:sz w:val="18"/>
        </w:rPr>
        <w:t xml:space="preserve"> </w:t>
      </w:r>
      <w:r>
        <w:rPr>
          <w:sz w:val="18"/>
        </w:rPr>
        <w:t>68/12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УС, 72/12, 7/14 – УС, 44/14 и 30/18 – др.</w:t>
      </w:r>
      <w:r>
        <w:rPr>
          <w:spacing w:val="-19"/>
          <w:sz w:val="18"/>
        </w:rPr>
        <w:t xml:space="preserve"> </w:t>
      </w:r>
      <w:r>
        <w:rPr>
          <w:spacing w:val="-3"/>
          <w:sz w:val="18"/>
        </w:rPr>
        <w:t>закон),</w:t>
      </w:r>
    </w:p>
    <w:p w:rsidR="00543DC6" w:rsidRDefault="004D649C">
      <w:pPr>
        <w:spacing w:line="200" w:lineRule="exact"/>
        <w:ind w:left="497"/>
        <w:rPr>
          <w:sz w:val="18"/>
        </w:rPr>
      </w:pPr>
      <w:r>
        <w:rPr>
          <w:sz w:val="18"/>
        </w:rPr>
        <w:t>Министар просвете, науке и технолошког развоја доноси</w:t>
      </w:r>
    </w:p>
    <w:p w:rsidR="00543DC6" w:rsidRDefault="00543DC6">
      <w:pPr>
        <w:pStyle w:val="BodyText"/>
        <w:spacing w:before="1"/>
        <w:rPr>
          <w:sz w:val="16"/>
        </w:rPr>
      </w:pPr>
    </w:p>
    <w:p w:rsidR="00543DC6" w:rsidRDefault="004D649C">
      <w:pPr>
        <w:ind w:left="3979" w:right="3966"/>
        <w:jc w:val="center"/>
        <w:rPr>
          <w:b/>
          <w:sz w:val="20"/>
        </w:rPr>
      </w:pPr>
      <w:r>
        <w:rPr>
          <w:b/>
          <w:sz w:val="20"/>
        </w:rPr>
        <w:t xml:space="preserve">РЕШЕЊЕ </w:t>
      </w:r>
    </w:p>
    <w:p w:rsidR="00543DC6" w:rsidRDefault="004D649C">
      <w:pPr>
        <w:spacing w:before="180"/>
        <w:ind w:left="1551"/>
        <w:rPr>
          <w:b/>
          <w:sz w:val="20"/>
        </w:rPr>
      </w:pPr>
      <w:r>
        <w:rPr>
          <w:b/>
          <w:sz w:val="20"/>
        </w:rPr>
        <w:t>o усвајању стандарда квалификације „Индустријски мехатроничар – специјалиста”</w:t>
      </w:r>
    </w:p>
    <w:p w:rsidR="00543DC6" w:rsidRDefault="00543DC6">
      <w:pPr>
        <w:pStyle w:val="BodyText"/>
        <w:spacing w:before="8"/>
        <w:rPr>
          <w:b/>
          <w:sz w:val="26"/>
        </w:rPr>
      </w:pPr>
    </w:p>
    <w:p w:rsidR="00543DC6" w:rsidRDefault="004D649C">
      <w:pPr>
        <w:pStyle w:val="ListParagraph"/>
        <w:numPr>
          <w:ilvl w:val="0"/>
          <w:numId w:val="12"/>
        </w:numPr>
        <w:tabs>
          <w:tab w:val="left" w:pos="683"/>
        </w:tabs>
        <w:spacing w:line="232" w:lineRule="auto"/>
        <w:ind w:right="116" w:firstLine="397"/>
        <w:rPr>
          <w:sz w:val="18"/>
        </w:rPr>
      </w:pPr>
      <w:r>
        <w:rPr>
          <w:spacing w:val="-5"/>
          <w:sz w:val="18"/>
        </w:rPr>
        <w:t xml:space="preserve">Усваја </w:t>
      </w:r>
      <w:r>
        <w:rPr>
          <w:sz w:val="18"/>
        </w:rPr>
        <w:t>се стандард квалификације „Индустријски ме</w:t>
      </w:r>
      <w:r>
        <w:rPr>
          <w:sz w:val="18"/>
        </w:rPr>
        <w:t xml:space="preserve">хатроничар – специјалиста”,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је одштампан је у Прилогу 1. овог решења и чини његов саставни</w:t>
      </w:r>
      <w:r>
        <w:rPr>
          <w:spacing w:val="-2"/>
          <w:sz w:val="18"/>
        </w:rPr>
        <w:t xml:space="preserve"> </w:t>
      </w:r>
      <w:r>
        <w:rPr>
          <w:sz w:val="18"/>
        </w:rPr>
        <w:t>део.</w:t>
      </w:r>
    </w:p>
    <w:p w:rsidR="00543DC6" w:rsidRDefault="004D649C">
      <w:pPr>
        <w:pStyle w:val="ListParagraph"/>
        <w:numPr>
          <w:ilvl w:val="0"/>
          <w:numId w:val="12"/>
        </w:numPr>
        <w:tabs>
          <w:tab w:val="left" w:pos="678"/>
        </w:tabs>
        <w:spacing w:line="200" w:lineRule="exact"/>
        <w:ind w:left="677" w:hanging="180"/>
        <w:rPr>
          <w:sz w:val="18"/>
        </w:rPr>
      </w:pPr>
      <w:r>
        <w:rPr>
          <w:sz w:val="18"/>
        </w:rPr>
        <w:t xml:space="preserve">Ово решење објавити у „Службеном </w:t>
      </w:r>
      <w:r>
        <w:rPr>
          <w:spacing w:val="-3"/>
          <w:sz w:val="18"/>
        </w:rPr>
        <w:t xml:space="preserve">гласнику </w:t>
      </w:r>
      <w:r>
        <w:rPr>
          <w:sz w:val="18"/>
        </w:rPr>
        <w:t>Републике Србије – Просветном</w:t>
      </w:r>
      <w:r>
        <w:rPr>
          <w:spacing w:val="-4"/>
          <w:sz w:val="18"/>
        </w:rPr>
        <w:t xml:space="preserve"> </w:t>
      </w:r>
      <w:r>
        <w:rPr>
          <w:sz w:val="18"/>
        </w:rPr>
        <w:t>гласнику”.</w:t>
      </w:r>
    </w:p>
    <w:p w:rsidR="00543DC6" w:rsidRDefault="00543DC6">
      <w:pPr>
        <w:pStyle w:val="BodyText"/>
        <w:spacing w:before="6"/>
        <w:rPr>
          <w:sz w:val="28"/>
        </w:rPr>
      </w:pPr>
    </w:p>
    <w:p w:rsidR="00543DC6" w:rsidRDefault="004D649C">
      <w:pPr>
        <w:spacing w:before="92"/>
        <w:ind w:left="497"/>
        <w:rPr>
          <w:b/>
          <w:sz w:val="18"/>
        </w:rPr>
      </w:pPr>
      <w:r>
        <w:rPr>
          <w:b/>
          <w:sz w:val="18"/>
        </w:rPr>
        <w:t>Прилог 1</w:t>
      </w:r>
    </w:p>
    <w:p w:rsidR="00543DC6" w:rsidRDefault="004D649C">
      <w:pPr>
        <w:spacing w:before="164"/>
        <w:ind w:left="3979" w:right="3997"/>
        <w:jc w:val="center"/>
        <w:rPr>
          <w:b/>
          <w:sz w:val="18"/>
        </w:rPr>
      </w:pPr>
      <w:r>
        <w:rPr>
          <w:b/>
          <w:sz w:val="18"/>
        </w:rPr>
        <w:t>СТАНДАРД КВАЛИФИКАЦИЈЕ</w:t>
      </w:r>
    </w:p>
    <w:p w:rsidR="00543DC6" w:rsidRDefault="00543DC6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20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Назив квалификације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6"/>
              <w:ind w:left="2544"/>
              <w:rPr>
                <w:b/>
                <w:sz w:val="14"/>
              </w:rPr>
            </w:pPr>
            <w:r>
              <w:rPr>
                <w:b/>
                <w:sz w:val="14"/>
              </w:rPr>
              <w:t>ИНДУСТРИЈСКИ МЕХАТРОНИЧАР - СПЕЦИЈАЛИСТА</w:t>
            </w:r>
          </w:p>
        </w:tc>
      </w:tr>
    </w:tbl>
    <w:p w:rsidR="00543DC6" w:rsidRDefault="00543DC6">
      <w:pPr>
        <w:pStyle w:val="BodyText"/>
        <w:spacing w:before="11"/>
        <w:rPr>
          <w:b/>
          <w:sz w:val="6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198"/>
        </w:trPr>
        <w:tc>
          <w:tcPr>
            <w:tcW w:w="10535" w:type="dxa"/>
            <w:gridSpan w:val="2"/>
            <w:shd w:val="clear" w:color="auto" w:fill="E6E7E8"/>
          </w:tcPr>
          <w:p w:rsidR="00543DC6" w:rsidRDefault="004D649C">
            <w:pPr>
              <w:pStyle w:val="TableParagraph"/>
              <w:spacing w:before="16"/>
              <w:ind w:left="3503" w:right="349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ОСНОВНЕ КАРАКТЕРИСТИКЕ КВАЛИФИКАЦИЈЕ</w:t>
            </w:r>
          </w:p>
        </w:tc>
      </w:tr>
      <w:tr w:rsidR="00543DC6">
        <w:trPr>
          <w:trHeight w:val="36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18"/>
              <w:ind w:right="746" w:hanging="1"/>
              <w:rPr>
                <w:sz w:val="14"/>
              </w:rPr>
            </w:pPr>
            <w:r>
              <w:rPr>
                <w:sz w:val="14"/>
              </w:rPr>
              <w:t>КЛАСНОКС</w:t>
            </w:r>
            <w:r>
              <w:rPr>
                <w:position w:val="5"/>
                <w:sz w:val="8"/>
              </w:rPr>
              <w:t>1</w:t>
            </w:r>
            <w:r>
              <w:rPr>
                <w:sz w:val="14"/>
              </w:rPr>
              <w:t>/ ISCED-F 2013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0714 Електроника и аутоматизација</w:t>
            </w:r>
          </w:p>
        </w:tc>
      </w:tr>
      <w:tr w:rsidR="00543DC6">
        <w:trPr>
          <w:trHeight w:val="20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18"/>
              <w:rPr>
                <w:sz w:val="8"/>
              </w:rPr>
            </w:pPr>
            <w:r>
              <w:rPr>
                <w:sz w:val="14"/>
              </w:rPr>
              <w:t>Ниво НОКС -а</w:t>
            </w:r>
            <w:r>
              <w:rPr>
                <w:position w:val="5"/>
                <w:sz w:val="8"/>
              </w:rPr>
              <w:t>2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  <w:tr w:rsidR="00543DC6">
        <w:trPr>
          <w:trHeight w:val="20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18"/>
              <w:rPr>
                <w:sz w:val="8"/>
              </w:rPr>
            </w:pPr>
            <w:r>
              <w:rPr>
                <w:sz w:val="14"/>
              </w:rPr>
              <w:t>Ниво ЕОК-а</w:t>
            </w:r>
            <w:r>
              <w:rPr>
                <w:position w:val="5"/>
                <w:sz w:val="8"/>
              </w:rPr>
              <w:t>3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  <w:tr w:rsidR="00543DC6">
        <w:trPr>
          <w:trHeight w:val="20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Врста квалификације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Стручна</w:t>
            </w:r>
          </w:p>
        </w:tc>
      </w:tr>
      <w:tr w:rsidR="00543DC6">
        <w:trPr>
          <w:trHeight w:val="36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Обим квалификације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1 година у формалном образовању;</w:t>
            </w:r>
          </w:p>
          <w:p w:rsidR="00543DC6" w:rsidRDefault="004D649C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минимално 6 месеци у неформалном образовању</w:t>
            </w:r>
          </w:p>
        </w:tc>
      </w:tr>
      <w:tr w:rsidR="00543DC6">
        <w:trPr>
          <w:trHeight w:val="68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543DC6" w:rsidRDefault="004D649C">
            <w:pPr>
              <w:pStyle w:val="TableParagraph"/>
              <w:ind w:right="211"/>
              <w:rPr>
                <w:sz w:val="14"/>
              </w:rPr>
            </w:pPr>
            <w:r>
              <w:rPr>
                <w:sz w:val="14"/>
              </w:rPr>
              <w:t>Предуслови за стицање квалификације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spacing w:before="18"/>
              <w:ind w:right="585" w:firstLine="0"/>
              <w:rPr>
                <w:sz w:val="14"/>
              </w:rPr>
            </w:pPr>
            <w:r>
              <w:rPr>
                <w:sz w:val="14"/>
              </w:rPr>
              <w:t>Стручна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квалификација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стечена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нивоу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односно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нивоу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НОКС-а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одговарајућем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КЛАСНОКС/ISCED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F-2013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подсектору,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односно подручју рада Машинство и обрада метала 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Електротехника;</w:t>
            </w:r>
          </w:p>
          <w:p w:rsidR="00543DC6" w:rsidRDefault="004D649C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right="878" w:firstLine="0"/>
              <w:rPr>
                <w:sz w:val="14"/>
              </w:rPr>
            </w:pPr>
            <w:r>
              <w:rPr>
                <w:sz w:val="14"/>
              </w:rPr>
              <w:t>Здравствени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услови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услов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погледу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потребних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година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искуства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одговарајућим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пословима,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утврђују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програмом специјалистичког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образовања.</w:t>
            </w:r>
          </w:p>
        </w:tc>
      </w:tr>
      <w:tr w:rsidR="00543DC6">
        <w:trPr>
          <w:trHeight w:val="52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Облици учења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Формално</w:t>
            </w:r>
          </w:p>
          <w:p w:rsidR="00543DC6" w:rsidRDefault="004D649C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Неформално</w:t>
            </w:r>
          </w:p>
          <w:p w:rsidR="00543DC6" w:rsidRDefault="004D649C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Признавање претходног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учења</w:t>
            </w:r>
          </w:p>
        </w:tc>
      </w:tr>
      <w:tr w:rsidR="00543DC6">
        <w:trPr>
          <w:trHeight w:val="36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Врста јавне исправе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before="18"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Уверење </w:t>
            </w:r>
            <w:r>
              <w:rPr>
                <w:sz w:val="14"/>
              </w:rPr>
              <w:t>о положеном специјалистичком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испиту;</w:t>
            </w:r>
          </w:p>
          <w:p w:rsidR="00543DC6" w:rsidRDefault="004D649C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Сертификат о оствареном стандарду квалификације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целини.</w:t>
            </w:r>
          </w:p>
        </w:tc>
      </w:tr>
      <w:tr w:rsidR="00543DC6">
        <w:trPr>
          <w:trHeight w:val="198"/>
        </w:trPr>
        <w:tc>
          <w:tcPr>
            <w:tcW w:w="10535" w:type="dxa"/>
            <w:gridSpan w:val="2"/>
            <w:shd w:val="clear" w:color="auto" w:fill="E6E7E8"/>
          </w:tcPr>
          <w:p w:rsidR="00543DC6" w:rsidRDefault="004D649C">
            <w:pPr>
              <w:pStyle w:val="TableParagraph"/>
              <w:spacing w:before="16"/>
              <w:ind w:left="2295"/>
              <w:rPr>
                <w:b/>
                <w:sz w:val="14"/>
              </w:rPr>
            </w:pPr>
            <w:r>
              <w:rPr>
                <w:b/>
                <w:sz w:val="14"/>
              </w:rPr>
              <w:t>РЕЛЕВАНТНОСТ КВАЛИФИКАЦИЈЕ ЗА ЗАПОШЉАВАЊЕ И НАСТАВАК ОБРАЗОВАЊА</w:t>
            </w:r>
          </w:p>
        </w:tc>
      </w:tr>
      <w:tr w:rsidR="00543DC6">
        <w:trPr>
          <w:trHeight w:val="36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Проходност у систему квалификација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/</w:t>
            </w:r>
          </w:p>
        </w:tc>
      </w:tr>
      <w:tr w:rsidR="00543DC6">
        <w:trPr>
          <w:trHeight w:val="132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b/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b/>
                <w:sz w:val="16"/>
              </w:rPr>
            </w:pPr>
          </w:p>
          <w:p w:rsidR="00543DC6" w:rsidRDefault="00543DC6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Занимање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ind w:right="4090"/>
              <w:rPr>
                <w:sz w:val="14"/>
              </w:rPr>
            </w:pPr>
            <w:r>
              <w:rPr>
                <w:sz w:val="14"/>
              </w:rPr>
              <w:t>3113.11 Електротехничар одржавања мерних инструмената и склопова 3113.17 Електротехничар одржавања опреме производних машина и погона 3113.18 Електротехничар производње машина и опреме</w:t>
            </w:r>
          </w:p>
          <w:p w:rsidR="00543DC6" w:rsidRDefault="004D649C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3114.04 Техничар електронике</w:t>
            </w:r>
          </w:p>
          <w:p w:rsidR="00543DC6" w:rsidRDefault="004D649C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3114.09 Техничар мехатронике</w:t>
            </w:r>
          </w:p>
          <w:p w:rsidR="00543DC6" w:rsidRDefault="004D649C">
            <w:pPr>
              <w:pStyle w:val="TableParagraph"/>
              <w:ind w:right="4090"/>
              <w:rPr>
                <w:sz w:val="14"/>
              </w:rPr>
            </w:pPr>
            <w:r>
              <w:rPr>
                <w:sz w:val="14"/>
              </w:rPr>
              <w:t>3115.23 Техни</w:t>
            </w:r>
            <w:r>
              <w:rPr>
                <w:sz w:val="14"/>
              </w:rPr>
              <w:t>чар производње и одржавања уређаја хидраулике и пнеуматике 3139.04 Оператер на линијама за аутоматску производњу</w:t>
            </w:r>
          </w:p>
          <w:p w:rsidR="00543DC6" w:rsidRDefault="004D649C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3139.06 Техничар машинске роботике и флексибилне аутоматике</w:t>
            </w:r>
          </w:p>
        </w:tc>
      </w:tr>
      <w:tr w:rsidR="00543DC6">
        <w:trPr>
          <w:trHeight w:val="200"/>
        </w:trPr>
        <w:tc>
          <w:tcPr>
            <w:tcW w:w="1701" w:type="dxa"/>
            <w:shd w:val="clear" w:color="auto" w:fill="E6E7E8"/>
          </w:tcPr>
          <w:p w:rsidR="00543DC6" w:rsidRDefault="004D649C">
            <w:pPr>
              <w:pStyle w:val="TableParagraph"/>
              <w:spacing w:before="18"/>
              <w:rPr>
                <w:sz w:val="8"/>
              </w:rPr>
            </w:pPr>
            <w:r>
              <w:rPr>
                <w:sz w:val="14"/>
              </w:rPr>
              <w:t>Стандард занимања</w:t>
            </w:r>
            <w:r>
              <w:rPr>
                <w:position w:val="5"/>
                <w:sz w:val="8"/>
              </w:rPr>
              <w:t>4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</w:tbl>
    <w:p w:rsidR="00543DC6" w:rsidRDefault="004D649C">
      <w:pPr>
        <w:pStyle w:val="ListParagraph"/>
        <w:numPr>
          <w:ilvl w:val="0"/>
          <w:numId w:val="8"/>
        </w:numPr>
        <w:tabs>
          <w:tab w:val="left" w:pos="383"/>
          <w:tab w:val="left" w:pos="384"/>
        </w:tabs>
        <w:spacing w:before="29" w:line="161" w:lineRule="exact"/>
        <w:ind w:hanging="283"/>
        <w:rPr>
          <w:sz w:val="14"/>
        </w:rPr>
      </w:pPr>
      <w:r>
        <w:rPr>
          <w:sz w:val="14"/>
        </w:rPr>
        <w:t>Систем</w:t>
      </w:r>
      <w:r>
        <w:rPr>
          <w:spacing w:val="-4"/>
          <w:sz w:val="14"/>
        </w:rPr>
        <w:t xml:space="preserve"> </w:t>
      </w:r>
      <w:r>
        <w:rPr>
          <w:sz w:val="14"/>
        </w:rPr>
        <w:t>према</w:t>
      </w:r>
      <w:r>
        <w:rPr>
          <w:spacing w:val="-4"/>
          <w:sz w:val="14"/>
        </w:rPr>
        <w:t xml:space="preserve"> коме </w:t>
      </w:r>
      <w:r>
        <w:rPr>
          <w:sz w:val="14"/>
        </w:rPr>
        <w:t>се</w:t>
      </w:r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квалификације</w:t>
      </w:r>
      <w:r>
        <w:rPr>
          <w:spacing w:val="-4"/>
          <w:sz w:val="14"/>
        </w:rPr>
        <w:t xml:space="preserve"> </w:t>
      </w:r>
      <w:r>
        <w:rPr>
          <w:sz w:val="14"/>
        </w:rPr>
        <w:t>разврставају</w:t>
      </w:r>
      <w:r>
        <w:rPr>
          <w:spacing w:val="-4"/>
          <w:sz w:val="14"/>
        </w:rPr>
        <w:t xml:space="preserve"> </w:t>
      </w:r>
      <w:r>
        <w:rPr>
          <w:sz w:val="14"/>
        </w:rPr>
        <w:t>и</w:t>
      </w:r>
      <w:r>
        <w:rPr>
          <w:spacing w:val="-4"/>
          <w:sz w:val="14"/>
        </w:rPr>
        <w:t xml:space="preserve"> </w:t>
      </w:r>
      <w:r>
        <w:rPr>
          <w:sz w:val="14"/>
        </w:rPr>
        <w:t>шифрирају</w:t>
      </w:r>
      <w:r>
        <w:rPr>
          <w:spacing w:val="-4"/>
          <w:sz w:val="14"/>
        </w:rPr>
        <w:t xml:space="preserve"> </w:t>
      </w:r>
      <w:r>
        <w:rPr>
          <w:sz w:val="14"/>
        </w:rPr>
        <w:t>у</w:t>
      </w:r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НОКС-</w:t>
      </w:r>
      <w:r>
        <w:rPr>
          <w:spacing w:val="-4"/>
          <w:sz w:val="14"/>
        </w:rPr>
        <w:t xml:space="preserve"> </w:t>
      </w:r>
      <w:r>
        <w:rPr>
          <w:spacing w:val="-8"/>
          <w:sz w:val="14"/>
        </w:rPr>
        <w:t>у,</w:t>
      </w:r>
      <w:r>
        <w:rPr>
          <w:spacing w:val="-4"/>
          <w:sz w:val="14"/>
        </w:rPr>
        <w:t xml:space="preserve"> </w:t>
      </w:r>
      <w:r>
        <w:rPr>
          <w:sz w:val="14"/>
        </w:rPr>
        <w:t>усклађен</w:t>
      </w:r>
      <w:r>
        <w:rPr>
          <w:spacing w:val="-4"/>
          <w:sz w:val="14"/>
        </w:rPr>
        <w:t xml:space="preserve"> </w:t>
      </w:r>
      <w:r>
        <w:rPr>
          <w:sz w:val="14"/>
        </w:rPr>
        <w:t>са</w:t>
      </w:r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Међународном</w:t>
      </w:r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стандардном</w:t>
      </w:r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класификацијом</w:t>
      </w:r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образовања</w:t>
      </w:r>
      <w:r>
        <w:rPr>
          <w:spacing w:val="-4"/>
          <w:sz w:val="14"/>
        </w:rPr>
        <w:t xml:space="preserve"> </w:t>
      </w:r>
      <w:r>
        <w:rPr>
          <w:sz w:val="14"/>
        </w:rPr>
        <w:t>ISCED</w:t>
      </w:r>
      <w:r>
        <w:rPr>
          <w:spacing w:val="-4"/>
          <w:sz w:val="14"/>
        </w:rPr>
        <w:t xml:space="preserve"> 13-F.</w:t>
      </w:r>
    </w:p>
    <w:p w:rsidR="00543DC6" w:rsidRDefault="004D649C">
      <w:pPr>
        <w:pStyle w:val="ListParagraph"/>
        <w:numPr>
          <w:ilvl w:val="0"/>
          <w:numId w:val="8"/>
        </w:numPr>
        <w:tabs>
          <w:tab w:val="left" w:pos="383"/>
          <w:tab w:val="left" w:pos="384"/>
        </w:tabs>
        <w:spacing w:line="160" w:lineRule="exact"/>
        <w:ind w:hanging="283"/>
        <w:rPr>
          <w:sz w:val="14"/>
        </w:rPr>
      </w:pPr>
      <w:r>
        <w:rPr>
          <w:sz w:val="14"/>
        </w:rPr>
        <w:t>Национални оквир квалификација Републике Србије</w:t>
      </w:r>
      <w:r>
        <w:rPr>
          <w:spacing w:val="-2"/>
          <w:sz w:val="14"/>
        </w:rPr>
        <w:t xml:space="preserve"> </w:t>
      </w:r>
      <w:r>
        <w:rPr>
          <w:sz w:val="14"/>
        </w:rPr>
        <w:t>(НОКС)</w:t>
      </w:r>
    </w:p>
    <w:p w:rsidR="00543DC6" w:rsidRDefault="004D649C">
      <w:pPr>
        <w:pStyle w:val="ListParagraph"/>
        <w:numPr>
          <w:ilvl w:val="0"/>
          <w:numId w:val="8"/>
        </w:numPr>
        <w:tabs>
          <w:tab w:val="left" w:pos="383"/>
          <w:tab w:val="left" w:pos="384"/>
        </w:tabs>
        <w:spacing w:line="160" w:lineRule="exact"/>
        <w:ind w:hanging="283"/>
        <w:rPr>
          <w:sz w:val="14"/>
        </w:rPr>
      </w:pPr>
      <w:r>
        <w:rPr>
          <w:sz w:val="14"/>
        </w:rPr>
        <w:t xml:space="preserve">Европски оквир квалификација </w:t>
      </w:r>
      <w:r>
        <w:rPr>
          <w:spacing w:val="-4"/>
          <w:sz w:val="14"/>
        </w:rPr>
        <w:t xml:space="preserve">(енг. </w:t>
      </w:r>
      <w:r>
        <w:rPr>
          <w:i/>
          <w:sz w:val="14"/>
        </w:rPr>
        <w:t>European Qualifications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Framework</w:t>
      </w:r>
      <w:r>
        <w:rPr>
          <w:sz w:val="14"/>
        </w:rPr>
        <w:t>)</w:t>
      </w:r>
    </w:p>
    <w:p w:rsidR="00543DC6" w:rsidRDefault="004D649C">
      <w:pPr>
        <w:pStyle w:val="ListParagraph"/>
        <w:numPr>
          <w:ilvl w:val="0"/>
          <w:numId w:val="8"/>
        </w:numPr>
        <w:tabs>
          <w:tab w:val="left" w:pos="384"/>
        </w:tabs>
        <w:ind w:right="117" w:hanging="283"/>
        <w:jc w:val="both"/>
        <w:rPr>
          <w:sz w:val="14"/>
        </w:rPr>
      </w:pPr>
      <w:r>
        <w:rPr>
          <w:sz w:val="14"/>
        </w:rPr>
        <w:t xml:space="preserve">До доношења стандарда занимања, повезаност стандарда квалификације Индустријски мехатроничар – специјалиста са тржиштем рада заснована је на подацима о зани- мањима који су утврђени на основу прописа из области рада и запошљавања (према: Закон о </w:t>
      </w:r>
      <w:r>
        <w:rPr>
          <w:spacing w:val="-3"/>
          <w:sz w:val="14"/>
        </w:rPr>
        <w:t xml:space="preserve">НОКС-у, </w:t>
      </w:r>
      <w:r>
        <w:rPr>
          <w:sz w:val="14"/>
        </w:rPr>
        <w:t>чл</w:t>
      </w:r>
      <w:r>
        <w:rPr>
          <w:sz w:val="14"/>
        </w:rPr>
        <w:t>ан 50.), као и на опису рада из иницијалног предлога стандарда квалификације у оквиру Иницијативе за развој и усвајање стандарда квалификације Индустријски мехатроничар –</w:t>
      </w:r>
      <w:r>
        <w:rPr>
          <w:spacing w:val="-9"/>
          <w:sz w:val="14"/>
        </w:rPr>
        <w:t xml:space="preserve"> </w:t>
      </w:r>
      <w:r>
        <w:rPr>
          <w:sz w:val="14"/>
        </w:rPr>
        <w:t>специјалиста.</w:t>
      </w:r>
    </w:p>
    <w:p w:rsidR="00543DC6" w:rsidRDefault="00543DC6">
      <w:pPr>
        <w:jc w:val="both"/>
        <w:rPr>
          <w:sz w:val="14"/>
        </w:rPr>
        <w:sectPr w:rsidR="00543DC6" w:rsidSect="004D649C">
          <w:footerReference w:type="default" r:id="rId8"/>
          <w:type w:val="continuous"/>
          <w:pgSz w:w="11910" w:h="15780"/>
          <w:pgMar w:top="1480" w:right="560" w:bottom="280" w:left="580" w:header="720" w:footer="60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198"/>
        </w:trPr>
        <w:tc>
          <w:tcPr>
            <w:tcW w:w="10535" w:type="dxa"/>
            <w:gridSpan w:val="2"/>
            <w:shd w:val="clear" w:color="auto" w:fill="E6E7E8"/>
          </w:tcPr>
          <w:p w:rsidR="00543DC6" w:rsidRDefault="004D649C">
            <w:pPr>
              <w:pStyle w:val="TableParagraph"/>
              <w:spacing w:before="16"/>
              <w:ind w:left="3503" w:right="349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ИСХОДИ УЧЕЊА</w:t>
            </w:r>
          </w:p>
        </w:tc>
      </w:tr>
      <w:tr w:rsidR="00543DC6">
        <w:trPr>
          <w:trHeight w:val="276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4D649C">
            <w:pPr>
              <w:pStyle w:val="TableParagraph"/>
              <w:spacing w:before="114"/>
              <w:ind w:right="727"/>
              <w:rPr>
                <w:sz w:val="14"/>
              </w:rPr>
            </w:pPr>
            <w:r>
              <w:rPr>
                <w:sz w:val="14"/>
              </w:rPr>
              <w:t>Општи опис квалификације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/>
              <w:ind w:right="-11"/>
              <w:rPr>
                <w:sz w:val="14"/>
              </w:rPr>
            </w:pPr>
            <w:r>
              <w:rPr>
                <w:sz w:val="14"/>
              </w:rPr>
              <w:t>Индустријски мехатроничар – специјалиста управља, врши контролу и одржава индустријску мехатронску опрему. Индустријски мехатроничар – специјалиста је оспособљен да ради у различитим индустријским областима, нпр. аутомобилској индустрији, производњи машина</w:t>
            </w:r>
            <w:r>
              <w:rPr>
                <w:sz w:val="14"/>
              </w:rPr>
              <w:t xml:space="preserve"> и постројења, електроиндустрији, индустрији челика, дрвној индустрији, итд.</w:t>
            </w:r>
          </w:p>
          <w:p w:rsidR="00543DC6" w:rsidRDefault="004D649C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Обучен је да: самостално и одговорно планира, припрема и организује радни процес; користи техничку документацију и врши њену допуну; инсталира индустријску мехатронску опрему и си</w:t>
            </w:r>
            <w:r>
              <w:rPr>
                <w:sz w:val="14"/>
              </w:rPr>
              <w:t>стеме, односно саставља механичке, електронске, пнеуматске и хидрауличне компоненте</w:t>
            </w: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 мехатронски склоп или систем; испитује исправност рада појединачних компоненти и целокупних мехатронских система, одржава их и поправља; израђује заменске делове применом</w:t>
            </w:r>
            <w:r>
              <w:rPr>
                <w:sz w:val="14"/>
              </w:rPr>
              <w:t xml:space="preserve"> адитивне технике; програмира индустријски контролер (PLC – Programmable Logic Controller); демонтира, монтира и пушта у погон индустријске мехатронске системе.</w:t>
            </w:r>
          </w:p>
          <w:p w:rsidR="00543DC6" w:rsidRDefault="004D649C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Делотворно комуницира и сарађује са надређенима и сарадницима приликом обављања задатака и акти</w:t>
            </w:r>
            <w:r>
              <w:rPr>
                <w:sz w:val="14"/>
              </w:rPr>
              <w:t>вно доприноси култури уважавања и сарадње.</w:t>
            </w:r>
          </w:p>
          <w:p w:rsidR="00543DC6" w:rsidRDefault="004D649C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Сврсисходно примењује техничке информације, информационо-комуникационе технологије (ИКТ) и унапређује њихову примену кроз учење и усавршавање.</w:t>
            </w:r>
          </w:p>
          <w:p w:rsidR="00543DC6" w:rsidRDefault="004D649C">
            <w:pPr>
              <w:pStyle w:val="TableParagraph"/>
              <w:ind w:right="1713"/>
              <w:rPr>
                <w:sz w:val="14"/>
              </w:rPr>
            </w:pPr>
            <w:r>
              <w:rPr>
                <w:sz w:val="14"/>
              </w:rPr>
              <w:t>Eфикасно примењује мере за осигурање квалитета, мере заштите на раду и мере заштите животне средине. Обезбеђује квалитет радних процеса уз примену мера заштите и безбедности здравља и очувања животне средине. Продуктивно доприноси унапређивању процеса рада</w:t>
            </w:r>
            <w:r>
              <w:rPr>
                <w:sz w:val="14"/>
              </w:rPr>
              <w:t xml:space="preserve"> и решавању проблема у раду.</w:t>
            </w:r>
          </w:p>
          <w:p w:rsidR="00543DC6" w:rsidRDefault="004D649C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Ниво знања, вештина, способности и ставова у оквиру стечених компетенција, Индустријском мехатроничару – специјалисти омогућава професионални развој и каријерно напредовање.</w:t>
            </w:r>
          </w:p>
        </w:tc>
      </w:tr>
    </w:tbl>
    <w:p w:rsidR="00543DC6" w:rsidRDefault="00543DC6">
      <w:pPr>
        <w:pStyle w:val="BodyText"/>
        <w:spacing w:before="10"/>
        <w:rPr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180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Компетенције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before="18"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Организација рада на одржавању индустријског мехатронског система и осигурање квалитета сопственог рада и рада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других;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Учешће у изради техничке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документације;</w:t>
            </w:r>
            <w:bookmarkStart w:id="1" w:name="_GoBack"/>
            <w:bookmarkEnd w:id="1"/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Превентивно и корективно одржавање индустријске мехатронске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опреме;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Монтажа и демонтажа механички</w:t>
            </w:r>
            <w:r>
              <w:rPr>
                <w:sz w:val="14"/>
              </w:rPr>
              <w:t>х компоненти и склопова, машина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Повезивање и провера пнеуматских и хидрауличних система у склопу индустријског мехатронског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Инсталирање и провера електричних склопова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компоненти;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Модификација електричних управљачких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Инсталирање хардверских и софтверских компоненти комуникације између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уређаја;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Пуштање у погон нове индустријске мехатронске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опреме;</w:t>
            </w:r>
          </w:p>
          <w:p w:rsidR="00543DC6" w:rsidRDefault="004D649C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ind w:right="521" w:firstLine="0"/>
              <w:rPr>
                <w:sz w:val="14"/>
              </w:rPr>
            </w:pPr>
            <w:r>
              <w:rPr>
                <w:sz w:val="14"/>
              </w:rPr>
              <w:t>Кључне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компетенције</w:t>
            </w:r>
            <w:r>
              <w:rPr>
                <w:position w:val="5"/>
                <w:sz w:val="8"/>
              </w:rPr>
              <w:t>5</w:t>
            </w:r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превасходно: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комуникација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српском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матерњем)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језику;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математичке,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техничке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технолошке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компетенц</w:t>
            </w:r>
            <w:r>
              <w:rPr>
                <w:sz w:val="14"/>
              </w:rPr>
              <w:t>ије; дигитална компетенција; осећај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предузетништво.</w:t>
            </w:r>
          </w:p>
        </w:tc>
      </w:tr>
    </w:tbl>
    <w:p w:rsidR="00543DC6" w:rsidRDefault="004D649C">
      <w:pPr>
        <w:pStyle w:val="ListParagraph"/>
        <w:numPr>
          <w:ilvl w:val="0"/>
          <w:numId w:val="8"/>
        </w:numPr>
        <w:tabs>
          <w:tab w:val="left" w:pos="383"/>
          <w:tab w:val="left" w:pos="384"/>
        </w:tabs>
        <w:spacing w:before="29"/>
        <w:ind w:hanging="283"/>
        <w:rPr>
          <w:sz w:val="14"/>
        </w:rPr>
      </w:pPr>
      <w:r>
        <w:rPr>
          <w:sz w:val="14"/>
        </w:rPr>
        <w:t>На</w:t>
      </w:r>
      <w:r>
        <w:rPr>
          <w:spacing w:val="-3"/>
          <w:sz w:val="14"/>
        </w:rPr>
        <w:t xml:space="preserve"> </w:t>
      </w:r>
      <w:r>
        <w:rPr>
          <w:sz w:val="14"/>
        </w:rPr>
        <w:t>основу</w:t>
      </w:r>
      <w:r>
        <w:rPr>
          <w:spacing w:val="-2"/>
          <w:sz w:val="14"/>
        </w:rPr>
        <w:t xml:space="preserve"> </w:t>
      </w:r>
      <w:r>
        <w:rPr>
          <w:sz w:val="14"/>
        </w:rPr>
        <w:t>члана</w:t>
      </w:r>
      <w:r>
        <w:rPr>
          <w:spacing w:val="-2"/>
          <w:sz w:val="14"/>
        </w:rPr>
        <w:t xml:space="preserve"> </w:t>
      </w:r>
      <w:r>
        <w:rPr>
          <w:sz w:val="14"/>
        </w:rPr>
        <w:t>11.</w:t>
      </w:r>
      <w:r>
        <w:rPr>
          <w:spacing w:val="-2"/>
          <w:sz w:val="14"/>
        </w:rPr>
        <w:t xml:space="preserve"> </w:t>
      </w:r>
      <w:r>
        <w:rPr>
          <w:sz w:val="14"/>
        </w:rPr>
        <w:t>Закона</w:t>
      </w:r>
      <w:r>
        <w:rPr>
          <w:spacing w:val="-2"/>
          <w:sz w:val="14"/>
        </w:rPr>
        <w:t xml:space="preserve"> </w:t>
      </w:r>
      <w:r>
        <w:rPr>
          <w:sz w:val="14"/>
        </w:rPr>
        <w:t>о</w:t>
      </w:r>
      <w:r>
        <w:rPr>
          <w:spacing w:val="-2"/>
          <w:sz w:val="14"/>
        </w:rPr>
        <w:t xml:space="preserve"> </w:t>
      </w:r>
      <w:r>
        <w:rPr>
          <w:sz w:val="14"/>
        </w:rPr>
        <w:t>основама</w:t>
      </w:r>
      <w:r>
        <w:rPr>
          <w:spacing w:val="-2"/>
          <w:sz w:val="14"/>
        </w:rPr>
        <w:t xml:space="preserve"> </w:t>
      </w:r>
      <w:r>
        <w:rPr>
          <w:sz w:val="14"/>
        </w:rPr>
        <w:t>система</w:t>
      </w:r>
      <w:r>
        <w:rPr>
          <w:spacing w:val="-2"/>
          <w:sz w:val="14"/>
        </w:rPr>
        <w:t xml:space="preserve"> </w:t>
      </w:r>
      <w:r>
        <w:rPr>
          <w:sz w:val="14"/>
        </w:rPr>
        <w:t>образовања</w:t>
      </w:r>
      <w:r>
        <w:rPr>
          <w:spacing w:val="-2"/>
          <w:sz w:val="14"/>
        </w:rPr>
        <w:t xml:space="preserve"> </w:t>
      </w:r>
      <w:r>
        <w:rPr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z w:val="14"/>
        </w:rPr>
        <w:t>васпитања</w:t>
      </w:r>
      <w:r>
        <w:rPr>
          <w:spacing w:val="-2"/>
          <w:sz w:val="14"/>
        </w:rPr>
        <w:t xml:space="preserve"> </w:t>
      </w:r>
      <w:r>
        <w:rPr>
          <w:sz w:val="14"/>
        </w:rPr>
        <w:t>(„Службени</w:t>
      </w:r>
      <w:r>
        <w:rPr>
          <w:spacing w:val="-2"/>
          <w:sz w:val="14"/>
        </w:rPr>
        <w:t xml:space="preserve"> </w:t>
      </w:r>
      <w:r>
        <w:rPr>
          <w:sz w:val="14"/>
        </w:rPr>
        <w:t>гласник</w:t>
      </w:r>
      <w:r>
        <w:rPr>
          <w:spacing w:val="-3"/>
          <w:sz w:val="14"/>
        </w:rPr>
        <w:t xml:space="preserve"> </w:t>
      </w:r>
      <w:r>
        <w:rPr>
          <w:sz w:val="14"/>
        </w:rPr>
        <w:t>РС”,</w:t>
      </w:r>
      <w:r>
        <w:rPr>
          <w:spacing w:val="-2"/>
          <w:sz w:val="14"/>
        </w:rPr>
        <w:t xml:space="preserve"> </w:t>
      </w:r>
      <w:r>
        <w:rPr>
          <w:sz w:val="14"/>
        </w:rPr>
        <w:t>бр.</w:t>
      </w:r>
      <w:r>
        <w:rPr>
          <w:spacing w:val="-2"/>
          <w:sz w:val="14"/>
        </w:rPr>
        <w:t xml:space="preserve"> </w:t>
      </w:r>
      <w:r>
        <w:rPr>
          <w:sz w:val="14"/>
        </w:rPr>
        <w:t>88/17,</w:t>
      </w:r>
      <w:r>
        <w:rPr>
          <w:spacing w:val="-2"/>
          <w:sz w:val="14"/>
        </w:rPr>
        <w:t xml:space="preserve"> </w:t>
      </w:r>
      <w:r>
        <w:rPr>
          <w:sz w:val="14"/>
        </w:rPr>
        <w:t>27/18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2"/>
          <w:sz w:val="14"/>
        </w:rPr>
        <w:t xml:space="preserve"> </w:t>
      </w:r>
      <w:r>
        <w:rPr>
          <w:sz w:val="14"/>
        </w:rPr>
        <w:t>др.</w:t>
      </w:r>
      <w:r>
        <w:rPr>
          <w:spacing w:val="-2"/>
          <w:sz w:val="14"/>
        </w:rPr>
        <w:t xml:space="preserve"> </w:t>
      </w:r>
      <w:r>
        <w:rPr>
          <w:sz w:val="14"/>
        </w:rPr>
        <w:t>закон,</w:t>
      </w:r>
      <w:r>
        <w:rPr>
          <w:spacing w:val="-2"/>
          <w:sz w:val="14"/>
        </w:rPr>
        <w:t xml:space="preserve"> </w:t>
      </w:r>
      <w:r>
        <w:rPr>
          <w:sz w:val="14"/>
        </w:rPr>
        <w:t>10/19,</w:t>
      </w:r>
      <w:r>
        <w:rPr>
          <w:spacing w:val="-2"/>
          <w:sz w:val="14"/>
        </w:rPr>
        <w:t xml:space="preserve"> </w:t>
      </w:r>
      <w:r>
        <w:rPr>
          <w:sz w:val="14"/>
        </w:rPr>
        <w:t>27/18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2"/>
          <w:sz w:val="14"/>
        </w:rPr>
        <w:t xml:space="preserve"> </w:t>
      </w:r>
      <w:r>
        <w:rPr>
          <w:sz w:val="14"/>
        </w:rPr>
        <w:t>др.</w:t>
      </w:r>
      <w:r>
        <w:rPr>
          <w:spacing w:val="-2"/>
          <w:sz w:val="14"/>
        </w:rPr>
        <w:t xml:space="preserve"> </w:t>
      </w:r>
      <w:r>
        <w:rPr>
          <w:sz w:val="14"/>
        </w:rPr>
        <w:t>закон</w:t>
      </w:r>
      <w:r>
        <w:rPr>
          <w:spacing w:val="-2"/>
          <w:sz w:val="14"/>
        </w:rPr>
        <w:t xml:space="preserve"> </w:t>
      </w:r>
      <w:r>
        <w:rPr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z w:val="14"/>
        </w:rPr>
        <w:t>6/20)</w:t>
      </w:r>
    </w:p>
    <w:p w:rsidR="00543DC6" w:rsidRDefault="00543DC6">
      <w:pPr>
        <w:pStyle w:val="BodyText"/>
        <w:spacing w:before="8"/>
        <w:rPr>
          <w:sz w:val="21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200"/>
        </w:trPr>
        <w:tc>
          <w:tcPr>
            <w:tcW w:w="10535" w:type="dxa"/>
            <w:gridSpan w:val="2"/>
            <w:shd w:val="clear" w:color="auto" w:fill="E6E7E8"/>
          </w:tcPr>
          <w:p w:rsidR="00543DC6" w:rsidRDefault="004D649C">
            <w:pPr>
              <w:pStyle w:val="TableParagraph"/>
              <w:spacing w:before="18"/>
              <w:ind w:left="3503" w:right="3493"/>
              <w:jc w:val="center"/>
              <w:rPr>
                <w:sz w:val="14"/>
              </w:rPr>
            </w:pPr>
            <w:r>
              <w:rPr>
                <w:sz w:val="14"/>
              </w:rPr>
              <w:t>По стеченој квалификацији, лице ће бити у стању да:</w:t>
            </w:r>
          </w:p>
        </w:tc>
      </w:tr>
      <w:tr w:rsidR="00543DC6">
        <w:trPr>
          <w:trHeight w:val="164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Знања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before="18"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објасни кључне концепте индустријске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мехатронике;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објасни ток радних процеса и процене резултата рада у производњи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одржавању;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опише кључне компоненте индустријских мехатронских система, њихов значај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одржавање;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right="390" w:firstLine="0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повезивања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подешавања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пнеуматских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хидрауличних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елемената,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система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уређаја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снабдевање,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провере, измене и отклањања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неисправности;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објас</w:t>
            </w:r>
            <w:r>
              <w:rPr>
                <w:sz w:val="14"/>
              </w:rPr>
              <w:t>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инсталирања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електричних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склопова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елемената,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узрочнике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грешака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њиховог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кориговања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инсталацији;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опише елементе аутоматизације индустријских мехатронских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опише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поступке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испитивања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индустријске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мехатронске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превентивног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одржавања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потребне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алате,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уређаје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материјале;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објасни начине мерења електричних величина, аналогних и дигиталних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сигнала;</w:t>
            </w:r>
          </w:p>
          <w:p w:rsidR="00543DC6" w:rsidRDefault="004D649C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опише поступак монтаже и демонтаже мехатронских склопова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</w:tc>
      </w:tr>
    </w:tbl>
    <w:p w:rsidR="00543DC6" w:rsidRDefault="00543DC6">
      <w:pPr>
        <w:pStyle w:val="BodyText"/>
        <w:spacing w:before="4"/>
        <w:rPr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84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Знања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поступак испитивања, детекције и отклањања неисправности мехатронских склопова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поступак примене адитивне технике за израду заменских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делова;</w:t>
            </w:r>
          </w:p>
          <w:p w:rsidR="00543DC6" w:rsidRDefault="004D649C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поступак пуштања у погон мехатронског система након монтаже система или након отклањања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неисправности;</w:t>
            </w:r>
          </w:p>
          <w:p w:rsidR="00543DC6" w:rsidRDefault="004D649C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процес обезбеђења квалитета и вођење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евиденције;</w:t>
            </w:r>
          </w:p>
          <w:p w:rsidR="00543DC6" w:rsidRDefault="004D649C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опише процесе заштите на </w:t>
            </w:r>
            <w:r>
              <w:rPr>
                <w:spacing w:val="-3"/>
                <w:sz w:val="14"/>
              </w:rPr>
              <w:t xml:space="preserve">раду, </w:t>
            </w:r>
            <w:r>
              <w:rPr>
                <w:sz w:val="14"/>
              </w:rPr>
              <w:t>заштите здравља и животне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средине.</w:t>
            </w:r>
          </w:p>
        </w:tc>
      </w:tr>
      <w:tr w:rsidR="00543DC6">
        <w:trPr>
          <w:trHeight w:val="308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Вештине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before="18"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припрема радно место и радни процес у складу са приоритетима и стратегијом производње или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одржавања;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right="5632" w:firstLine="0"/>
              <w:rPr>
                <w:sz w:val="14"/>
              </w:rPr>
            </w:pPr>
            <w:r>
              <w:rPr>
                <w:sz w:val="14"/>
              </w:rPr>
              <w:t>планира,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врши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контролу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вредновање сопственог рада и рада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сарадника;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користи техничку документацију и израђује њене делове и допуне (цртеже, ше</w:t>
            </w:r>
            <w:r>
              <w:rPr>
                <w:sz w:val="14"/>
              </w:rPr>
              <w:t>ме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др.);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припрема машине за радни процес и проверава исправност алата и уређаја за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мерење;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спецификује основни и помоћни материјал, алат и уређаје за мерење у сврху требовања или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набавке;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повезује и подешава пнеуматске и хидрауличне елементе и уређаје на</w:t>
            </w:r>
            <w:r>
              <w:rPr>
                <w:sz w:val="14"/>
              </w:rPr>
              <w:t xml:space="preserve"> основу шеме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управљања;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саставља машинске и електро компоненте за формирање мехатронског склопа или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инсталира електронске склопове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елементе;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инсталира хардверске и софтверске компоненте комуникације индустријских мехатронских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right="184" w:firstLine="0"/>
              <w:rPr>
                <w:sz w:val="14"/>
              </w:rPr>
            </w:pPr>
            <w:r>
              <w:rPr>
                <w:sz w:val="14"/>
              </w:rPr>
              <w:t>проверава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склопова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мехатронског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система,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целокупног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система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спроводи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поступке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превентивног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одржавања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према плану;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врши дијагностику и отклањање неисправности на мехатронским склоповима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систему;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решава нестандардне проблеме на машинским и електро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склоповима;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врши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модификације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надоградње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електричних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управљачких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врши избор материјала и израђује заменски део адитивном техником (3D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штампом);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спроводи стандардизовану процедуру пуштања у погон нове мехатронске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опреме;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води евиденцију о потрошњи материјала, стању резервних делова, извршеним техничким контролама у предвиђеном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софтверу;</w:t>
            </w:r>
          </w:p>
          <w:p w:rsidR="00543DC6" w:rsidRDefault="004D649C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прати и евидентира параметре рада индустријског мехатронског с</w:t>
            </w:r>
            <w:r>
              <w:rPr>
                <w:sz w:val="14"/>
              </w:rPr>
              <w:t>истема у циљу постизања 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одржавања жељеног нивоа квалитета;</w:t>
            </w:r>
          </w:p>
        </w:tc>
      </w:tr>
    </w:tbl>
    <w:p w:rsidR="00543DC6" w:rsidRDefault="00543DC6">
      <w:pPr>
        <w:pStyle w:val="BodyText"/>
        <w:spacing w:before="4"/>
        <w:rPr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148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4D649C">
            <w:pPr>
              <w:pStyle w:val="TableParagraph"/>
              <w:spacing w:before="106"/>
              <w:rPr>
                <w:sz w:val="14"/>
              </w:rPr>
            </w:pPr>
            <w:r>
              <w:rPr>
                <w:sz w:val="14"/>
              </w:rPr>
              <w:t>Вештине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spacing w:before="18"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прати учесталост кварова и грешака индустријског мехатронског система коришћењем адекватних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софтвера;</w:t>
            </w:r>
          </w:p>
          <w:p w:rsidR="00543DC6" w:rsidRDefault="004D649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врши анализу узрока грешака и недостатака квалитета радних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процеса;</w:t>
            </w:r>
          </w:p>
          <w:p w:rsidR="00543DC6" w:rsidRDefault="004D649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right="301" w:firstLine="0"/>
              <w:rPr>
                <w:sz w:val="14"/>
              </w:rPr>
            </w:pPr>
            <w:r>
              <w:rPr>
                <w:sz w:val="14"/>
              </w:rPr>
              <w:t xml:space="preserve">проверава и ефикасно примењује све прописане мере заштите и безбедности здравља на </w:t>
            </w:r>
            <w:r>
              <w:rPr>
                <w:spacing w:val="-3"/>
                <w:sz w:val="14"/>
              </w:rPr>
              <w:t xml:space="preserve">раду, </w:t>
            </w:r>
            <w:r>
              <w:rPr>
                <w:sz w:val="14"/>
              </w:rPr>
              <w:t xml:space="preserve">заштите животне средине пре и </w:t>
            </w:r>
            <w:r>
              <w:rPr>
                <w:spacing w:val="-3"/>
                <w:sz w:val="14"/>
              </w:rPr>
              <w:t xml:space="preserve">током </w:t>
            </w:r>
            <w:r>
              <w:rPr>
                <w:sz w:val="14"/>
              </w:rPr>
              <w:t>радног процеса;</w:t>
            </w:r>
          </w:p>
          <w:p w:rsidR="00543DC6" w:rsidRDefault="004D649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ефикасно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примењује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информационе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технологије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прикупљање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података,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реализацији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задатака,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решавању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проблема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вођ</w:t>
            </w:r>
            <w:r>
              <w:rPr>
                <w:sz w:val="14"/>
              </w:rPr>
              <w:t>ењу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евиденција;</w:t>
            </w:r>
          </w:p>
          <w:p w:rsidR="00543DC6" w:rsidRDefault="004D649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делотворно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вешто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комуницира,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користећи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одговарајући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језик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стил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комуникације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специфичан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контекст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област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рада;</w:t>
            </w:r>
          </w:p>
          <w:p w:rsidR="00543DC6" w:rsidRDefault="004D649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чита и разуме упутства и документацију на најмање једном страном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језику;</w:t>
            </w:r>
          </w:p>
          <w:p w:rsidR="00543DC6" w:rsidRDefault="004D649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right="442" w:firstLine="0"/>
              <w:rPr>
                <w:sz w:val="14"/>
              </w:rPr>
            </w:pPr>
            <w:r>
              <w:rPr>
                <w:sz w:val="14"/>
              </w:rPr>
              <w:t>успешно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унапређује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своју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праксу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сопственог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искуства,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сарадње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колегама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новина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развоју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дигиталних технологија у индустрији (индустрија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4.0).</w:t>
            </w:r>
          </w:p>
        </w:tc>
      </w:tr>
    </w:tbl>
    <w:p w:rsidR="00543DC6" w:rsidRDefault="00543DC6">
      <w:pPr>
        <w:rPr>
          <w:sz w:val="14"/>
        </w:rPr>
        <w:sectPr w:rsidR="00543DC6">
          <w:pgSz w:w="11910" w:h="15780"/>
          <w:pgMar w:top="220" w:right="56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164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ind w:left="0"/>
              <w:rPr>
                <w:sz w:val="16"/>
              </w:rPr>
            </w:pPr>
          </w:p>
          <w:p w:rsidR="00543DC6" w:rsidRDefault="00543DC6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543DC6" w:rsidRDefault="004D649C">
            <w:pPr>
              <w:pStyle w:val="TableParagraph"/>
              <w:rPr>
                <w:sz w:val="14"/>
              </w:rPr>
            </w:pPr>
            <w:bookmarkStart w:id="2" w:name="9_Решење_о_усвајању_стандарда_квалификац"/>
            <w:bookmarkEnd w:id="2"/>
            <w:r>
              <w:rPr>
                <w:sz w:val="14"/>
              </w:rPr>
              <w:t>Способности и ставови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before="18"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одговорно,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уредно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прецизно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управља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одржава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индустријску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мехатронску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склопове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великом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самосталношћу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одлучивању;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ефикасно планира и организује активности и врши вредновање сопственог рада и рада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других;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испољава позитиван однос према значају спровођења прописа и важећих стандарда у машинству 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електротехници;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благовремено и самостално доноси одлуке о интервенцијама на индустријском мехатронском систему у делокругу свог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рада;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испољава позитиван однос према функционалности и техничкој исправности алата и уређаја које користи при обављању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посла;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продуктивно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сарађује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надређенима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сарадницима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вези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задацима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обављају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уважавања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сарадње;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 xml:space="preserve">преузима одговорност за одређивање сопственог начина и метода рада, као и за </w:t>
            </w:r>
            <w:r>
              <w:rPr>
                <w:spacing w:val="-3"/>
                <w:sz w:val="14"/>
              </w:rPr>
              <w:t xml:space="preserve">контролу, </w:t>
            </w:r>
            <w:r>
              <w:rPr>
                <w:sz w:val="14"/>
              </w:rPr>
              <w:t>оперативни рад и резултате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других;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ind w:right="516" w:firstLine="0"/>
              <w:rPr>
                <w:sz w:val="14"/>
              </w:rPr>
            </w:pPr>
            <w:r>
              <w:rPr>
                <w:sz w:val="14"/>
              </w:rPr>
              <w:t>испољава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предузимљи</w:t>
            </w:r>
            <w:r>
              <w:rPr>
                <w:sz w:val="14"/>
              </w:rPr>
              <w:t>вост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унапређивање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процеса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решавање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проблема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непредвидивим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ситуацијама,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посебно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одржавању индустријске мехатронске опреме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склопова;</w:t>
            </w:r>
          </w:p>
          <w:p w:rsidR="00543DC6" w:rsidRDefault="004D649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испољава професионализам при раду руководећи се професионално-етичким нормама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вредностима.</w:t>
            </w:r>
          </w:p>
        </w:tc>
      </w:tr>
    </w:tbl>
    <w:p w:rsidR="00543DC6" w:rsidRDefault="00543DC6">
      <w:pPr>
        <w:pStyle w:val="BodyText"/>
        <w:spacing w:before="10"/>
        <w:rPr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840"/>
        </w:trPr>
        <w:tc>
          <w:tcPr>
            <w:tcW w:w="1701" w:type="dxa"/>
            <w:shd w:val="clear" w:color="auto" w:fill="E6E7E8"/>
          </w:tcPr>
          <w:p w:rsidR="00543DC6" w:rsidRDefault="00543DC6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543DC6" w:rsidRDefault="004D649C">
            <w:pPr>
              <w:pStyle w:val="TableParagraph"/>
              <w:ind w:right="211"/>
              <w:rPr>
                <w:sz w:val="14"/>
              </w:rPr>
            </w:pPr>
            <w:r>
              <w:rPr>
                <w:sz w:val="14"/>
              </w:rPr>
              <w:t>Начин провере остварености исхода учења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Након савладаног програма специјалистичког образовања лице полаже специјалистички испит.</w:t>
            </w: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Специјалистичким испитом проверавају се знања, вештине и стручне компетенције лица за обављање послова одговарајућег занимања, </w:t>
            </w:r>
            <w:r>
              <w:rPr>
                <w:sz w:val="14"/>
              </w:rPr>
              <w:t>у складу са стандардом квалификације.</w:t>
            </w:r>
          </w:p>
          <w:p w:rsidR="00543DC6" w:rsidRDefault="004D649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 неформалном образовању провера савладаности програма којим се стичу стручне компетенције, обавља се на испиту за проверу савладаности програма за стицање квалификације.</w:t>
            </w:r>
          </w:p>
        </w:tc>
      </w:tr>
    </w:tbl>
    <w:p w:rsidR="00543DC6" w:rsidRDefault="00543DC6">
      <w:pPr>
        <w:pStyle w:val="BodyText"/>
        <w:spacing w:before="4"/>
        <w:rPr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834"/>
      </w:tblGrid>
      <w:tr w:rsidR="00543DC6">
        <w:trPr>
          <w:trHeight w:val="198"/>
        </w:trPr>
        <w:tc>
          <w:tcPr>
            <w:tcW w:w="10535" w:type="dxa"/>
            <w:gridSpan w:val="2"/>
            <w:shd w:val="clear" w:color="auto" w:fill="E6E7E8"/>
          </w:tcPr>
          <w:p w:rsidR="00543DC6" w:rsidRDefault="004D649C">
            <w:pPr>
              <w:pStyle w:val="TableParagraph"/>
              <w:spacing w:before="16"/>
              <w:ind w:left="3503" w:right="34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ОСИГУРАЊЕ КВАЛИТЕТА КВАЛИФИКАЦИЈЕ</w:t>
            </w:r>
          </w:p>
        </w:tc>
      </w:tr>
      <w:tr w:rsidR="00543DC6">
        <w:trPr>
          <w:trHeight w:val="840"/>
        </w:trPr>
        <w:tc>
          <w:tcPr>
            <w:tcW w:w="1701" w:type="dxa"/>
          </w:tcPr>
          <w:p w:rsidR="00543DC6" w:rsidRDefault="004D649C">
            <w:pPr>
              <w:pStyle w:val="TableParagraph"/>
              <w:spacing w:before="18"/>
              <w:ind w:right="211"/>
              <w:rPr>
                <w:sz w:val="14"/>
              </w:rPr>
            </w:pPr>
            <w:r>
              <w:rPr>
                <w:sz w:val="14"/>
              </w:rPr>
              <w:t>Квалификације реализатора програма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Одговарајуће образовање:</w:t>
            </w:r>
          </w:p>
          <w:p w:rsidR="00543DC6" w:rsidRDefault="004D649C">
            <w:pPr>
              <w:pStyle w:val="TableParagraph"/>
              <w:numPr>
                <w:ilvl w:val="0"/>
                <w:numId w:val="1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нивоа 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НОКС-а,</w:t>
            </w:r>
          </w:p>
          <w:p w:rsidR="00543DC6" w:rsidRDefault="004D649C">
            <w:pPr>
              <w:pStyle w:val="TableParagraph"/>
              <w:numPr>
                <w:ilvl w:val="0"/>
                <w:numId w:val="1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нивоа 6 НОКС-а (подниво 6.1, подниво 6.2)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543DC6" w:rsidRDefault="004D649C">
            <w:pPr>
              <w:pStyle w:val="TableParagraph"/>
              <w:numPr>
                <w:ilvl w:val="0"/>
                <w:numId w:val="1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нивоа 7 НОКС -а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(подниво7.1),</w:t>
            </w:r>
          </w:p>
          <w:p w:rsidR="00543DC6" w:rsidRDefault="004D649C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у складу са чл. 140–142. Закона о основама система образовања и васпитања.</w:t>
            </w:r>
          </w:p>
        </w:tc>
      </w:tr>
      <w:tr w:rsidR="00543DC6">
        <w:trPr>
          <w:trHeight w:val="360"/>
        </w:trPr>
        <w:tc>
          <w:tcPr>
            <w:tcW w:w="1701" w:type="dxa"/>
          </w:tcPr>
          <w:p w:rsidR="00543DC6" w:rsidRDefault="004D649C">
            <w:pPr>
              <w:pStyle w:val="TableParagraph"/>
              <w:spacing w:before="18"/>
              <w:ind w:right="44"/>
              <w:rPr>
                <w:sz w:val="14"/>
              </w:rPr>
            </w:pPr>
            <w:r>
              <w:rPr>
                <w:sz w:val="14"/>
              </w:rPr>
              <w:t>Организација надлежна за издавање јавне исправе</w:t>
            </w:r>
          </w:p>
        </w:tc>
        <w:tc>
          <w:tcPr>
            <w:tcW w:w="8834" w:type="dxa"/>
          </w:tcPr>
          <w:p w:rsidR="00543DC6" w:rsidRDefault="004D649C">
            <w:pPr>
              <w:pStyle w:val="TableParagraph"/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Средње стручне школе</w:t>
            </w:r>
          </w:p>
          <w:p w:rsidR="00543DC6" w:rsidRDefault="004D649C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Јавно признати организатори образовања одраслих (ЈПОА)</w:t>
            </w:r>
          </w:p>
        </w:tc>
      </w:tr>
    </w:tbl>
    <w:p w:rsidR="00000000" w:rsidRDefault="004D649C"/>
    <w:sectPr w:rsidR="00000000">
      <w:pgSz w:w="11910" w:h="15780"/>
      <w:pgMar w:top="22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49C" w:rsidRDefault="004D649C" w:rsidP="004D649C">
      <w:r>
        <w:separator/>
      </w:r>
    </w:p>
  </w:endnote>
  <w:endnote w:type="continuationSeparator" w:id="0">
    <w:p w:rsidR="004D649C" w:rsidRDefault="004D649C" w:rsidP="004D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311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649C" w:rsidRDefault="004D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649C" w:rsidRDefault="004D6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49C" w:rsidRDefault="004D649C" w:rsidP="004D649C">
      <w:r>
        <w:separator/>
      </w:r>
    </w:p>
  </w:footnote>
  <w:footnote w:type="continuationSeparator" w:id="0">
    <w:p w:rsidR="004D649C" w:rsidRDefault="004D649C" w:rsidP="004D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6D5"/>
    <w:multiLevelType w:val="hybridMultilevel"/>
    <w:tmpl w:val="96388CDA"/>
    <w:lvl w:ilvl="0" w:tplc="2B1E88B6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397002D6">
      <w:numFmt w:val="bullet"/>
      <w:lvlText w:val="•"/>
      <w:lvlJc w:val="left"/>
      <w:pPr>
        <w:ind w:left="936" w:hanging="105"/>
      </w:pPr>
      <w:rPr>
        <w:rFonts w:hint="default"/>
      </w:rPr>
    </w:lvl>
    <w:lvl w:ilvl="2" w:tplc="22A8ED62">
      <w:numFmt w:val="bullet"/>
      <w:lvlText w:val="•"/>
      <w:lvlJc w:val="left"/>
      <w:pPr>
        <w:ind w:left="1812" w:hanging="105"/>
      </w:pPr>
      <w:rPr>
        <w:rFonts w:hint="default"/>
      </w:rPr>
    </w:lvl>
    <w:lvl w:ilvl="3" w:tplc="8C669C38">
      <w:numFmt w:val="bullet"/>
      <w:lvlText w:val="•"/>
      <w:lvlJc w:val="left"/>
      <w:pPr>
        <w:ind w:left="2689" w:hanging="105"/>
      </w:pPr>
      <w:rPr>
        <w:rFonts w:hint="default"/>
      </w:rPr>
    </w:lvl>
    <w:lvl w:ilvl="4" w:tplc="ACDC1ACA">
      <w:numFmt w:val="bullet"/>
      <w:lvlText w:val="•"/>
      <w:lvlJc w:val="left"/>
      <w:pPr>
        <w:ind w:left="3565" w:hanging="105"/>
      </w:pPr>
      <w:rPr>
        <w:rFonts w:hint="default"/>
      </w:rPr>
    </w:lvl>
    <w:lvl w:ilvl="5" w:tplc="30E08A5C">
      <w:numFmt w:val="bullet"/>
      <w:lvlText w:val="•"/>
      <w:lvlJc w:val="left"/>
      <w:pPr>
        <w:ind w:left="4442" w:hanging="105"/>
      </w:pPr>
      <w:rPr>
        <w:rFonts w:hint="default"/>
      </w:rPr>
    </w:lvl>
    <w:lvl w:ilvl="6" w:tplc="69763C9E">
      <w:numFmt w:val="bullet"/>
      <w:lvlText w:val="•"/>
      <w:lvlJc w:val="left"/>
      <w:pPr>
        <w:ind w:left="5318" w:hanging="105"/>
      </w:pPr>
      <w:rPr>
        <w:rFonts w:hint="default"/>
      </w:rPr>
    </w:lvl>
    <w:lvl w:ilvl="7" w:tplc="F34890EE">
      <w:numFmt w:val="bullet"/>
      <w:lvlText w:val="•"/>
      <w:lvlJc w:val="left"/>
      <w:pPr>
        <w:ind w:left="6194" w:hanging="105"/>
      </w:pPr>
      <w:rPr>
        <w:rFonts w:hint="default"/>
      </w:rPr>
    </w:lvl>
    <w:lvl w:ilvl="8" w:tplc="97C042B6">
      <w:numFmt w:val="bullet"/>
      <w:lvlText w:val="•"/>
      <w:lvlJc w:val="left"/>
      <w:pPr>
        <w:ind w:left="7071" w:hanging="105"/>
      </w:pPr>
      <w:rPr>
        <w:rFonts w:hint="default"/>
      </w:rPr>
    </w:lvl>
  </w:abstractNum>
  <w:abstractNum w:abstractNumId="1" w15:restartNumberingAfterBreak="0">
    <w:nsid w:val="0A9D6876"/>
    <w:multiLevelType w:val="hybridMultilevel"/>
    <w:tmpl w:val="705E430C"/>
    <w:lvl w:ilvl="0" w:tplc="7018E8FE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1F70941E">
      <w:numFmt w:val="bullet"/>
      <w:lvlText w:val="•"/>
      <w:lvlJc w:val="left"/>
      <w:pPr>
        <w:ind w:left="1026" w:hanging="105"/>
      </w:pPr>
      <w:rPr>
        <w:rFonts w:hint="default"/>
      </w:rPr>
    </w:lvl>
    <w:lvl w:ilvl="2" w:tplc="CDCA745A">
      <w:numFmt w:val="bullet"/>
      <w:lvlText w:val="•"/>
      <w:lvlJc w:val="left"/>
      <w:pPr>
        <w:ind w:left="1892" w:hanging="105"/>
      </w:pPr>
      <w:rPr>
        <w:rFonts w:hint="default"/>
      </w:rPr>
    </w:lvl>
    <w:lvl w:ilvl="3" w:tplc="07744228">
      <w:numFmt w:val="bullet"/>
      <w:lvlText w:val="•"/>
      <w:lvlJc w:val="left"/>
      <w:pPr>
        <w:ind w:left="2759" w:hanging="105"/>
      </w:pPr>
      <w:rPr>
        <w:rFonts w:hint="default"/>
      </w:rPr>
    </w:lvl>
    <w:lvl w:ilvl="4" w:tplc="45285FEC">
      <w:numFmt w:val="bullet"/>
      <w:lvlText w:val="•"/>
      <w:lvlJc w:val="left"/>
      <w:pPr>
        <w:ind w:left="3625" w:hanging="105"/>
      </w:pPr>
      <w:rPr>
        <w:rFonts w:hint="default"/>
      </w:rPr>
    </w:lvl>
    <w:lvl w:ilvl="5" w:tplc="4504FB62">
      <w:numFmt w:val="bullet"/>
      <w:lvlText w:val="•"/>
      <w:lvlJc w:val="left"/>
      <w:pPr>
        <w:ind w:left="4492" w:hanging="105"/>
      </w:pPr>
      <w:rPr>
        <w:rFonts w:hint="default"/>
      </w:rPr>
    </w:lvl>
    <w:lvl w:ilvl="6" w:tplc="636824A6">
      <w:numFmt w:val="bullet"/>
      <w:lvlText w:val="•"/>
      <w:lvlJc w:val="left"/>
      <w:pPr>
        <w:ind w:left="5358" w:hanging="105"/>
      </w:pPr>
      <w:rPr>
        <w:rFonts w:hint="default"/>
      </w:rPr>
    </w:lvl>
    <w:lvl w:ilvl="7" w:tplc="6C8E07E4">
      <w:numFmt w:val="bullet"/>
      <w:lvlText w:val="•"/>
      <w:lvlJc w:val="left"/>
      <w:pPr>
        <w:ind w:left="6224" w:hanging="105"/>
      </w:pPr>
      <w:rPr>
        <w:rFonts w:hint="default"/>
      </w:rPr>
    </w:lvl>
    <w:lvl w:ilvl="8" w:tplc="10781AD6">
      <w:numFmt w:val="bullet"/>
      <w:lvlText w:val="•"/>
      <w:lvlJc w:val="left"/>
      <w:pPr>
        <w:ind w:left="7091" w:hanging="105"/>
      </w:pPr>
      <w:rPr>
        <w:rFonts w:hint="default"/>
      </w:rPr>
    </w:lvl>
  </w:abstractNum>
  <w:abstractNum w:abstractNumId="2" w15:restartNumberingAfterBreak="0">
    <w:nsid w:val="260E2D65"/>
    <w:multiLevelType w:val="hybridMultilevel"/>
    <w:tmpl w:val="5EB6F552"/>
    <w:lvl w:ilvl="0" w:tplc="D6F4E5C0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</w:rPr>
    </w:lvl>
    <w:lvl w:ilvl="1" w:tplc="9F4A5192">
      <w:numFmt w:val="bullet"/>
      <w:lvlText w:val="•"/>
      <w:lvlJc w:val="left"/>
      <w:pPr>
        <w:ind w:left="936" w:hanging="105"/>
      </w:pPr>
      <w:rPr>
        <w:rFonts w:hint="default"/>
      </w:rPr>
    </w:lvl>
    <w:lvl w:ilvl="2" w:tplc="BE508B84">
      <w:numFmt w:val="bullet"/>
      <w:lvlText w:val="•"/>
      <w:lvlJc w:val="left"/>
      <w:pPr>
        <w:ind w:left="1812" w:hanging="105"/>
      </w:pPr>
      <w:rPr>
        <w:rFonts w:hint="default"/>
      </w:rPr>
    </w:lvl>
    <w:lvl w:ilvl="3" w:tplc="D34A5086">
      <w:numFmt w:val="bullet"/>
      <w:lvlText w:val="•"/>
      <w:lvlJc w:val="left"/>
      <w:pPr>
        <w:ind w:left="2689" w:hanging="105"/>
      </w:pPr>
      <w:rPr>
        <w:rFonts w:hint="default"/>
      </w:rPr>
    </w:lvl>
    <w:lvl w:ilvl="4" w:tplc="9D82EFD0">
      <w:numFmt w:val="bullet"/>
      <w:lvlText w:val="•"/>
      <w:lvlJc w:val="left"/>
      <w:pPr>
        <w:ind w:left="3565" w:hanging="105"/>
      </w:pPr>
      <w:rPr>
        <w:rFonts w:hint="default"/>
      </w:rPr>
    </w:lvl>
    <w:lvl w:ilvl="5" w:tplc="990E2C58">
      <w:numFmt w:val="bullet"/>
      <w:lvlText w:val="•"/>
      <w:lvlJc w:val="left"/>
      <w:pPr>
        <w:ind w:left="4442" w:hanging="105"/>
      </w:pPr>
      <w:rPr>
        <w:rFonts w:hint="default"/>
      </w:rPr>
    </w:lvl>
    <w:lvl w:ilvl="6" w:tplc="7AFCAC46">
      <w:numFmt w:val="bullet"/>
      <w:lvlText w:val="•"/>
      <w:lvlJc w:val="left"/>
      <w:pPr>
        <w:ind w:left="5318" w:hanging="105"/>
      </w:pPr>
      <w:rPr>
        <w:rFonts w:hint="default"/>
      </w:rPr>
    </w:lvl>
    <w:lvl w:ilvl="7" w:tplc="98407086">
      <w:numFmt w:val="bullet"/>
      <w:lvlText w:val="•"/>
      <w:lvlJc w:val="left"/>
      <w:pPr>
        <w:ind w:left="6194" w:hanging="105"/>
      </w:pPr>
      <w:rPr>
        <w:rFonts w:hint="default"/>
      </w:rPr>
    </w:lvl>
    <w:lvl w:ilvl="8" w:tplc="3AE4BD1A">
      <w:numFmt w:val="bullet"/>
      <w:lvlText w:val="•"/>
      <w:lvlJc w:val="left"/>
      <w:pPr>
        <w:ind w:left="7071" w:hanging="105"/>
      </w:pPr>
      <w:rPr>
        <w:rFonts w:hint="default"/>
      </w:rPr>
    </w:lvl>
  </w:abstractNum>
  <w:abstractNum w:abstractNumId="3" w15:restartNumberingAfterBreak="0">
    <w:nsid w:val="32163AE0"/>
    <w:multiLevelType w:val="hybridMultilevel"/>
    <w:tmpl w:val="AF969332"/>
    <w:lvl w:ilvl="0" w:tplc="6E6454AA">
      <w:start w:val="1"/>
      <w:numFmt w:val="decimal"/>
      <w:lvlText w:val="%1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14"/>
        <w:szCs w:val="14"/>
      </w:rPr>
    </w:lvl>
    <w:lvl w:ilvl="1" w:tplc="65EC76CA">
      <w:numFmt w:val="bullet"/>
      <w:lvlText w:val="•"/>
      <w:lvlJc w:val="left"/>
      <w:pPr>
        <w:ind w:left="1418" w:hanging="284"/>
      </w:pPr>
      <w:rPr>
        <w:rFonts w:hint="default"/>
      </w:rPr>
    </w:lvl>
    <w:lvl w:ilvl="2" w:tplc="8E1E912C">
      <w:numFmt w:val="bullet"/>
      <w:lvlText w:val="•"/>
      <w:lvlJc w:val="left"/>
      <w:pPr>
        <w:ind w:left="2457" w:hanging="284"/>
      </w:pPr>
      <w:rPr>
        <w:rFonts w:hint="default"/>
      </w:rPr>
    </w:lvl>
    <w:lvl w:ilvl="3" w:tplc="D1AE84F0">
      <w:numFmt w:val="bullet"/>
      <w:lvlText w:val="•"/>
      <w:lvlJc w:val="left"/>
      <w:pPr>
        <w:ind w:left="3495" w:hanging="284"/>
      </w:pPr>
      <w:rPr>
        <w:rFonts w:hint="default"/>
      </w:rPr>
    </w:lvl>
    <w:lvl w:ilvl="4" w:tplc="5DAAB920">
      <w:numFmt w:val="bullet"/>
      <w:lvlText w:val="•"/>
      <w:lvlJc w:val="left"/>
      <w:pPr>
        <w:ind w:left="4534" w:hanging="284"/>
      </w:pPr>
      <w:rPr>
        <w:rFonts w:hint="default"/>
      </w:rPr>
    </w:lvl>
    <w:lvl w:ilvl="5" w:tplc="9A7AC360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EBC0DE0A">
      <w:numFmt w:val="bullet"/>
      <w:lvlText w:val="•"/>
      <w:lvlJc w:val="left"/>
      <w:pPr>
        <w:ind w:left="6611" w:hanging="284"/>
      </w:pPr>
      <w:rPr>
        <w:rFonts w:hint="default"/>
      </w:rPr>
    </w:lvl>
    <w:lvl w:ilvl="7" w:tplc="E91A484E">
      <w:numFmt w:val="bullet"/>
      <w:lvlText w:val="•"/>
      <w:lvlJc w:val="left"/>
      <w:pPr>
        <w:ind w:left="7649" w:hanging="284"/>
      </w:pPr>
      <w:rPr>
        <w:rFonts w:hint="default"/>
      </w:rPr>
    </w:lvl>
    <w:lvl w:ilvl="8" w:tplc="2EF6F0A8">
      <w:numFmt w:val="bullet"/>
      <w:lvlText w:val="•"/>
      <w:lvlJc w:val="left"/>
      <w:pPr>
        <w:ind w:left="8688" w:hanging="284"/>
      </w:pPr>
      <w:rPr>
        <w:rFonts w:hint="default"/>
      </w:rPr>
    </w:lvl>
  </w:abstractNum>
  <w:abstractNum w:abstractNumId="4" w15:restartNumberingAfterBreak="0">
    <w:nsid w:val="38F147B6"/>
    <w:multiLevelType w:val="hybridMultilevel"/>
    <w:tmpl w:val="A3E033EA"/>
    <w:lvl w:ilvl="0" w:tplc="1BBEC5BC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2FBC94A8">
      <w:numFmt w:val="bullet"/>
      <w:lvlText w:val="•"/>
      <w:lvlJc w:val="left"/>
      <w:pPr>
        <w:ind w:left="1026" w:hanging="105"/>
      </w:pPr>
      <w:rPr>
        <w:rFonts w:hint="default"/>
      </w:rPr>
    </w:lvl>
    <w:lvl w:ilvl="2" w:tplc="6456B2AC">
      <w:numFmt w:val="bullet"/>
      <w:lvlText w:val="•"/>
      <w:lvlJc w:val="left"/>
      <w:pPr>
        <w:ind w:left="1892" w:hanging="105"/>
      </w:pPr>
      <w:rPr>
        <w:rFonts w:hint="default"/>
      </w:rPr>
    </w:lvl>
    <w:lvl w:ilvl="3" w:tplc="FB6CFBA8">
      <w:numFmt w:val="bullet"/>
      <w:lvlText w:val="•"/>
      <w:lvlJc w:val="left"/>
      <w:pPr>
        <w:ind w:left="2759" w:hanging="105"/>
      </w:pPr>
      <w:rPr>
        <w:rFonts w:hint="default"/>
      </w:rPr>
    </w:lvl>
    <w:lvl w:ilvl="4" w:tplc="2824627C">
      <w:numFmt w:val="bullet"/>
      <w:lvlText w:val="•"/>
      <w:lvlJc w:val="left"/>
      <w:pPr>
        <w:ind w:left="3625" w:hanging="105"/>
      </w:pPr>
      <w:rPr>
        <w:rFonts w:hint="default"/>
      </w:rPr>
    </w:lvl>
    <w:lvl w:ilvl="5" w:tplc="CCF098EA">
      <w:numFmt w:val="bullet"/>
      <w:lvlText w:val="•"/>
      <w:lvlJc w:val="left"/>
      <w:pPr>
        <w:ind w:left="4492" w:hanging="105"/>
      </w:pPr>
      <w:rPr>
        <w:rFonts w:hint="default"/>
      </w:rPr>
    </w:lvl>
    <w:lvl w:ilvl="6" w:tplc="D366A29E">
      <w:numFmt w:val="bullet"/>
      <w:lvlText w:val="•"/>
      <w:lvlJc w:val="left"/>
      <w:pPr>
        <w:ind w:left="5358" w:hanging="105"/>
      </w:pPr>
      <w:rPr>
        <w:rFonts w:hint="default"/>
      </w:rPr>
    </w:lvl>
    <w:lvl w:ilvl="7" w:tplc="046E3452">
      <w:numFmt w:val="bullet"/>
      <w:lvlText w:val="•"/>
      <w:lvlJc w:val="left"/>
      <w:pPr>
        <w:ind w:left="6224" w:hanging="105"/>
      </w:pPr>
      <w:rPr>
        <w:rFonts w:hint="default"/>
      </w:rPr>
    </w:lvl>
    <w:lvl w:ilvl="8" w:tplc="9258D9A8">
      <w:numFmt w:val="bullet"/>
      <w:lvlText w:val="•"/>
      <w:lvlJc w:val="left"/>
      <w:pPr>
        <w:ind w:left="7091" w:hanging="105"/>
      </w:pPr>
      <w:rPr>
        <w:rFonts w:hint="default"/>
      </w:rPr>
    </w:lvl>
  </w:abstractNum>
  <w:abstractNum w:abstractNumId="5" w15:restartNumberingAfterBreak="0">
    <w:nsid w:val="3FE74DC9"/>
    <w:multiLevelType w:val="hybridMultilevel"/>
    <w:tmpl w:val="CCFED022"/>
    <w:lvl w:ilvl="0" w:tplc="67CEA76E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B36CBA1A">
      <w:numFmt w:val="bullet"/>
      <w:lvlText w:val="•"/>
      <w:lvlJc w:val="left"/>
      <w:pPr>
        <w:ind w:left="936" w:hanging="105"/>
      </w:pPr>
      <w:rPr>
        <w:rFonts w:hint="default"/>
      </w:rPr>
    </w:lvl>
    <w:lvl w:ilvl="2" w:tplc="273C774C">
      <w:numFmt w:val="bullet"/>
      <w:lvlText w:val="•"/>
      <w:lvlJc w:val="left"/>
      <w:pPr>
        <w:ind w:left="1812" w:hanging="105"/>
      </w:pPr>
      <w:rPr>
        <w:rFonts w:hint="default"/>
      </w:rPr>
    </w:lvl>
    <w:lvl w:ilvl="3" w:tplc="01AA1218">
      <w:numFmt w:val="bullet"/>
      <w:lvlText w:val="•"/>
      <w:lvlJc w:val="left"/>
      <w:pPr>
        <w:ind w:left="2689" w:hanging="105"/>
      </w:pPr>
      <w:rPr>
        <w:rFonts w:hint="default"/>
      </w:rPr>
    </w:lvl>
    <w:lvl w:ilvl="4" w:tplc="7EA4D082">
      <w:numFmt w:val="bullet"/>
      <w:lvlText w:val="•"/>
      <w:lvlJc w:val="left"/>
      <w:pPr>
        <w:ind w:left="3565" w:hanging="105"/>
      </w:pPr>
      <w:rPr>
        <w:rFonts w:hint="default"/>
      </w:rPr>
    </w:lvl>
    <w:lvl w:ilvl="5" w:tplc="C9F65548">
      <w:numFmt w:val="bullet"/>
      <w:lvlText w:val="•"/>
      <w:lvlJc w:val="left"/>
      <w:pPr>
        <w:ind w:left="4442" w:hanging="105"/>
      </w:pPr>
      <w:rPr>
        <w:rFonts w:hint="default"/>
      </w:rPr>
    </w:lvl>
    <w:lvl w:ilvl="6" w:tplc="16040946">
      <w:numFmt w:val="bullet"/>
      <w:lvlText w:val="•"/>
      <w:lvlJc w:val="left"/>
      <w:pPr>
        <w:ind w:left="5318" w:hanging="105"/>
      </w:pPr>
      <w:rPr>
        <w:rFonts w:hint="default"/>
      </w:rPr>
    </w:lvl>
    <w:lvl w:ilvl="7" w:tplc="31EA65B6">
      <w:numFmt w:val="bullet"/>
      <w:lvlText w:val="•"/>
      <w:lvlJc w:val="left"/>
      <w:pPr>
        <w:ind w:left="6194" w:hanging="105"/>
      </w:pPr>
      <w:rPr>
        <w:rFonts w:hint="default"/>
      </w:rPr>
    </w:lvl>
    <w:lvl w:ilvl="8" w:tplc="8A8A78BA">
      <w:numFmt w:val="bullet"/>
      <w:lvlText w:val="•"/>
      <w:lvlJc w:val="left"/>
      <w:pPr>
        <w:ind w:left="7071" w:hanging="105"/>
      </w:pPr>
      <w:rPr>
        <w:rFonts w:hint="default"/>
      </w:rPr>
    </w:lvl>
  </w:abstractNum>
  <w:abstractNum w:abstractNumId="6" w15:restartNumberingAfterBreak="0">
    <w:nsid w:val="56B40689"/>
    <w:multiLevelType w:val="hybridMultilevel"/>
    <w:tmpl w:val="E7EE3BE4"/>
    <w:lvl w:ilvl="0" w:tplc="2A8A36A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15"/>
        <w:w w:val="100"/>
        <w:sz w:val="14"/>
        <w:szCs w:val="14"/>
      </w:rPr>
    </w:lvl>
    <w:lvl w:ilvl="1" w:tplc="7FB0FA26">
      <w:numFmt w:val="bullet"/>
      <w:lvlText w:val="•"/>
      <w:lvlJc w:val="left"/>
      <w:pPr>
        <w:ind w:left="936" w:hanging="105"/>
      </w:pPr>
      <w:rPr>
        <w:rFonts w:hint="default"/>
      </w:rPr>
    </w:lvl>
    <w:lvl w:ilvl="2" w:tplc="06A0768C">
      <w:numFmt w:val="bullet"/>
      <w:lvlText w:val="•"/>
      <w:lvlJc w:val="left"/>
      <w:pPr>
        <w:ind w:left="1812" w:hanging="105"/>
      </w:pPr>
      <w:rPr>
        <w:rFonts w:hint="default"/>
      </w:rPr>
    </w:lvl>
    <w:lvl w:ilvl="3" w:tplc="4BB83F62">
      <w:numFmt w:val="bullet"/>
      <w:lvlText w:val="•"/>
      <w:lvlJc w:val="left"/>
      <w:pPr>
        <w:ind w:left="2689" w:hanging="105"/>
      </w:pPr>
      <w:rPr>
        <w:rFonts w:hint="default"/>
      </w:rPr>
    </w:lvl>
    <w:lvl w:ilvl="4" w:tplc="F034C58A">
      <w:numFmt w:val="bullet"/>
      <w:lvlText w:val="•"/>
      <w:lvlJc w:val="left"/>
      <w:pPr>
        <w:ind w:left="3565" w:hanging="105"/>
      </w:pPr>
      <w:rPr>
        <w:rFonts w:hint="default"/>
      </w:rPr>
    </w:lvl>
    <w:lvl w:ilvl="5" w:tplc="F2F41730">
      <w:numFmt w:val="bullet"/>
      <w:lvlText w:val="•"/>
      <w:lvlJc w:val="left"/>
      <w:pPr>
        <w:ind w:left="4442" w:hanging="105"/>
      </w:pPr>
      <w:rPr>
        <w:rFonts w:hint="default"/>
      </w:rPr>
    </w:lvl>
    <w:lvl w:ilvl="6" w:tplc="C9904A72">
      <w:numFmt w:val="bullet"/>
      <w:lvlText w:val="•"/>
      <w:lvlJc w:val="left"/>
      <w:pPr>
        <w:ind w:left="5318" w:hanging="105"/>
      </w:pPr>
      <w:rPr>
        <w:rFonts w:hint="default"/>
      </w:rPr>
    </w:lvl>
    <w:lvl w:ilvl="7" w:tplc="87AEB312">
      <w:numFmt w:val="bullet"/>
      <w:lvlText w:val="•"/>
      <w:lvlJc w:val="left"/>
      <w:pPr>
        <w:ind w:left="6194" w:hanging="105"/>
      </w:pPr>
      <w:rPr>
        <w:rFonts w:hint="default"/>
      </w:rPr>
    </w:lvl>
    <w:lvl w:ilvl="8" w:tplc="6430F684">
      <w:numFmt w:val="bullet"/>
      <w:lvlText w:val="•"/>
      <w:lvlJc w:val="left"/>
      <w:pPr>
        <w:ind w:left="7071" w:hanging="105"/>
      </w:pPr>
      <w:rPr>
        <w:rFonts w:hint="default"/>
      </w:rPr>
    </w:lvl>
  </w:abstractNum>
  <w:abstractNum w:abstractNumId="7" w15:restartNumberingAfterBreak="0">
    <w:nsid w:val="61181E52"/>
    <w:multiLevelType w:val="hybridMultilevel"/>
    <w:tmpl w:val="BAE2F83E"/>
    <w:lvl w:ilvl="0" w:tplc="24D44186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22A456D8">
      <w:numFmt w:val="bullet"/>
      <w:lvlText w:val="•"/>
      <w:lvlJc w:val="left"/>
      <w:pPr>
        <w:ind w:left="936" w:hanging="105"/>
      </w:pPr>
      <w:rPr>
        <w:rFonts w:hint="default"/>
      </w:rPr>
    </w:lvl>
    <w:lvl w:ilvl="2" w:tplc="1A8A8BF8">
      <w:numFmt w:val="bullet"/>
      <w:lvlText w:val="•"/>
      <w:lvlJc w:val="left"/>
      <w:pPr>
        <w:ind w:left="1812" w:hanging="105"/>
      </w:pPr>
      <w:rPr>
        <w:rFonts w:hint="default"/>
      </w:rPr>
    </w:lvl>
    <w:lvl w:ilvl="3" w:tplc="4B601414">
      <w:numFmt w:val="bullet"/>
      <w:lvlText w:val="•"/>
      <w:lvlJc w:val="left"/>
      <w:pPr>
        <w:ind w:left="2689" w:hanging="105"/>
      </w:pPr>
      <w:rPr>
        <w:rFonts w:hint="default"/>
      </w:rPr>
    </w:lvl>
    <w:lvl w:ilvl="4" w:tplc="C846CF0C">
      <w:numFmt w:val="bullet"/>
      <w:lvlText w:val="•"/>
      <w:lvlJc w:val="left"/>
      <w:pPr>
        <w:ind w:left="3565" w:hanging="105"/>
      </w:pPr>
      <w:rPr>
        <w:rFonts w:hint="default"/>
      </w:rPr>
    </w:lvl>
    <w:lvl w:ilvl="5" w:tplc="75A25288">
      <w:numFmt w:val="bullet"/>
      <w:lvlText w:val="•"/>
      <w:lvlJc w:val="left"/>
      <w:pPr>
        <w:ind w:left="4442" w:hanging="105"/>
      </w:pPr>
      <w:rPr>
        <w:rFonts w:hint="default"/>
      </w:rPr>
    </w:lvl>
    <w:lvl w:ilvl="6" w:tplc="889A1A3C">
      <w:numFmt w:val="bullet"/>
      <w:lvlText w:val="•"/>
      <w:lvlJc w:val="left"/>
      <w:pPr>
        <w:ind w:left="5318" w:hanging="105"/>
      </w:pPr>
      <w:rPr>
        <w:rFonts w:hint="default"/>
      </w:rPr>
    </w:lvl>
    <w:lvl w:ilvl="7" w:tplc="BA1C5CD2">
      <w:numFmt w:val="bullet"/>
      <w:lvlText w:val="•"/>
      <w:lvlJc w:val="left"/>
      <w:pPr>
        <w:ind w:left="6194" w:hanging="105"/>
      </w:pPr>
      <w:rPr>
        <w:rFonts w:hint="default"/>
      </w:rPr>
    </w:lvl>
    <w:lvl w:ilvl="8" w:tplc="5D366F4E">
      <w:numFmt w:val="bullet"/>
      <w:lvlText w:val="•"/>
      <w:lvlJc w:val="left"/>
      <w:pPr>
        <w:ind w:left="7071" w:hanging="105"/>
      </w:pPr>
      <w:rPr>
        <w:rFonts w:hint="default"/>
      </w:rPr>
    </w:lvl>
  </w:abstractNum>
  <w:abstractNum w:abstractNumId="8" w15:restartNumberingAfterBreak="0">
    <w:nsid w:val="63446197"/>
    <w:multiLevelType w:val="hybridMultilevel"/>
    <w:tmpl w:val="35C07C54"/>
    <w:lvl w:ilvl="0" w:tplc="3CB206F4">
      <w:start w:val="1"/>
      <w:numFmt w:val="decimal"/>
      <w:lvlText w:val="%1."/>
      <w:lvlJc w:val="left"/>
      <w:pPr>
        <w:ind w:left="100" w:hanging="18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2E968EFA">
      <w:numFmt w:val="bullet"/>
      <w:lvlText w:val="•"/>
      <w:lvlJc w:val="left"/>
      <w:pPr>
        <w:ind w:left="1166" w:hanging="186"/>
      </w:pPr>
      <w:rPr>
        <w:rFonts w:hint="default"/>
      </w:rPr>
    </w:lvl>
    <w:lvl w:ilvl="2" w:tplc="A76C44AC">
      <w:numFmt w:val="bullet"/>
      <w:lvlText w:val="•"/>
      <w:lvlJc w:val="left"/>
      <w:pPr>
        <w:ind w:left="2233" w:hanging="186"/>
      </w:pPr>
      <w:rPr>
        <w:rFonts w:hint="default"/>
      </w:rPr>
    </w:lvl>
    <w:lvl w:ilvl="3" w:tplc="F24E3F0C">
      <w:numFmt w:val="bullet"/>
      <w:lvlText w:val="•"/>
      <w:lvlJc w:val="left"/>
      <w:pPr>
        <w:ind w:left="3299" w:hanging="186"/>
      </w:pPr>
      <w:rPr>
        <w:rFonts w:hint="default"/>
      </w:rPr>
    </w:lvl>
    <w:lvl w:ilvl="4" w:tplc="063800CC">
      <w:numFmt w:val="bullet"/>
      <w:lvlText w:val="•"/>
      <w:lvlJc w:val="left"/>
      <w:pPr>
        <w:ind w:left="4366" w:hanging="186"/>
      </w:pPr>
      <w:rPr>
        <w:rFonts w:hint="default"/>
      </w:rPr>
    </w:lvl>
    <w:lvl w:ilvl="5" w:tplc="DB2486D4">
      <w:numFmt w:val="bullet"/>
      <w:lvlText w:val="•"/>
      <w:lvlJc w:val="left"/>
      <w:pPr>
        <w:ind w:left="5432" w:hanging="186"/>
      </w:pPr>
      <w:rPr>
        <w:rFonts w:hint="default"/>
      </w:rPr>
    </w:lvl>
    <w:lvl w:ilvl="6" w:tplc="0B74C5FE">
      <w:numFmt w:val="bullet"/>
      <w:lvlText w:val="•"/>
      <w:lvlJc w:val="left"/>
      <w:pPr>
        <w:ind w:left="6499" w:hanging="186"/>
      </w:pPr>
      <w:rPr>
        <w:rFonts w:hint="default"/>
      </w:rPr>
    </w:lvl>
    <w:lvl w:ilvl="7" w:tplc="20E09F5A">
      <w:numFmt w:val="bullet"/>
      <w:lvlText w:val="•"/>
      <w:lvlJc w:val="left"/>
      <w:pPr>
        <w:ind w:left="7565" w:hanging="186"/>
      </w:pPr>
      <w:rPr>
        <w:rFonts w:hint="default"/>
      </w:rPr>
    </w:lvl>
    <w:lvl w:ilvl="8" w:tplc="E46820D8">
      <w:numFmt w:val="bullet"/>
      <w:lvlText w:val="•"/>
      <w:lvlJc w:val="left"/>
      <w:pPr>
        <w:ind w:left="8632" w:hanging="186"/>
      </w:pPr>
      <w:rPr>
        <w:rFonts w:hint="default"/>
      </w:rPr>
    </w:lvl>
  </w:abstractNum>
  <w:abstractNum w:abstractNumId="9" w15:restartNumberingAfterBreak="0">
    <w:nsid w:val="6522212C"/>
    <w:multiLevelType w:val="hybridMultilevel"/>
    <w:tmpl w:val="8F7E602C"/>
    <w:lvl w:ilvl="0" w:tplc="F350DB1A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3"/>
        <w:w w:val="100"/>
        <w:sz w:val="14"/>
        <w:szCs w:val="14"/>
      </w:rPr>
    </w:lvl>
    <w:lvl w:ilvl="1" w:tplc="01D24E7E">
      <w:numFmt w:val="bullet"/>
      <w:lvlText w:val="•"/>
      <w:lvlJc w:val="left"/>
      <w:pPr>
        <w:ind w:left="1026" w:hanging="105"/>
      </w:pPr>
      <w:rPr>
        <w:rFonts w:hint="default"/>
      </w:rPr>
    </w:lvl>
    <w:lvl w:ilvl="2" w:tplc="94FE634A">
      <w:numFmt w:val="bullet"/>
      <w:lvlText w:val="•"/>
      <w:lvlJc w:val="left"/>
      <w:pPr>
        <w:ind w:left="1892" w:hanging="105"/>
      </w:pPr>
      <w:rPr>
        <w:rFonts w:hint="default"/>
      </w:rPr>
    </w:lvl>
    <w:lvl w:ilvl="3" w:tplc="A1E2DEB8">
      <w:numFmt w:val="bullet"/>
      <w:lvlText w:val="•"/>
      <w:lvlJc w:val="left"/>
      <w:pPr>
        <w:ind w:left="2759" w:hanging="105"/>
      </w:pPr>
      <w:rPr>
        <w:rFonts w:hint="default"/>
      </w:rPr>
    </w:lvl>
    <w:lvl w:ilvl="4" w:tplc="BC245E24">
      <w:numFmt w:val="bullet"/>
      <w:lvlText w:val="•"/>
      <w:lvlJc w:val="left"/>
      <w:pPr>
        <w:ind w:left="3625" w:hanging="105"/>
      </w:pPr>
      <w:rPr>
        <w:rFonts w:hint="default"/>
      </w:rPr>
    </w:lvl>
    <w:lvl w:ilvl="5" w:tplc="0E1816D6">
      <w:numFmt w:val="bullet"/>
      <w:lvlText w:val="•"/>
      <w:lvlJc w:val="left"/>
      <w:pPr>
        <w:ind w:left="4492" w:hanging="105"/>
      </w:pPr>
      <w:rPr>
        <w:rFonts w:hint="default"/>
      </w:rPr>
    </w:lvl>
    <w:lvl w:ilvl="6" w:tplc="54548776">
      <w:numFmt w:val="bullet"/>
      <w:lvlText w:val="•"/>
      <w:lvlJc w:val="left"/>
      <w:pPr>
        <w:ind w:left="5358" w:hanging="105"/>
      </w:pPr>
      <w:rPr>
        <w:rFonts w:hint="default"/>
      </w:rPr>
    </w:lvl>
    <w:lvl w:ilvl="7" w:tplc="5088F0A6">
      <w:numFmt w:val="bullet"/>
      <w:lvlText w:val="•"/>
      <w:lvlJc w:val="left"/>
      <w:pPr>
        <w:ind w:left="6224" w:hanging="105"/>
      </w:pPr>
      <w:rPr>
        <w:rFonts w:hint="default"/>
      </w:rPr>
    </w:lvl>
    <w:lvl w:ilvl="8" w:tplc="A9640060">
      <w:numFmt w:val="bullet"/>
      <w:lvlText w:val="•"/>
      <w:lvlJc w:val="left"/>
      <w:pPr>
        <w:ind w:left="7091" w:hanging="105"/>
      </w:pPr>
      <w:rPr>
        <w:rFonts w:hint="default"/>
      </w:rPr>
    </w:lvl>
  </w:abstractNum>
  <w:abstractNum w:abstractNumId="10" w15:restartNumberingAfterBreak="0">
    <w:nsid w:val="6FB25F1A"/>
    <w:multiLevelType w:val="hybridMultilevel"/>
    <w:tmpl w:val="87A098C6"/>
    <w:lvl w:ilvl="0" w:tplc="6668FC8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D05AA752">
      <w:numFmt w:val="bullet"/>
      <w:lvlText w:val="•"/>
      <w:lvlJc w:val="left"/>
      <w:pPr>
        <w:ind w:left="936" w:hanging="105"/>
      </w:pPr>
      <w:rPr>
        <w:rFonts w:hint="default"/>
      </w:rPr>
    </w:lvl>
    <w:lvl w:ilvl="2" w:tplc="7258FFEA">
      <w:numFmt w:val="bullet"/>
      <w:lvlText w:val="•"/>
      <w:lvlJc w:val="left"/>
      <w:pPr>
        <w:ind w:left="1812" w:hanging="105"/>
      </w:pPr>
      <w:rPr>
        <w:rFonts w:hint="default"/>
      </w:rPr>
    </w:lvl>
    <w:lvl w:ilvl="3" w:tplc="46D0E54C">
      <w:numFmt w:val="bullet"/>
      <w:lvlText w:val="•"/>
      <w:lvlJc w:val="left"/>
      <w:pPr>
        <w:ind w:left="2689" w:hanging="105"/>
      </w:pPr>
      <w:rPr>
        <w:rFonts w:hint="default"/>
      </w:rPr>
    </w:lvl>
    <w:lvl w:ilvl="4" w:tplc="57EC6118">
      <w:numFmt w:val="bullet"/>
      <w:lvlText w:val="•"/>
      <w:lvlJc w:val="left"/>
      <w:pPr>
        <w:ind w:left="3565" w:hanging="105"/>
      </w:pPr>
      <w:rPr>
        <w:rFonts w:hint="default"/>
      </w:rPr>
    </w:lvl>
    <w:lvl w:ilvl="5" w:tplc="6B2284F8">
      <w:numFmt w:val="bullet"/>
      <w:lvlText w:val="•"/>
      <w:lvlJc w:val="left"/>
      <w:pPr>
        <w:ind w:left="4442" w:hanging="105"/>
      </w:pPr>
      <w:rPr>
        <w:rFonts w:hint="default"/>
      </w:rPr>
    </w:lvl>
    <w:lvl w:ilvl="6" w:tplc="AA98FE32">
      <w:numFmt w:val="bullet"/>
      <w:lvlText w:val="•"/>
      <w:lvlJc w:val="left"/>
      <w:pPr>
        <w:ind w:left="5318" w:hanging="105"/>
      </w:pPr>
      <w:rPr>
        <w:rFonts w:hint="default"/>
      </w:rPr>
    </w:lvl>
    <w:lvl w:ilvl="7" w:tplc="83ACF084">
      <w:numFmt w:val="bullet"/>
      <w:lvlText w:val="•"/>
      <w:lvlJc w:val="left"/>
      <w:pPr>
        <w:ind w:left="6194" w:hanging="105"/>
      </w:pPr>
      <w:rPr>
        <w:rFonts w:hint="default"/>
      </w:rPr>
    </w:lvl>
    <w:lvl w:ilvl="8" w:tplc="BB600BE2">
      <w:numFmt w:val="bullet"/>
      <w:lvlText w:val="•"/>
      <w:lvlJc w:val="left"/>
      <w:pPr>
        <w:ind w:left="7071" w:hanging="105"/>
      </w:pPr>
      <w:rPr>
        <w:rFonts w:hint="default"/>
      </w:rPr>
    </w:lvl>
  </w:abstractNum>
  <w:abstractNum w:abstractNumId="11" w15:restartNumberingAfterBreak="0">
    <w:nsid w:val="762A7994"/>
    <w:multiLevelType w:val="hybridMultilevel"/>
    <w:tmpl w:val="CA7C9BB4"/>
    <w:lvl w:ilvl="0" w:tplc="D7206DFC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16"/>
        <w:w w:val="100"/>
        <w:sz w:val="14"/>
        <w:szCs w:val="14"/>
      </w:rPr>
    </w:lvl>
    <w:lvl w:ilvl="1" w:tplc="DED2CD00">
      <w:numFmt w:val="bullet"/>
      <w:lvlText w:val="•"/>
      <w:lvlJc w:val="left"/>
      <w:pPr>
        <w:ind w:left="1026" w:hanging="105"/>
      </w:pPr>
      <w:rPr>
        <w:rFonts w:hint="default"/>
      </w:rPr>
    </w:lvl>
    <w:lvl w:ilvl="2" w:tplc="3128333A">
      <w:numFmt w:val="bullet"/>
      <w:lvlText w:val="•"/>
      <w:lvlJc w:val="left"/>
      <w:pPr>
        <w:ind w:left="1892" w:hanging="105"/>
      </w:pPr>
      <w:rPr>
        <w:rFonts w:hint="default"/>
      </w:rPr>
    </w:lvl>
    <w:lvl w:ilvl="3" w:tplc="AF9ECE82">
      <w:numFmt w:val="bullet"/>
      <w:lvlText w:val="•"/>
      <w:lvlJc w:val="left"/>
      <w:pPr>
        <w:ind w:left="2759" w:hanging="105"/>
      </w:pPr>
      <w:rPr>
        <w:rFonts w:hint="default"/>
      </w:rPr>
    </w:lvl>
    <w:lvl w:ilvl="4" w:tplc="0B4CCD04">
      <w:numFmt w:val="bullet"/>
      <w:lvlText w:val="•"/>
      <w:lvlJc w:val="left"/>
      <w:pPr>
        <w:ind w:left="3625" w:hanging="105"/>
      </w:pPr>
      <w:rPr>
        <w:rFonts w:hint="default"/>
      </w:rPr>
    </w:lvl>
    <w:lvl w:ilvl="5" w:tplc="B5BEA91E">
      <w:numFmt w:val="bullet"/>
      <w:lvlText w:val="•"/>
      <w:lvlJc w:val="left"/>
      <w:pPr>
        <w:ind w:left="4492" w:hanging="105"/>
      </w:pPr>
      <w:rPr>
        <w:rFonts w:hint="default"/>
      </w:rPr>
    </w:lvl>
    <w:lvl w:ilvl="6" w:tplc="6C1A7E4A">
      <w:numFmt w:val="bullet"/>
      <w:lvlText w:val="•"/>
      <w:lvlJc w:val="left"/>
      <w:pPr>
        <w:ind w:left="5358" w:hanging="105"/>
      </w:pPr>
      <w:rPr>
        <w:rFonts w:hint="default"/>
      </w:rPr>
    </w:lvl>
    <w:lvl w:ilvl="7" w:tplc="7360A1D8">
      <w:numFmt w:val="bullet"/>
      <w:lvlText w:val="•"/>
      <w:lvlJc w:val="left"/>
      <w:pPr>
        <w:ind w:left="6224" w:hanging="105"/>
      </w:pPr>
      <w:rPr>
        <w:rFonts w:hint="default"/>
      </w:rPr>
    </w:lvl>
    <w:lvl w:ilvl="8" w:tplc="888ABB16">
      <w:numFmt w:val="bullet"/>
      <w:lvlText w:val="•"/>
      <w:lvlJc w:val="left"/>
      <w:pPr>
        <w:ind w:left="7091" w:hanging="10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43DC6"/>
    <w:rsid w:val="004D649C"/>
    <w:rsid w:val="005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C048D8AE-E3BA-4E1D-B2DC-D28846F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383" w:hanging="283"/>
    </w:pPr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paragraph" w:customStyle="1" w:styleId="NASLOVZLATO">
    <w:name w:val="NASLOV ZLATO"/>
    <w:basedOn w:val="Title"/>
    <w:qFormat/>
    <w:rsid w:val="004D649C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4D649C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4D64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D6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4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6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4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1693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2023-11-13T11:47:00Z</dcterms:created>
  <dcterms:modified xsi:type="dcterms:W3CDTF">2023-11-13T11:50:00Z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2023-11-13T00:00:00Z</vt:filetime>
  </property>
</Properties>
</file>