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614EFF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F362E2" w:rsidP="00D70371">
            <w:pPr>
              <w:pStyle w:val="NASLOVBELO"/>
            </w:pPr>
            <w:r w:rsidRPr="00F362E2">
              <w:t>О ИЗМЕНАМА ПРАВИЛНИКА О ПРОГРАМУ НАСТАВЕ И УЧЕЊА ОПШТЕОБРАЗОВНИХ ПРЕДМЕТА У СТРУЧНИМ ШКОЛАМА</w:t>
            </w:r>
          </w:p>
          <w:p w:rsidR="00932A9A" w:rsidRPr="00D70371" w:rsidRDefault="00932A9A" w:rsidP="003960C1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14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3960C1" w:rsidRDefault="003960C1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F362E2" w:rsidRDefault="00F362E2" w:rsidP="00F362E2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 w:rsidRPr="00F362E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1.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F362E2" w:rsidRPr="00F362E2" w:rsidRDefault="00F362E2" w:rsidP="00F362E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</w:p>
    <w:p w:rsidR="00F362E2" w:rsidRPr="00F362E2" w:rsidRDefault="00F362E2" w:rsidP="00F362E2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362E2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  <w:r w:rsidRPr="00F362E2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br/>
        <w:t>О ИЗМЕНАМА ПРАВИЛНИКА О ПРОГРАМУ НАСТАВЕ И УЧЕЊА ОПШТЕОБРАЗОВНИХ ПРЕДМЕТА У СТРУЧНИМ ШКОЛАМА</w:t>
      </w:r>
    </w:p>
    <w:p w:rsidR="00F362E2" w:rsidRPr="00F362E2" w:rsidRDefault="00F362E2" w:rsidP="00F362E2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362E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F362E2" w:rsidRPr="00F362E2" w:rsidRDefault="00F362E2" w:rsidP="00F362E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362E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програму наставе и учења општеобразовних предмета у стручним школама ("Службени гласник РС - Просветни гласник", број 7/23), у делу: "I. ПРОГРАМИ НАСТАВЕ И УЧЕЊА ОБАВЕЗНИХ ОПШТЕОБРАЗОВНИХ ПРЕДМЕТА", у програму предмета: "ФИЗИЧКО ВАСПИТАЊЕ (за све образовне профиле у трогодишњем трајању)", табела: "Разред први Недељни фонд часова 2 часа", замењује се новом табелом: "Разред први Недељни фонд часова 2 часа", која је одштампана уз овај правилник и чини његов саставни део.</w:t>
      </w:r>
    </w:p>
    <w:p w:rsidR="00F362E2" w:rsidRPr="00F362E2" w:rsidRDefault="00F362E2" w:rsidP="00F362E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362E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програму предмета: "ФИЗИЧКО ВАСПИТАЊЕ (за све образовне профиле у четворогодишњем трајању)", табела: "Разред први Недељни фонд часова 2 часа", замењује се новом табелом: "Разред први Недељни фонд часова 2 часа", која је одштампана уз овај правилник и чини његов саставни део.</w:t>
      </w:r>
    </w:p>
    <w:p w:rsidR="00F362E2" w:rsidRPr="00F362E2" w:rsidRDefault="00F362E2" w:rsidP="00F362E2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362E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F362E2" w:rsidRPr="00F362E2" w:rsidRDefault="00F362E2" w:rsidP="00F362E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362E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гласнику".</w:t>
      </w:r>
    </w:p>
    <w:p w:rsidR="00F362E2" w:rsidRPr="00F362E2" w:rsidRDefault="00F362E2" w:rsidP="00F362E2">
      <w:pPr>
        <w:spacing w:after="150" w:line="276" w:lineRule="auto"/>
        <w:contextualSpacing w:val="0"/>
        <w:jc w:val="right"/>
        <w:rPr>
          <w:rFonts w:ascii="Arial" w:hAnsi="Arial" w:cs="Arial"/>
          <w:noProof w:val="0"/>
          <w:sz w:val="22"/>
          <w:szCs w:val="22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64"/>
        <w:gridCol w:w="12"/>
        <w:gridCol w:w="1368"/>
        <w:gridCol w:w="6097"/>
      </w:tblGrid>
      <w:tr w:rsidR="00F362E2" w:rsidRPr="00F362E2" w:rsidTr="005727DD">
        <w:trPr>
          <w:trHeight w:val="45"/>
          <w:tblCellSpacing w:w="0" w:type="auto"/>
        </w:trPr>
        <w:tc>
          <w:tcPr>
            <w:tcW w:w="6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Први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6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Недељни фонд часова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 часа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ИСХОДИ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 завршетку разреда ученик ће бити у стању да:</w:t>
            </w:r>
          </w:p>
        </w:tc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ОБЛАСТ, ТЕМА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кључни појмови садржајa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4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сврсисходно примењује вежбе, разноврсна природна и изведена кретања;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- упореди и анализира резултате тестирања са вредностима за свој узраст и сагледа сопствени моторички 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напредак;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планира и примењује усвојене моторичке вештине у свакодневном животу;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игра један народни и један друштвени плес;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примењује и поштује основне принципе вежбаоног процеса и правила тимских и спортских игара;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одговорно се односи према објектима, справама и реквизитима у просторима за вежбање;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навија фер;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разликује различите типове физичке активности и њихов утицај на организам;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примењује усвојене вежбе и вежбања у складу са сопственим могућностима и потребама;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препозна ниво оптерећења током вежбања;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уочи покрете и грешке у извођењу кретања;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учествује на одељењском, разредном и другим такмичењима и/или спортско-рекреативним манифестацијама за које се школа определи;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помаже у организацији школских спортских манифестација;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могућности за свакодневну физичку активност у окружењу и редовно вежба у складу са својим потребама;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принципе здраве исхране;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примењује правила безбедности у физичким активностима у школи и ван школе;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 групним активностима ради на остваривању заједничких циљева;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решава конфликте на толерантан и прихватљив начин;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 вежбању и кретању уочи и негује естетске вредности;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коригује последице седентарне активности, положаје, покрете и кретања који имају негативан утицај на здравље применом физичког вежбања;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поштује здравствено-хигијенска и еколошка правила у вежбању;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редовно контролише своје здравље;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повезује штетан утицај који психоактивне супстанце имају на здравље;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познаје и примењује основне принципе прве помоћи.</w:t>
            </w:r>
          </w:p>
        </w:tc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lastRenderedPageBreak/>
              <w:t>ФИЗИЧКE СПОСОБНОСТИ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Тестирање ученика.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Кондициона припрема ученика: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снаге;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покретљивости;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- вежбе за развој издржљивости;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брзине;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координације.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E2" w:rsidRPr="00F362E2" w:rsidRDefault="00F362E2" w:rsidP="00F362E2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СПОРТСКО-ТЕХНИЧКО ОБРАЗОВАЊЕ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Атлетика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трчања на кратким стазама.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трчања на средњим стазама.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скок удаљ.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скок увис.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Бацање кугле.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Спортска гимнастика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 на тлу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Провера савладаности елемената гимнастике из основне школе.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Вага претклоном и заножењем и спојено, одразом једне ноге колут напред.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Став на шакама, издржај, колут напред.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Два повезана премета странце удесно (улево).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Премет странце са окретом за 180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o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"рондат".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Колут назад до става о шакама.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Премет напред.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Прескок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Згрчка.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Разношка.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Кругови (дохватни)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 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вучењем вис узнето;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вис стражњи, издржај;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вучењем вис узнето;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спуст у вис предњи.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ученице: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уз помоћ суножним одскоком наскок у згиб;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њих у згибу/уз помоћ;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спуст у вис стојећи.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Разбој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Паралелни разбој: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Њих у упору.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Саскоци.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Састав.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4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Њих у упору, њих и зањихом склек;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њих и предњихом упор, зањих, предњихом склек, зањихом упор, саскок са окретом за 180°.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Предношка (окрет према притки).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ученице двовисински разбој или једна притка вратила: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наскок у упор на н/п (или узмак замахом једне ноге);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премах одножно десном/левом ногом до упора јашућег;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прехват у потхват упорном руком (до предножне) и спојено одножењем заножне премах, саскок са окретом за 90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°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(одношка), завршити боком према притки.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Вратило - дохватно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Суножним одразом узмак.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Саскок замахом у назад.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Ковртљај назад из упора.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Греда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ученице: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Вежба на ниској греди од елемената предвиђених у основној школи.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Висока греда ходање са различитим гимнастичким елементима.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Састав на греди.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Коњ са хватаљкама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Премах одножно десном напред, замах улево, замах удесно, замах улево и спојено премах левом напред, премах десном назад, замах улево, замах удесно и спојено премахом десне; саскок са окретом за 90° улево до става на тлу, леви бок према коњу.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Спортске игре и активности по избору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Спортске игре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Рукомет, кошарка, одбојка, футсал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Понављање и утврђивање раније обучаваних елемената технике.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Проширивање и продубљивање техничко-тактичких способности ученика.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Учествовање на такмичењима на нивоу одељења.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Активности по избору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Аеробик и други фитнес програми, стони тенис, бадминтон и др.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Плес и ритмика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Народно коло "Моравац".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Енглески валцер.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Народна кола и плесови по избору.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Ритмички елементи и вежбе по избору.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Полигони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Комбиновани полигон у складу са реализованим моторичким садржајима.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E2" w:rsidRPr="00F362E2" w:rsidRDefault="00F362E2" w:rsidP="00F362E2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ФИЗИЧКА И ЗДРАВСТВЕНА КУЛТУРА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Физичко образовање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Основна правила и принципи вежбања: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загревање,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разгибавање, вежбе обликовања,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дисање,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дозирање вежбања,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смиривање организма.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Основне моторичке способности.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Правила спортских игара и дисциплина.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Безбедност у вежбању.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Здравствена култура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Појам здравља.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Физичко вежбање у функцији унапређивања здравља и превенције болести.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Болести које настају услед неправилног одржавања личне хигијене и нередовне физичке активности.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Значај редовних лекарских прегледа.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Уравнотежена и здрава исхрана.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Психоактивне супстанце и недозвољена средства.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Основе прве помоћи у вежбању и професионалном раду.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6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Први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6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Недељни фонд часова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 часа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4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ИСХОДИ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 завршетку разреда ученик ће бити у стању да:</w:t>
            </w:r>
          </w:p>
        </w:tc>
        <w:tc>
          <w:tcPr>
            <w:tcW w:w="10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ОБЛАСТ, ТЕМА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кључни појмови садржајa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43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сврсисходно примењује вежбе, разноврсна природна и изведена кретања;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упореди и анализира резултате тестирања са вредностима за свој узраст и сагледа сопствени моторички напредак;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планира и примењује усвојене моторичке вештине у свакодневном животу;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игра један народни и један друштвени плес;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примењује и поштује основне принципе вежбаоног процеса и правила тимских и спортских игара;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одговорно се односи према објектима, справама и реквизитима у просторима за вежбање;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навија фер;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разликује различите типове физичке активности и њихов утицај на организам;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примењује усвојене вежбе и вежбања у складу са сопственим могућностима и потребама;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препозна ниво оптерећења током вежбања;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уочи грешке у извођењу покрета и кретања;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учествује на одељењском, разредном и другим такмичењима и/или спортско-рекреативним манифестацијама за које се школа определи;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помаже у организацији школских спортских манифестација;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могућности за свакодневну физичку активност у окружењу и редовно вежба у складу са својим потребама;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принципе здраве исхране;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примењује правила безбедности у физичким активностима у школи и ван школе;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 групним активностима ради на остваривању заједничких циљева;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решава конфликте на толерантан и прихватљив начин;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 вежбању и кретању уочи и негује естетске вредности;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коригује последице седентарне активности, положаје, покрете и кретања који имају негативан утицај на здравље применом физичког вежбања;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поштује з</w:t>
            </w:r>
            <w:bookmarkStart w:id="1" w:name="_GoBack"/>
            <w:bookmarkEnd w:id="1"/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дравствено-хигијенска и еколошка правила у вежбању;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редовно контролише своје здравље;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повезује штетан утицај који психоактивне супстанце имају на здравље;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познаје основне принципе пружања прве помоћи</w:t>
            </w:r>
          </w:p>
        </w:tc>
        <w:tc>
          <w:tcPr>
            <w:tcW w:w="10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ФИЗИЧКE СПОСОБНОСТИ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Тестирање ученика.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Кондициона припрема ученика: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снаге;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покретљивости;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издржљивости;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брзине;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вежбе за развој координације.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E2" w:rsidRPr="00F362E2" w:rsidRDefault="00F362E2" w:rsidP="00F362E2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СПОРТСКО-ТЕХНИЧКО ОБРАЗОВАЊЕ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Атлетика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трчања на кратким стазама.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трчања на средњим стазама.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скок удаљ.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Усавршавање технике скок увис.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Бацање кугле.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Спортска гимнастика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 на тлу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Провера савладаности елемената гимнастике из основне школе.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Вага претклоном и заножењем и спојено, одразом једне ноге колут напред.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Став на шакама, издржај, колут напред.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Два повезана премета странце удесно (улево).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Премет странце са окретом за 180° "рондат".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Колут назад до става о шакама.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Премет напред.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Прескок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Згрчка.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Разношка.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Кругови (дохватни)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вучењем вис узнето;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вис стражњи, издржај;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вучењем вис узнето;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спуст у вис предњи.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ученице: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уз помоћ суножним одскоком наскок у згиб;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њих у згибу/уз помоћ;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спуст у вис стојећи.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Разбој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Паралелни разбој: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Њих у упору.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Саскоци.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Састав.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Њих у упору, њих и зањихом склек;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њих и предњихом упор, зањих, предњихом склек, зањихом упор, саскок са окретом за 180°.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Предношка (окрет према притки).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ученице двовисински разбој или једна притка вратила: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наскок у упор на н/п (или узмак замахом једне ноге);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премах одножно десном/левом ногом до упора јашућег;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прехват у потхват упорном руком (до предножне) и спојено одножењем заножне премах, саскок са окретом за 90° (одношка), завршити боком према притки.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Вратило - дохватно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Суножним одразом узмак.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Саскок замахом у назад.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Ковртљај назад из упора.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Греда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ученице: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Вежба на ниској греди од елемената предвиђених у основној школи.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Висока греда ходање са различитим гимнастичким елементима.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Састав на греди.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Коњ са хватаљкама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 ученике: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Премах одножно десном напред, замах улево, замах удесно, замах улево и спојено премах левом напред, премах десном назад, замах улево, замах удесно и спојено премахом десне; саскок са окретом за 90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°</w:t>
            </w: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улево до става на тлу, леви бок према коњу.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Спортске игре и активности по избору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Спортске игре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Рукомет, кошарка, одбојка, футсал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Понављање и утврђивање раније обучаваних елемената технике.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43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Проширивање и продубљивање техничко-тактичких способности ученика.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Учествовање на такмичењима на нивоу одељења.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Активности по избору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Аеробик и други фитнес програми, стони тенис, бадминтон и др.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Плес и ритмика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Основни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Народно коло "Моравац".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Енглески валцер.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Проширени садржаји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Народна кола и плесови по избору.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Ритмички елементи и вежбе по избору.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Полигони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Комбиновани полигон у складу са реализованим моторичким садржајима.</w:t>
            </w:r>
          </w:p>
        </w:tc>
      </w:tr>
      <w:tr w:rsidR="00F362E2" w:rsidRPr="00F362E2" w:rsidTr="005727D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E2" w:rsidRPr="00F362E2" w:rsidRDefault="00F362E2" w:rsidP="00F362E2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ФИЗИЧКА И ЗДРАВСТВЕНА КУЛТУРА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Физичко образовање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Основна правила и принципи вежбања: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загревање,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разгибавање, вежбе обликовања,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дисање,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дозирање вежбања,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смиривање организма.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Основне моторичке способности.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Правила спортских игара и дисциплина.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Безбедност у вежбању.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Здравствена култура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Појам здравља.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Физичко вежбање у функцији унапређивања здравља и превенције болести.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Болести које настају услед неправилног одржавања личне хигијене и нередовне физичке активности.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Значај редовних лекарских прегледа.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Уравнотежена и здрава исхрана.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Психоактивне супстанце и недозвољена средства.</w:t>
            </w:r>
          </w:p>
          <w:p w:rsidR="00F362E2" w:rsidRPr="00F362E2" w:rsidRDefault="00F362E2" w:rsidP="00F362E2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F362E2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Основе прве помоћи.</w:t>
            </w:r>
          </w:p>
        </w:tc>
      </w:tr>
    </w:tbl>
    <w:p w:rsidR="00F362E2" w:rsidRPr="00F362E2" w:rsidRDefault="00F362E2" w:rsidP="00F362E2">
      <w:pPr>
        <w:spacing w:after="20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</w:p>
    <w:p w:rsidR="00D70371" w:rsidRPr="003B4BC3" w:rsidRDefault="00D70371" w:rsidP="00F362E2">
      <w:pPr>
        <w:spacing w:after="150" w:line="276" w:lineRule="auto"/>
        <w:contextualSpacing w:val="0"/>
      </w:pPr>
    </w:p>
    <w:sectPr w:rsidR="00D70371" w:rsidRPr="003B4BC3" w:rsidSect="00D70371">
      <w:footerReference w:type="default" r:id="rId8"/>
      <w:type w:val="continuous"/>
      <w:pgSz w:w="12480" w:h="15690"/>
      <w:pgMar w:top="426" w:right="7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A7" w:rsidRDefault="007108A7" w:rsidP="00517A41">
      <w:r>
        <w:separator/>
      </w:r>
    </w:p>
  </w:endnote>
  <w:endnote w:type="continuationSeparator" w:id="0">
    <w:p w:rsidR="007108A7" w:rsidRDefault="007108A7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7108A7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A7" w:rsidRDefault="007108A7" w:rsidP="00517A41">
      <w:r>
        <w:separator/>
      </w:r>
    </w:p>
  </w:footnote>
  <w:footnote w:type="continuationSeparator" w:id="0">
    <w:p w:rsidR="007108A7" w:rsidRDefault="007108A7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3960C1"/>
    <w:rsid w:val="003C4BB6"/>
    <w:rsid w:val="0044547E"/>
    <w:rsid w:val="004F4265"/>
    <w:rsid w:val="005029F7"/>
    <w:rsid w:val="00517A41"/>
    <w:rsid w:val="00596ED1"/>
    <w:rsid w:val="005D6DF1"/>
    <w:rsid w:val="005F6DF4"/>
    <w:rsid w:val="00606197"/>
    <w:rsid w:val="00614EFF"/>
    <w:rsid w:val="00643E74"/>
    <w:rsid w:val="006C26FD"/>
    <w:rsid w:val="007108A7"/>
    <w:rsid w:val="00905917"/>
    <w:rsid w:val="00932A9A"/>
    <w:rsid w:val="00944E3C"/>
    <w:rsid w:val="00A31AF5"/>
    <w:rsid w:val="00C40AD5"/>
    <w:rsid w:val="00D70371"/>
    <w:rsid w:val="00E25874"/>
    <w:rsid w:val="00F362E2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085AC87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2023-10-24T17:48:00Z</dcterms:created>
  <dcterms:modified xsi:type="dcterms:W3CDTF">2023-10-24T17:52:00Z</dcterms:modified>
</cp:coreProperties>
</file>