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0190"/>
      </w:tblGrid>
      <w:tr w:rsidR="00055EEF" w:rsidRPr="00932A9A" w:rsidTr="007914E7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055EEF" w:rsidRDefault="00055EEF" w:rsidP="007914E7">
            <w:pPr>
              <w:pStyle w:val="NASLOVZLATO"/>
            </w:pPr>
            <w:bookmarkStart w:id="0" w:name="PG_11_2006_2_Page_1"/>
            <w:bookmarkStart w:id="1" w:name="_Hlk150257943"/>
            <w:bookmarkEnd w:id="0"/>
            <w:r>
              <w:rPr>
                <w:lang w:val="en-US" w:eastAsia="en-US"/>
              </w:rPr>
              <w:drawing>
                <wp:inline distT="0" distB="0" distL="0" distR="0" wp14:anchorId="242F0004" wp14:editId="3A2069C7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055EEF" w:rsidRPr="00D70371" w:rsidRDefault="00055EEF" w:rsidP="007914E7">
            <w:pPr>
              <w:pStyle w:val="NASLOVZLATO"/>
            </w:pPr>
            <w:r>
              <w:t>ПРАВИЛНИК</w:t>
            </w:r>
          </w:p>
          <w:p w:rsidR="00055EEF" w:rsidRPr="00755930" w:rsidRDefault="00055EEF" w:rsidP="007914E7">
            <w:pPr>
              <w:pStyle w:val="NASLOVBELO"/>
            </w:pPr>
            <w:r w:rsidRPr="00055EEF">
              <w:t>О ИЗМЕНИ ПРАВИЛНИКА О НАСТАВНОМ ПЛАНУ И ПРОГРАМУ ЗА СТИЦАЊЕ ОБРАЗОВАЊА У ТРОГОДИШЊЕМ И ЧЕТВОРОГОДИШЊЕМ ТРАЈАЊУ У СТРУЧНОЈ ШКОЛИ ЗА ПОДРУЧЈЕ РАДА ЕКОНОМИЈА, ПРАВО И АДМИНИСТРАЦИЈА – ОБЛАСТ ПРАВО И АДМИНИСТРАЦИЈА</w:t>
            </w:r>
          </w:p>
          <w:p w:rsidR="00055EEF" w:rsidRPr="00D70371" w:rsidRDefault="00055EEF" w:rsidP="007914E7">
            <w:pPr>
              <w:pStyle w:val="podnaslovpropisa"/>
            </w:pPr>
            <w:r w:rsidRPr="00755930">
              <w:t>("</w:t>
            </w:r>
            <w:r>
              <w:t>Сл</w:t>
            </w:r>
            <w:r w:rsidRPr="00755930">
              <w:t xml:space="preserve">. </w:t>
            </w:r>
            <w:r>
              <w:t>гласник</w:t>
            </w:r>
            <w:r w:rsidRPr="00755930">
              <w:t xml:space="preserve"> </w:t>
            </w:r>
            <w:r>
              <w:t>СРС</w:t>
            </w:r>
            <w:r w:rsidRPr="00755930">
              <w:t xml:space="preserve"> - </w:t>
            </w:r>
            <w:r>
              <w:t>Просветни</w:t>
            </w:r>
            <w:r w:rsidRPr="00755930">
              <w:t xml:space="preserve"> </w:t>
            </w:r>
            <w:r>
              <w:t>гласник</w:t>
            </w:r>
            <w:r w:rsidRPr="00755930">
              <w:t>",</w:t>
            </w:r>
            <w:r>
              <w:t xml:space="preserve"> бр. 14</w:t>
            </w:r>
            <w:r>
              <w:t>/2013)</w:t>
            </w:r>
          </w:p>
        </w:tc>
      </w:tr>
      <w:bookmarkEnd w:id="1"/>
    </w:tbl>
    <w:p w:rsidR="00055EEF" w:rsidRDefault="00055EEF" w:rsidP="00055EEF">
      <w:pPr>
        <w:rPr>
          <w:sz w:val="6"/>
          <w:szCs w:val="6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spacing w:before="9"/>
        <w:rPr>
          <w:sz w:val="23"/>
        </w:rPr>
      </w:pPr>
    </w:p>
    <w:p w:rsidR="00A54C08" w:rsidRDefault="00A54C08">
      <w:pPr>
        <w:rPr>
          <w:sz w:val="23"/>
        </w:rPr>
        <w:sectPr w:rsidR="00A54C08">
          <w:type w:val="continuous"/>
          <w:pgSz w:w="11910" w:h="15690"/>
          <w:pgMar w:top="1480" w:right="380" w:bottom="280" w:left="560" w:header="720" w:footer="720" w:gutter="0"/>
          <w:cols w:space="720"/>
        </w:sect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spacing w:before="1"/>
        <w:rPr>
          <w:sz w:val="26"/>
        </w:rPr>
      </w:pPr>
    </w:p>
    <w:p w:rsidR="00A54C08" w:rsidRDefault="00055EEF">
      <w:pPr>
        <w:pStyle w:val="BodyText"/>
        <w:spacing w:line="232" w:lineRule="auto"/>
        <w:ind w:left="105" w:right="37" w:firstLine="396"/>
      </w:pPr>
      <w:bookmarkStart w:id="2" w:name="12_Правилник_о_измени_Правилника_о_наста"/>
      <w:bookmarkStart w:id="3" w:name="13_Правилник_о_измени_Правилника_о_наста"/>
      <w:bookmarkStart w:id="4" w:name="14_Правилник_о_измени_Правилника_о_наста"/>
      <w:bookmarkStart w:id="5" w:name="15_Правилник_о_измени_Правилника_о_наста"/>
      <w:bookmarkStart w:id="6" w:name="16_Правилник_о_измени_Правилника_о_наста"/>
      <w:bookmarkStart w:id="7" w:name="17_Правилник_о_измени_Правилника_о_наста"/>
      <w:bookmarkStart w:id="8" w:name="18_Правилник_о_измени_Правилника_о_наста"/>
      <w:bookmarkEnd w:id="2"/>
      <w:bookmarkEnd w:id="3"/>
      <w:bookmarkEnd w:id="4"/>
      <w:bookmarkEnd w:id="5"/>
      <w:bookmarkEnd w:id="6"/>
      <w:bookmarkEnd w:id="7"/>
      <w:bookmarkEnd w:id="8"/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24.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Закона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основама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образо­ </w:t>
      </w:r>
      <w:r>
        <w:rPr>
          <w:color w:val="231F20"/>
          <w:spacing w:val="-3"/>
        </w:rPr>
        <w:t>вања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васпитања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(„Службени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гласник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РС”,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72/09,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52/11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55/13),</w:t>
      </w:r>
    </w:p>
    <w:p w:rsidR="00A54C08" w:rsidRDefault="00055EEF">
      <w:pPr>
        <w:pStyle w:val="BodyText"/>
        <w:spacing w:line="201" w:lineRule="exact"/>
        <w:ind w:left="502"/>
      </w:pPr>
      <w:r>
        <w:rPr>
          <w:color w:val="231F20"/>
        </w:rPr>
        <w:t>Министар просвете, науке и технолошког развоја доноси</w:t>
      </w:r>
    </w:p>
    <w:p w:rsidR="00A54C08" w:rsidRDefault="00A54C08">
      <w:pPr>
        <w:pStyle w:val="BodyText"/>
        <w:spacing w:before="1"/>
        <w:rPr>
          <w:sz w:val="16"/>
        </w:rPr>
      </w:pPr>
    </w:p>
    <w:p w:rsidR="00A54C08" w:rsidRDefault="00055EEF">
      <w:pPr>
        <w:pStyle w:val="Heading1"/>
        <w:ind w:left="116"/>
      </w:pPr>
      <w:r>
        <w:rPr>
          <w:color w:val="231F20"/>
        </w:rPr>
        <w:t>ПРАВИЛНИ</w:t>
      </w:r>
      <w:r>
        <w:rPr>
          <w:color w:val="231F20"/>
        </w:rPr>
        <w:t>К</w:t>
      </w:r>
    </w:p>
    <w:p w:rsidR="00A54C08" w:rsidRPr="00055EEF" w:rsidRDefault="00055EEF" w:rsidP="00055EEF">
      <w:pPr>
        <w:spacing w:before="181" w:line="252" w:lineRule="auto"/>
        <w:ind w:left="117" w:right="50"/>
        <w:jc w:val="center"/>
        <w:rPr>
          <w:b/>
          <w:sz w:val="20"/>
          <w:szCs w:val="20"/>
        </w:rPr>
      </w:pPr>
      <w:r w:rsidRPr="00055EEF">
        <w:rPr>
          <w:b/>
          <w:color w:val="231F20"/>
          <w:w w:val="115"/>
          <w:sz w:val="20"/>
          <w:szCs w:val="20"/>
        </w:rPr>
        <w:t>О</w:t>
      </w:r>
      <w:r w:rsidRPr="00055EEF">
        <w:rPr>
          <w:b/>
          <w:color w:val="231F20"/>
          <w:spacing w:val="-25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>ИЗМЕНИ</w:t>
      </w:r>
      <w:r w:rsidRPr="00055EEF">
        <w:rPr>
          <w:b/>
          <w:color w:val="231F20"/>
          <w:spacing w:val="-25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spacing w:val="-3"/>
          <w:w w:val="110"/>
          <w:sz w:val="20"/>
          <w:szCs w:val="20"/>
        </w:rPr>
        <w:t>ПРАВИЛНИКА</w:t>
      </w:r>
      <w:r w:rsidRPr="00055EEF">
        <w:rPr>
          <w:b/>
          <w:color w:val="231F20"/>
          <w:spacing w:val="-23"/>
          <w:w w:val="110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>О</w:t>
      </w:r>
      <w:r w:rsidRPr="00055EEF">
        <w:rPr>
          <w:b/>
          <w:color w:val="231F20"/>
          <w:spacing w:val="-25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spacing w:val="-3"/>
          <w:w w:val="115"/>
          <w:sz w:val="20"/>
          <w:szCs w:val="20"/>
        </w:rPr>
        <w:t>НАСТАВ</w:t>
      </w:r>
      <w:bookmarkStart w:id="9" w:name="_GoBack"/>
      <w:bookmarkEnd w:id="9"/>
      <w:r w:rsidRPr="00055EEF">
        <w:rPr>
          <w:b/>
          <w:color w:val="231F20"/>
          <w:spacing w:val="-3"/>
          <w:w w:val="115"/>
          <w:sz w:val="20"/>
          <w:szCs w:val="20"/>
        </w:rPr>
        <w:t>НОМ</w:t>
      </w:r>
      <w:r w:rsidRPr="00055EEF">
        <w:rPr>
          <w:b/>
          <w:color w:val="231F20"/>
          <w:spacing w:val="-25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 xml:space="preserve">ПЛАНУ </w:t>
      </w:r>
      <w:r w:rsidRPr="00055EEF">
        <w:rPr>
          <w:b/>
          <w:color w:val="231F20"/>
          <w:w w:val="120"/>
          <w:sz w:val="20"/>
          <w:szCs w:val="20"/>
        </w:rPr>
        <w:t>И</w:t>
      </w:r>
      <w:r w:rsidRPr="00055EEF">
        <w:rPr>
          <w:b/>
          <w:color w:val="231F20"/>
          <w:spacing w:val="-14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spacing w:val="-4"/>
          <w:w w:val="120"/>
          <w:sz w:val="20"/>
          <w:szCs w:val="20"/>
        </w:rPr>
        <w:t>ПРОГРАМУ</w:t>
      </w:r>
      <w:r w:rsidRPr="00055EEF">
        <w:rPr>
          <w:b/>
          <w:color w:val="231F20"/>
          <w:spacing w:val="-14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w w:val="120"/>
          <w:sz w:val="20"/>
          <w:szCs w:val="20"/>
        </w:rPr>
        <w:t>ЗА</w:t>
      </w:r>
      <w:r w:rsidRPr="00055EEF">
        <w:rPr>
          <w:b/>
          <w:color w:val="231F20"/>
          <w:spacing w:val="-15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w w:val="120"/>
          <w:sz w:val="20"/>
          <w:szCs w:val="20"/>
        </w:rPr>
        <w:t>СТИЦАЊЕ</w:t>
      </w:r>
      <w:r w:rsidRPr="00055EEF">
        <w:rPr>
          <w:b/>
          <w:color w:val="231F20"/>
          <w:spacing w:val="-14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spacing w:val="-5"/>
          <w:w w:val="120"/>
          <w:sz w:val="20"/>
          <w:szCs w:val="20"/>
        </w:rPr>
        <w:t>ОБРАЗОВАЊА</w:t>
      </w:r>
      <w:r>
        <w:rPr>
          <w:b/>
          <w:sz w:val="20"/>
          <w:szCs w:val="20"/>
        </w:rPr>
        <w:t xml:space="preserve"> </w:t>
      </w:r>
      <w:r w:rsidRPr="00055EEF">
        <w:rPr>
          <w:b/>
          <w:color w:val="231F20"/>
          <w:w w:val="120"/>
          <w:sz w:val="20"/>
          <w:szCs w:val="20"/>
        </w:rPr>
        <w:t xml:space="preserve">У ТРОГОДИШЊЕМ И ЧЕТВОРОГОДИШЊЕМ </w:t>
      </w:r>
      <w:r w:rsidRPr="00055EEF">
        <w:rPr>
          <w:b/>
          <w:color w:val="231F20"/>
          <w:spacing w:val="-4"/>
          <w:w w:val="120"/>
          <w:sz w:val="20"/>
          <w:szCs w:val="20"/>
        </w:rPr>
        <w:t xml:space="preserve">ТРАЈАЊУ </w:t>
      </w:r>
      <w:r w:rsidRPr="00055EEF">
        <w:rPr>
          <w:b/>
          <w:color w:val="231F20"/>
          <w:w w:val="120"/>
          <w:sz w:val="20"/>
          <w:szCs w:val="20"/>
        </w:rPr>
        <w:t xml:space="preserve">У СТРУЧНОЈ </w:t>
      </w:r>
      <w:r w:rsidRPr="00055EEF">
        <w:rPr>
          <w:b/>
          <w:color w:val="231F20"/>
          <w:spacing w:val="-4"/>
          <w:w w:val="120"/>
          <w:sz w:val="20"/>
          <w:szCs w:val="20"/>
        </w:rPr>
        <w:t xml:space="preserve">ШКОЛИ </w:t>
      </w:r>
      <w:r w:rsidRPr="00055EEF">
        <w:rPr>
          <w:b/>
          <w:color w:val="231F20"/>
          <w:w w:val="120"/>
          <w:sz w:val="20"/>
          <w:szCs w:val="20"/>
        </w:rPr>
        <w:t xml:space="preserve">ЗА ПОДРУЧЈЕ </w:t>
      </w:r>
      <w:r w:rsidRPr="00055EEF">
        <w:rPr>
          <w:b/>
          <w:color w:val="231F20"/>
          <w:spacing w:val="-7"/>
          <w:w w:val="115"/>
          <w:sz w:val="20"/>
          <w:szCs w:val="20"/>
        </w:rPr>
        <w:t>РАДА</w:t>
      </w:r>
      <w:r w:rsidRPr="00055EEF">
        <w:rPr>
          <w:b/>
          <w:color w:val="231F20"/>
          <w:spacing w:val="-20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>ЕКОНОМИЈА,</w:t>
      </w:r>
      <w:r w:rsidRPr="00055EEF">
        <w:rPr>
          <w:b/>
          <w:color w:val="231F20"/>
          <w:spacing w:val="-19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spacing w:val="-6"/>
          <w:w w:val="115"/>
          <w:sz w:val="20"/>
          <w:szCs w:val="20"/>
        </w:rPr>
        <w:t>ПРАВО</w:t>
      </w:r>
      <w:r w:rsidRPr="00055EEF">
        <w:rPr>
          <w:b/>
          <w:color w:val="231F20"/>
          <w:spacing w:val="-19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>И</w:t>
      </w:r>
      <w:r w:rsidRPr="00055EEF">
        <w:rPr>
          <w:b/>
          <w:color w:val="231F20"/>
          <w:spacing w:val="-19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spacing w:val="-3"/>
          <w:w w:val="115"/>
          <w:sz w:val="20"/>
          <w:szCs w:val="20"/>
        </w:rPr>
        <w:t>АДМИНИСТРАЦИЈА</w:t>
      </w:r>
      <w:r w:rsidRPr="00055EEF">
        <w:rPr>
          <w:b/>
          <w:color w:val="231F20"/>
          <w:spacing w:val="-20"/>
          <w:w w:val="115"/>
          <w:sz w:val="20"/>
          <w:szCs w:val="20"/>
        </w:rPr>
        <w:t xml:space="preserve"> </w:t>
      </w:r>
      <w:r w:rsidRPr="00055EEF">
        <w:rPr>
          <w:b/>
          <w:color w:val="231F20"/>
          <w:w w:val="115"/>
          <w:sz w:val="20"/>
          <w:szCs w:val="20"/>
        </w:rPr>
        <w:t xml:space="preserve">– </w:t>
      </w:r>
      <w:r w:rsidRPr="00055EEF">
        <w:rPr>
          <w:b/>
          <w:color w:val="231F20"/>
          <w:spacing w:val="-4"/>
          <w:w w:val="120"/>
          <w:sz w:val="20"/>
          <w:szCs w:val="20"/>
        </w:rPr>
        <w:t>ОБЛАСТ</w:t>
      </w:r>
      <w:r w:rsidRPr="00055EEF">
        <w:rPr>
          <w:b/>
          <w:color w:val="231F20"/>
          <w:spacing w:val="-20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spacing w:val="-6"/>
          <w:w w:val="120"/>
          <w:sz w:val="20"/>
          <w:szCs w:val="20"/>
        </w:rPr>
        <w:t>ПРАВО</w:t>
      </w:r>
      <w:r w:rsidRPr="00055EEF">
        <w:rPr>
          <w:b/>
          <w:color w:val="231F20"/>
          <w:spacing w:val="-20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w w:val="120"/>
          <w:sz w:val="20"/>
          <w:szCs w:val="20"/>
        </w:rPr>
        <w:t>И</w:t>
      </w:r>
      <w:r w:rsidRPr="00055EEF">
        <w:rPr>
          <w:b/>
          <w:color w:val="231F20"/>
          <w:spacing w:val="-20"/>
          <w:w w:val="120"/>
          <w:sz w:val="20"/>
          <w:szCs w:val="20"/>
        </w:rPr>
        <w:t xml:space="preserve"> </w:t>
      </w:r>
      <w:r w:rsidRPr="00055EEF">
        <w:rPr>
          <w:b/>
          <w:color w:val="231F20"/>
          <w:spacing w:val="-3"/>
          <w:w w:val="120"/>
          <w:sz w:val="20"/>
          <w:szCs w:val="20"/>
        </w:rPr>
        <w:t>АДМИНИСТРАЦИЈА</w:t>
      </w:r>
    </w:p>
    <w:p w:rsidR="00A54C08" w:rsidRDefault="00A54C08">
      <w:pPr>
        <w:pStyle w:val="BodyText"/>
        <w:spacing w:before="3"/>
        <w:rPr>
          <w:b/>
          <w:sz w:val="22"/>
        </w:rPr>
      </w:pPr>
    </w:p>
    <w:p w:rsidR="00A54C08" w:rsidRDefault="00055EEF">
      <w:pPr>
        <w:pStyle w:val="BodyText"/>
        <w:spacing w:line="204" w:lineRule="exact"/>
        <w:ind w:left="116" w:right="51"/>
        <w:jc w:val="center"/>
      </w:pPr>
      <w:r>
        <w:rPr>
          <w:color w:val="231F20"/>
        </w:rPr>
        <w:t>Члан 1.</w:t>
      </w:r>
    </w:p>
    <w:p w:rsidR="00A54C08" w:rsidRDefault="00055EEF">
      <w:pPr>
        <w:pStyle w:val="BodyText"/>
        <w:spacing w:before="2" w:line="232" w:lineRule="auto"/>
        <w:ind w:left="104" w:right="107" w:firstLine="397"/>
      </w:pPr>
      <w:r>
        <w:rPr>
          <w:color w:val="231F20"/>
        </w:rPr>
        <w:t>У Правилнику о наставном  плану  и  програму  за  стица­  ње образовања у трогодишњем и четворогодишњем трајању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</w:t>
      </w:r>
    </w:p>
    <w:p w:rsidR="00A54C08" w:rsidRDefault="00055EEF">
      <w:pPr>
        <w:pStyle w:val="BodyText"/>
        <w:spacing w:before="94" w:line="237" w:lineRule="auto"/>
        <w:ind w:left="105" w:right="105"/>
        <w:jc w:val="both"/>
      </w:pPr>
      <w:r>
        <w:br w:type="column"/>
      </w:r>
      <w:r>
        <w:rPr>
          <w:color w:val="231F20"/>
        </w:rPr>
        <w:t>стручној школи за подручје рада економија, право и администра­ ција – област право и администрација („Просветни гласник”, бр. 7/93, 1/94, 14/</w:t>
      </w:r>
      <w:r>
        <w:rPr>
          <w:color w:val="231F20"/>
        </w:rPr>
        <w:t>97, 12/02, 5/03, 11/06, 4/13 и 11/13), у члану 2. Пра­</w:t>
      </w:r>
    </w:p>
    <w:p w:rsidR="00A54C08" w:rsidRDefault="00055EEF">
      <w:pPr>
        <w:pStyle w:val="BodyText"/>
        <w:ind w:left="104" w:right="105"/>
        <w:jc w:val="both"/>
      </w:pPr>
      <w:r>
        <w:rPr>
          <w:color w:val="231F20"/>
        </w:rPr>
        <w:t xml:space="preserve">вилника о изменама и допунама Правилника о наставном плану и програму за стицање образовања у трогодишњем и четворогоди­ шњем трајању у стручној </w:t>
      </w:r>
      <w:r>
        <w:rPr>
          <w:color w:val="231F20"/>
          <w:spacing w:val="-3"/>
        </w:rPr>
        <w:t xml:space="preserve">школи </w:t>
      </w:r>
      <w:r>
        <w:rPr>
          <w:color w:val="231F20"/>
        </w:rPr>
        <w:t>за подручје рада економија, пра­ 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администраци</w:t>
      </w:r>
      <w:r>
        <w:rPr>
          <w:color w:val="231F20"/>
        </w:rPr>
        <w:t>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област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администрација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(„Службени гласник РС – Просветни гласник”, број 11/13), после речи: „Про­ светном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гласнику”,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запета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замењује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тачком,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речи: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примењи­ ваће се до краја </w:t>
      </w:r>
      <w:r>
        <w:rPr>
          <w:color w:val="231F20"/>
          <w:spacing w:val="-3"/>
        </w:rPr>
        <w:t xml:space="preserve">школске </w:t>
      </w:r>
      <w:r>
        <w:rPr>
          <w:color w:val="231F20"/>
        </w:rPr>
        <w:t>2012/2013. године.” бришу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се.</w:t>
      </w:r>
    </w:p>
    <w:p w:rsidR="00A54C08" w:rsidRDefault="00A54C08">
      <w:pPr>
        <w:pStyle w:val="BodyText"/>
        <w:spacing w:before="8"/>
        <w:rPr>
          <w:sz w:val="24"/>
        </w:rPr>
      </w:pPr>
    </w:p>
    <w:p w:rsidR="00A54C08" w:rsidRDefault="00055EEF">
      <w:pPr>
        <w:pStyle w:val="BodyText"/>
        <w:ind w:left="2389"/>
      </w:pPr>
      <w:r>
        <w:rPr>
          <w:color w:val="231F20"/>
        </w:rPr>
        <w:t>Члан 2.</w:t>
      </w:r>
    </w:p>
    <w:p w:rsidR="00A54C08" w:rsidRDefault="00055EEF">
      <w:pPr>
        <w:pStyle w:val="BodyText"/>
        <w:spacing w:before="57"/>
        <w:ind w:left="104" w:right="106" w:firstLine="397"/>
        <w:jc w:val="both"/>
      </w:pPr>
      <w:r>
        <w:rPr>
          <w:color w:val="231F20"/>
        </w:rPr>
        <w:t>Овај правилник ступа на снагу наредног дана од дана обја­ вљивања у „Службеном гласнику Републике Србије – Просветном гласнику”.</w:t>
      </w:r>
    </w:p>
    <w:p w:rsidR="00A54C08" w:rsidRDefault="00A54C08">
      <w:pPr>
        <w:pStyle w:val="BodyText"/>
        <w:rPr>
          <w:sz w:val="20"/>
        </w:rPr>
      </w:pPr>
    </w:p>
    <w:p w:rsidR="00A54C08" w:rsidRDefault="00A54C08">
      <w:pPr>
        <w:pStyle w:val="BodyText"/>
        <w:rPr>
          <w:sz w:val="16"/>
        </w:rPr>
      </w:pPr>
    </w:p>
    <w:p w:rsidR="00A54C08" w:rsidRDefault="00055EEF">
      <w:pPr>
        <w:pStyle w:val="BodyText"/>
        <w:ind w:left="424" w:right="2835"/>
        <w:jc w:val="center"/>
      </w:pPr>
      <w:r>
        <w:rPr>
          <w:color w:val="231F20"/>
        </w:rPr>
        <w:t>Број 110­00­00242/2013­02</w:t>
      </w:r>
    </w:p>
    <w:p w:rsidR="00A54C08" w:rsidRDefault="00055EEF">
      <w:pPr>
        <w:pStyle w:val="BodyText"/>
        <w:spacing w:before="1"/>
        <w:ind w:left="104"/>
        <w:jc w:val="both"/>
      </w:pPr>
      <w:r>
        <w:rPr>
          <w:color w:val="231F20"/>
        </w:rPr>
        <w:t>У Београду, 13. августа 2013. године</w:t>
      </w:r>
    </w:p>
    <w:p w:rsidR="00A54C08" w:rsidRDefault="00055EEF">
      <w:pPr>
        <w:pStyle w:val="BodyText"/>
        <w:spacing w:before="170"/>
        <w:ind w:left="2589" w:right="57"/>
        <w:jc w:val="center"/>
      </w:pPr>
      <w:r>
        <w:rPr>
          <w:color w:val="231F20"/>
        </w:rPr>
        <w:t>Министар</w:t>
      </w:r>
    </w:p>
    <w:p w:rsidR="00A54C08" w:rsidRDefault="00055EEF">
      <w:pPr>
        <w:ind w:left="2589" w:right="110"/>
        <w:jc w:val="center"/>
        <w:rPr>
          <w:b/>
          <w:sz w:val="18"/>
        </w:rPr>
      </w:pPr>
      <w:r>
        <w:rPr>
          <w:b/>
          <w:color w:val="231F20"/>
          <w:sz w:val="18"/>
        </w:rPr>
        <w:t>проф. др Жарко обрадовић, с. р.</w:t>
      </w:r>
    </w:p>
    <w:sectPr w:rsidR="00A54C08">
      <w:type w:val="continuous"/>
      <w:pgSz w:w="11910" w:h="15690"/>
      <w:pgMar w:top="1480" w:right="380" w:bottom="280" w:left="560" w:header="720" w:footer="720" w:gutter="0"/>
      <w:cols w:num="2" w:space="720" w:equalWidth="0">
        <w:col w:w="5277" w:space="344"/>
        <w:col w:w="5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4C08"/>
    <w:rsid w:val="00055EEF"/>
    <w:rsid w:val="00A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5E667-BA58-48C5-A3EE-99FBADEB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7" w:right="5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55EE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5EE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5EE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5E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2024-01-17T13:14:00Z</dcterms:created>
  <dcterms:modified xsi:type="dcterms:W3CDTF">2024-01-17T13:18:00Z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2024-01-17T00:00:00Z</vt:filetime>
  </property>
</Properties>
</file>